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8.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1.xml" ContentType="application/vnd.openxmlformats-officedocument.wordprocessingml.head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68B5" w:rsidRPr="005F68B5" w:rsidRDefault="005F68B5" w:rsidP="005F68B5">
      <w:pPr>
        <w:tabs>
          <w:tab w:val="left" w:pos="360"/>
          <w:tab w:val="left" w:pos="720"/>
          <w:tab w:val="left" w:pos="1080"/>
          <w:tab w:val="left" w:pos="1440"/>
          <w:tab w:val="left" w:pos="1800"/>
          <w:tab w:val="left" w:pos="2160"/>
        </w:tabs>
        <w:spacing w:after="120" w:line="240" w:lineRule="auto"/>
        <w:rPr>
          <w:rFonts w:ascii="Times New Roman" w:eastAsia="Times New Roman" w:hAnsi="Times New Roman" w:cs="Times New Roman"/>
        </w:rPr>
      </w:pPr>
      <w:r w:rsidRPr="005F68B5">
        <w:rPr>
          <w:rFonts w:ascii="Times New Roman" w:eastAsia="Times New Roman" w:hAnsi="Times New Roman" w:cs="Times New Roman"/>
        </w:rPr>
        <w:t xml:space="preserve">The facilities, emissions units, or pollutant-emitting activities listed in Rule 62-210.300(3)(a), F.A.C., </w:t>
      </w:r>
      <w:r w:rsidRPr="005F68B5">
        <w:rPr>
          <w:rFonts w:ascii="Times New Roman" w:eastAsia="Times New Roman" w:hAnsi="Times New Roman" w:cs="Times New Roman"/>
          <w:u w:val="single"/>
        </w:rPr>
        <w:t>Categorical and Conditional Exemptions</w:t>
      </w:r>
      <w:r w:rsidRPr="005F68B5">
        <w:rPr>
          <w:rFonts w:ascii="Times New Roman" w:eastAsia="Times New Roman" w:hAnsi="Times New Roman" w:cs="Times New Roman"/>
        </w:rPr>
        <w:t xml:space="preserve">, or that meet the criteria specified in Rule 62-210.300(3)(b)1., F.A.C., </w:t>
      </w:r>
      <w:r w:rsidRPr="005F68B5">
        <w:rPr>
          <w:rFonts w:ascii="Times New Roman" w:eastAsia="Times New Roman" w:hAnsi="Times New Roman" w:cs="Times New Roman"/>
          <w:u w:val="single"/>
        </w:rPr>
        <w:t>Generic Emissions Unit or Activity Exemptions</w:t>
      </w:r>
      <w:r w:rsidRPr="005F68B5">
        <w:rPr>
          <w:rFonts w:ascii="Times New Roman" w:eastAsia="Times New Roman" w:hAnsi="Times New Roman" w:cs="Times New Roman"/>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w:t>
      </w:r>
      <w:proofErr w:type="gramStart"/>
      <w:r w:rsidRPr="005F68B5">
        <w:rPr>
          <w:rFonts w:ascii="Times New Roman" w:eastAsia="Times New Roman" w:hAnsi="Times New Roman" w:cs="Times New Roman"/>
        </w:rPr>
        <w:t>)(</w:t>
      </w:r>
      <w:proofErr w:type="gramEnd"/>
      <w:r w:rsidRPr="005F68B5">
        <w:rPr>
          <w:rFonts w:ascii="Times New Roman" w:eastAsia="Times New Roman" w:hAnsi="Times New Roman" w:cs="Times New Roman"/>
        </w:rPr>
        <w:t>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w:t>
      </w:r>
      <w:proofErr w:type="gramStart"/>
      <w:r w:rsidRPr="005F68B5">
        <w:rPr>
          <w:rFonts w:ascii="Times New Roman" w:eastAsia="Times New Roman" w:hAnsi="Times New Roman" w:cs="Times New Roman"/>
        </w:rPr>
        <w:t>)(</w:t>
      </w:r>
      <w:proofErr w:type="gramEnd"/>
      <w:r w:rsidRPr="005F68B5">
        <w:rPr>
          <w:rFonts w:ascii="Times New Roman" w:eastAsia="Times New Roman" w:hAnsi="Times New Roman" w:cs="Times New Roman"/>
        </w:rPr>
        <w:t>a) and (b)1., F.A.C., if its emissions, in combination with the emissions of other units and activities at the facility, would cause the facility to emit or have the potential to emit any pollutant in such amount as to make the facility a Title V source.</w:t>
      </w:r>
    </w:p>
    <w:p w:rsidR="005F68B5" w:rsidRPr="005F68B5" w:rsidRDefault="005F68B5" w:rsidP="005F68B5">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rPr>
      </w:pPr>
    </w:p>
    <w:p w:rsidR="005F68B5" w:rsidRPr="005F68B5" w:rsidRDefault="005F68B5" w:rsidP="005F68B5">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rPr>
      </w:pPr>
      <w:r w:rsidRPr="005F68B5">
        <w:rPr>
          <w:rFonts w:ascii="Times New Roman" w:eastAsia="Times New Roman" w:hAnsi="Times New Roman" w:cs="Times New Roman"/>
        </w:rPr>
        <w:t>The below listed emissions units and/or activities are considered insignificant pursuant to Rule 62-213.430(6), F.A.C.</w:t>
      </w:r>
    </w:p>
    <w:p w:rsidR="005F68B5" w:rsidRPr="005F68B5" w:rsidRDefault="005F68B5" w:rsidP="005F68B5">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rPr>
      </w:pPr>
    </w:p>
    <w:p w:rsidR="005F68B5" w:rsidRPr="005F68B5" w:rsidRDefault="005F68B5" w:rsidP="005F68B5">
      <w:pPr>
        <w:tabs>
          <w:tab w:val="left" w:pos="900"/>
          <w:tab w:val="left" w:pos="1080"/>
          <w:tab w:val="left" w:pos="1440"/>
          <w:tab w:val="left" w:pos="1800"/>
          <w:tab w:val="left" w:pos="2160"/>
        </w:tabs>
        <w:spacing w:after="0" w:line="240" w:lineRule="auto"/>
        <w:ind w:left="900" w:hanging="540"/>
        <w:rPr>
          <w:rFonts w:ascii="Times New Roman" w:eastAsia="Times New Roman" w:hAnsi="Times New Roman" w:cs="Times New Roman"/>
        </w:rPr>
      </w:pPr>
      <w:r w:rsidRPr="005F68B5">
        <w:rPr>
          <w:rFonts w:ascii="Times New Roman" w:eastAsia="Times New Roman" w:hAnsi="Times New Roman" w:cs="Times New Roman"/>
        </w:rPr>
        <w:t xml:space="preserve">1.  </w:t>
      </w:r>
      <w:r w:rsidRPr="005F68B5">
        <w:rPr>
          <w:rFonts w:ascii="Times New Roman" w:eastAsia="Times New Roman" w:hAnsi="Times New Roman" w:cs="Times New Roman"/>
        </w:rPr>
        <w:tab/>
        <w:t>Scrap Tire Recycling Operation</w:t>
      </w:r>
    </w:p>
    <w:p w:rsidR="005F68B5" w:rsidRPr="005F68B5" w:rsidRDefault="005F68B5" w:rsidP="005F68B5">
      <w:pPr>
        <w:tabs>
          <w:tab w:val="left" w:pos="900"/>
          <w:tab w:val="left" w:pos="1080"/>
          <w:tab w:val="left" w:pos="1440"/>
          <w:tab w:val="left" w:pos="1800"/>
          <w:tab w:val="left" w:pos="2160"/>
        </w:tabs>
        <w:spacing w:after="0" w:line="240" w:lineRule="auto"/>
        <w:ind w:left="900" w:hanging="540"/>
        <w:rPr>
          <w:rFonts w:ascii="Times New Roman" w:eastAsia="Times New Roman" w:hAnsi="Times New Roman" w:cs="Times New Roman"/>
        </w:rPr>
      </w:pPr>
      <w:r w:rsidRPr="005F68B5">
        <w:rPr>
          <w:rFonts w:ascii="Times New Roman" w:eastAsia="Times New Roman" w:hAnsi="Times New Roman" w:cs="Times New Roman"/>
        </w:rPr>
        <w:t xml:space="preserve">2.  </w:t>
      </w:r>
      <w:r w:rsidRPr="005F68B5">
        <w:rPr>
          <w:rFonts w:ascii="Times New Roman" w:eastAsia="Times New Roman" w:hAnsi="Times New Roman" w:cs="Times New Roman"/>
        </w:rPr>
        <w:tab/>
        <w:t>White Goods Storage Area</w:t>
      </w:r>
    </w:p>
    <w:p w:rsidR="005F68B5" w:rsidRPr="005F68B5" w:rsidRDefault="005F68B5" w:rsidP="005F68B5">
      <w:pPr>
        <w:tabs>
          <w:tab w:val="left" w:pos="900"/>
          <w:tab w:val="left" w:pos="1080"/>
          <w:tab w:val="left" w:pos="1440"/>
          <w:tab w:val="left" w:pos="1800"/>
          <w:tab w:val="left" w:pos="2160"/>
        </w:tabs>
        <w:spacing w:after="0" w:line="240" w:lineRule="auto"/>
        <w:ind w:left="900" w:hanging="540"/>
        <w:rPr>
          <w:rFonts w:ascii="Times New Roman" w:eastAsia="Times New Roman" w:hAnsi="Times New Roman" w:cs="Times New Roman"/>
          <w:i/>
        </w:rPr>
      </w:pPr>
      <w:r w:rsidRPr="005F68B5">
        <w:rPr>
          <w:rFonts w:ascii="Times New Roman" w:eastAsia="Times New Roman" w:hAnsi="Times New Roman" w:cs="Times New Roman"/>
        </w:rPr>
        <w:t xml:space="preserve">3.  </w:t>
      </w:r>
      <w:r w:rsidRPr="005F68B5">
        <w:rPr>
          <w:rFonts w:ascii="Times New Roman" w:eastAsia="Times New Roman" w:hAnsi="Times New Roman" w:cs="Times New Roman"/>
        </w:rPr>
        <w:tab/>
        <w:t xml:space="preserve">Construction and Demolition (C&amp;D) Debris Recovery activities (sorted to remove </w:t>
      </w:r>
      <w:proofErr w:type="gramStart"/>
      <w:r w:rsidRPr="005F68B5">
        <w:rPr>
          <w:rFonts w:ascii="Times New Roman" w:eastAsia="Times New Roman" w:hAnsi="Times New Roman" w:cs="Times New Roman"/>
        </w:rPr>
        <w:t>large  pieces</w:t>
      </w:r>
      <w:proofErr w:type="gramEnd"/>
      <w:r w:rsidRPr="005F68B5">
        <w:rPr>
          <w:rFonts w:ascii="Times New Roman" w:eastAsia="Times New Roman" w:hAnsi="Times New Roman" w:cs="Times New Roman"/>
        </w:rPr>
        <w:t xml:space="preserve"> of metal, wood and concrete, and then ground in concrete crusher* and used as landfill cover)</w:t>
      </w:r>
    </w:p>
    <w:p w:rsidR="005F68B5" w:rsidRPr="005F68B5" w:rsidRDefault="005F68B5" w:rsidP="005F68B5">
      <w:pPr>
        <w:tabs>
          <w:tab w:val="left" w:pos="900"/>
          <w:tab w:val="left" w:pos="1080"/>
          <w:tab w:val="left" w:pos="1440"/>
          <w:tab w:val="left" w:pos="1800"/>
          <w:tab w:val="left" w:pos="2160"/>
        </w:tabs>
        <w:spacing w:after="0" w:line="240" w:lineRule="auto"/>
        <w:ind w:left="900" w:hanging="540"/>
        <w:rPr>
          <w:rFonts w:ascii="Times New Roman" w:eastAsia="Times New Roman" w:hAnsi="Times New Roman" w:cs="Times New Roman"/>
        </w:rPr>
      </w:pPr>
      <w:r w:rsidRPr="005F68B5">
        <w:rPr>
          <w:rFonts w:ascii="Times New Roman" w:eastAsia="Times New Roman" w:hAnsi="Times New Roman" w:cs="Times New Roman"/>
        </w:rPr>
        <w:t xml:space="preserve">4. </w:t>
      </w:r>
      <w:r w:rsidRPr="005F68B5">
        <w:rPr>
          <w:rFonts w:ascii="Times New Roman" w:eastAsia="Times New Roman" w:hAnsi="Times New Roman" w:cs="Times New Roman"/>
        </w:rPr>
        <w:tab/>
        <w:t xml:space="preserve">Leachate Storage </w:t>
      </w:r>
      <w:proofErr w:type="gramStart"/>
      <w:r w:rsidRPr="005F68B5">
        <w:rPr>
          <w:rFonts w:ascii="Times New Roman" w:eastAsia="Times New Roman" w:hAnsi="Times New Roman" w:cs="Times New Roman"/>
        </w:rPr>
        <w:t>Tank  (</w:t>
      </w:r>
      <w:proofErr w:type="gramEnd"/>
      <w:r w:rsidRPr="005F68B5">
        <w:rPr>
          <w:rFonts w:ascii="Times New Roman" w:eastAsia="Times New Roman" w:hAnsi="Times New Roman" w:cs="Times New Roman"/>
        </w:rPr>
        <w:t>1.8 million gallon storage tank for storage of leachate from the Class I landfill disposal area, periodically removed from tank for treatment)</w:t>
      </w:r>
    </w:p>
    <w:p w:rsidR="005F68B5" w:rsidRPr="005F68B5" w:rsidRDefault="005F68B5" w:rsidP="005F68B5">
      <w:pPr>
        <w:tabs>
          <w:tab w:val="left" w:pos="900"/>
          <w:tab w:val="left" w:pos="1080"/>
          <w:tab w:val="left" w:pos="1440"/>
          <w:tab w:val="left" w:pos="1800"/>
          <w:tab w:val="left" w:pos="2160"/>
        </w:tabs>
        <w:spacing w:after="0" w:line="240" w:lineRule="auto"/>
        <w:ind w:left="900" w:hanging="540"/>
        <w:rPr>
          <w:rFonts w:ascii="Times New Roman" w:eastAsia="Times New Roman" w:hAnsi="Times New Roman" w:cs="Times New Roman"/>
        </w:rPr>
      </w:pPr>
      <w:r w:rsidRPr="005F68B5">
        <w:rPr>
          <w:rFonts w:ascii="Times New Roman" w:eastAsia="Times New Roman" w:hAnsi="Times New Roman" w:cs="Times New Roman"/>
        </w:rPr>
        <w:t xml:space="preserve">5.  </w:t>
      </w:r>
      <w:r w:rsidRPr="005F68B5">
        <w:rPr>
          <w:rFonts w:ascii="Times New Roman" w:eastAsia="Times New Roman" w:hAnsi="Times New Roman" w:cs="Times New Roman"/>
        </w:rPr>
        <w:tab/>
        <w:t>Maintenance Building Activities (vehicle repair and maintenance)</w:t>
      </w:r>
    </w:p>
    <w:p w:rsidR="005F68B5" w:rsidRPr="005F68B5" w:rsidRDefault="005F68B5" w:rsidP="005F68B5">
      <w:pPr>
        <w:tabs>
          <w:tab w:val="left" w:pos="900"/>
          <w:tab w:val="left" w:pos="1080"/>
          <w:tab w:val="left" w:pos="1440"/>
          <w:tab w:val="left" w:pos="1800"/>
          <w:tab w:val="left" w:pos="2160"/>
        </w:tabs>
        <w:spacing w:after="0" w:line="240" w:lineRule="auto"/>
        <w:ind w:left="900" w:hanging="540"/>
        <w:rPr>
          <w:rFonts w:ascii="Times New Roman" w:eastAsia="Times New Roman" w:hAnsi="Times New Roman" w:cs="Times New Roman"/>
        </w:rPr>
      </w:pPr>
      <w:r w:rsidRPr="005F68B5">
        <w:rPr>
          <w:rFonts w:ascii="Times New Roman" w:eastAsia="Times New Roman" w:hAnsi="Times New Roman" w:cs="Times New Roman"/>
        </w:rPr>
        <w:t>6.</w:t>
      </w:r>
      <w:r w:rsidRPr="005F68B5">
        <w:rPr>
          <w:rFonts w:ascii="Times New Roman" w:eastAsia="Times New Roman" w:hAnsi="Times New Roman" w:cs="Times New Roman"/>
        </w:rPr>
        <w:tab/>
        <w:t>Scrap metal storage</w:t>
      </w:r>
    </w:p>
    <w:p w:rsidR="005F68B5" w:rsidRPr="005F68B5" w:rsidRDefault="005F68B5" w:rsidP="005F68B5">
      <w:pPr>
        <w:tabs>
          <w:tab w:val="left" w:pos="900"/>
          <w:tab w:val="left" w:pos="1080"/>
          <w:tab w:val="left" w:pos="1440"/>
          <w:tab w:val="left" w:pos="1800"/>
          <w:tab w:val="left" w:pos="2160"/>
        </w:tabs>
        <w:spacing w:after="0" w:line="240" w:lineRule="auto"/>
        <w:ind w:left="900" w:hanging="540"/>
        <w:rPr>
          <w:rFonts w:ascii="Times New Roman" w:eastAsia="Times New Roman" w:hAnsi="Times New Roman" w:cs="Times New Roman"/>
        </w:rPr>
      </w:pPr>
      <w:r w:rsidRPr="005F68B5">
        <w:rPr>
          <w:rFonts w:ascii="Times New Roman" w:eastAsia="Times New Roman" w:hAnsi="Times New Roman" w:cs="Times New Roman"/>
        </w:rPr>
        <w:t>7.</w:t>
      </w:r>
      <w:r w:rsidRPr="005F68B5">
        <w:rPr>
          <w:rFonts w:ascii="Times New Roman" w:eastAsia="Times New Roman" w:hAnsi="Times New Roman" w:cs="Times New Roman"/>
        </w:rPr>
        <w:tab/>
        <w:t>Yard waste processing, grinding (in wood waste grinder*) and storage activities</w:t>
      </w:r>
    </w:p>
    <w:p w:rsidR="005F68B5" w:rsidRPr="005F68B5" w:rsidRDefault="005F68B5" w:rsidP="005F68B5">
      <w:pPr>
        <w:tabs>
          <w:tab w:val="left" w:pos="900"/>
          <w:tab w:val="left" w:pos="1080"/>
          <w:tab w:val="left" w:pos="1440"/>
          <w:tab w:val="left" w:pos="1800"/>
          <w:tab w:val="left" w:pos="2160"/>
        </w:tabs>
        <w:spacing w:after="0" w:line="240" w:lineRule="auto"/>
        <w:ind w:left="900" w:hanging="540"/>
        <w:rPr>
          <w:rFonts w:ascii="Times New Roman" w:eastAsia="Times New Roman" w:hAnsi="Times New Roman" w:cs="Times New Roman"/>
        </w:rPr>
      </w:pPr>
      <w:r w:rsidRPr="005F68B5">
        <w:rPr>
          <w:rFonts w:ascii="Times New Roman" w:eastAsia="Times New Roman" w:hAnsi="Times New Roman" w:cs="Times New Roman"/>
        </w:rPr>
        <w:t>8.</w:t>
      </w:r>
      <w:r w:rsidRPr="005F68B5">
        <w:rPr>
          <w:rFonts w:ascii="Times New Roman" w:eastAsia="Times New Roman" w:hAnsi="Times New Roman" w:cs="Times New Roman"/>
        </w:rPr>
        <w:tab/>
        <w:t>Oil, gas and battery removal from lawn mowers and similar equipment</w:t>
      </w:r>
    </w:p>
    <w:p w:rsidR="005F68B5" w:rsidRPr="005F68B5" w:rsidRDefault="005F68B5" w:rsidP="005F68B5">
      <w:pPr>
        <w:tabs>
          <w:tab w:val="left" w:pos="900"/>
          <w:tab w:val="left" w:pos="1080"/>
          <w:tab w:val="left" w:pos="1440"/>
          <w:tab w:val="left" w:pos="1800"/>
          <w:tab w:val="left" w:pos="2160"/>
        </w:tabs>
        <w:spacing w:after="0" w:line="240" w:lineRule="auto"/>
        <w:ind w:left="900" w:hanging="540"/>
        <w:rPr>
          <w:rFonts w:ascii="Times New Roman" w:eastAsia="Times New Roman" w:hAnsi="Times New Roman" w:cs="Times New Roman"/>
        </w:rPr>
      </w:pPr>
      <w:r w:rsidRPr="005F68B5">
        <w:rPr>
          <w:rFonts w:ascii="Times New Roman" w:eastAsia="Times New Roman" w:hAnsi="Times New Roman" w:cs="Times New Roman"/>
        </w:rPr>
        <w:t xml:space="preserve">9. </w:t>
      </w:r>
      <w:r w:rsidRPr="005F68B5">
        <w:rPr>
          <w:rFonts w:ascii="Times New Roman" w:eastAsia="Times New Roman" w:hAnsi="Times New Roman" w:cs="Times New Roman"/>
        </w:rPr>
        <w:tab/>
        <w:t>Temporary used oil storage</w:t>
      </w:r>
    </w:p>
    <w:p w:rsidR="005F68B5" w:rsidRPr="005F68B5" w:rsidRDefault="005F68B5" w:rsidP="005F68B5">
      <w:pPr>
        <w:tabs>
          <w:tab w:val="left" w:pos="900"/>
          <w:tab w:val="left" w:pos="1080"/>
          <w:tab w:val="left" w:pos="1440"/>
          <w:tab w:val="left" w:pos="1800"/>
          <w:tab w:val="left" w:pos="2160"/>
        </w:tabs>
        <w:spacing w:after="0" w:line="240" w:lineRule="auto"/>
        <w:ind w:left="900" w:hanging="540"/>
        <w:rPr>
          <w:rFonts w:ascii="Times New Roman" w:eastAsia="Times New Roman" w:hAnsi="Times New Roman" w:cs="Times New Roman"/>
        </w:rPr>
      </w:pPr>
      <w:r w:rsidRPr="005F68B5">
        <w:rPr>
          <w:rFonts w:ascii="Times New Roman" w:eastAsia="Times New Roman" w:hAnsi="Times New Roman" w:cs="Times New Roman"/>
        </w:rPr>
        <w:t>10.</w:t>
      </w:r>
      <w:r w:rsidRPr="005F68B5">
        <w:rPr>
          <w:rFonts w:ascii="Times New Roman" w:eastAsia="Times New Roman" w:hAnsi="Times New Roman" w:cs="Times New Roman"/>
        </w:rPr>
        <w:tab/>
        <w:t xml:space="preserve">Vehicle refueling and associated fuel </w:t>
      </w:r>
      <w:proofErr w:type="gramStart"/>
      <w:r w:rsidRPr="005F68B5">
        <w:rPr>
          <w:rFonts w:ascii="Times New Roman" w:eastAsia="Times New Roman" w:hAnsi="Times New Roman" w:cs="Times New Roman"/>
        </w:rPr>
        <w:t>storage  (</w:t>
      </w:r>
      <w:proofErr w:type="gramEnd"/>
      <w:r w:rsidRPr="005F68B5">
        <w:rPr>
          <w:rFonts w:ascii="Times New Roman" w:eastAsia="Times New Roman" w:hAnsi="Times New Roman" w:cs="Times New Roman"/>
        </w:rPr>
        <w:t xml:space="preserve">categorically exempt by Rule 62-210.300(3)(a)34.,F.A.C.) </w:t>
      </w:r>
    </w:p>
    <w:p w:rsidR="005F68B5" w:rsidRPr="005F68B5" w:rsidRDefault="005F68B5" w:rsidP="005F68B5">
      <w:pPr>
        <w:spacing w:after="0" w:line="240" w:lineRule="auto"/>
        <w:rPr>
          <w:rFonts w:ascii="Times New Roman" w:eastAsia="Times New Roman" w:hAnsi="Times New Roman" w:cs="Times New Roman"/>
        </w:rPr>
      </w:pPr>
    </w:p>
    <w:p w:rsidR="005F68B5" w:rsidRPr="005F68B5" w:rsidRDefault="005F68B5" w:rsidP="005F68B5">
      <w:pPr>
        <w:spacing w:after="0" w:line="240" w:lineRule="auto"/>
        <w:ind w:left="360"/>
        <w:rPr>
          <w:rFonts w:ascii="Times New Roman" w:eastAsia="Times New Roman" w:hAnsi="Times New Roman" w:cs="Times New Roman"/>
          <w:i/>
        </w:rPr>
      </w:pPr>
      <w:r w:rsidRPr="005F68B5">
        <w:rPr>
          <w:rFonts w:ascii="Times New Roman" w:eastAsia="Times New Roman" w:hAnsi="Times New Roman" w:cs="Times New Roman"/>
          <w:i/>
        </w:rPr>
        <w:t>*</w:t>
      </w:r>
      <w:r w:rsidRPr="005F68B5">
        <w:rPr>
          <w:rFonts w:ascii="Times New Roman" w:eastAsia="Times New Roman" w:hAnsi="Times New Roman" w:cs="Times New Roman"/>
          <w:i/>
          <w:u w:val="single"/>
        </w:rPr>
        <w:t>Diesel Engine Note</w:t>
      </w:r>
      <w:r w:rsidRPr="005F68B5">
        <w:rPr>
          <w:rFonts w:ascii="Times New Roman" w:eastAsia="Times New Roman" w:hAnsi="Times New Roman" w:cs="Times New Roman"/>
          <w:i/>
        </w:rPr>
        <w:t xml:space="preserve"> – See Appendix U-1, EU No. 005, for the diesel engines that power the concrete crusher and wood waste grinder. </w:t>
      </w:r>
    </w:p>
    <w:p w:rsidR="005F68B5" w:rsidRPr="005F68B5" w:rsidRDefault="005F68B5" w:rsidP="005F68B5">
      <w:pPr>
        <w:spacing w:after="0" w:line="240" w:lineRule="auto"/>
        <w:rPr>
          <w:rFonts w:ascii="Times New Roman" w:eastAsia="Times New Roman" w:hAnsi="Times New Roman" w:cs="Times New Roman"/>
        </w:rPr>
      </w:pPr>
    </w:p>
    <w:p w:rsidR="005F68B5" w:rsidRPr="005F68B5" w:rsidRDefault="005F68B5" w:rsidP="005F68B5">
      <w:pPr>
        <w:spacing w:after="0" w:line="240" w:lineRule="auto"/>
        <w:rPr>
          <w:rFonts w:ascii="Times New Roman" w:eastAsia="Times New Roman" w:hAnsi="Times New Roman" w:cs="Times New Roman"/>
        </w:rPr>
      </w:pPr>
    </w:p>
    <w:p w:rsidR="005F68B5" w:rsidRDefault="005F68B5">
      <w:pPr>
        <w:sectPr w:rsidR="005F68B5" w:rsidSect="005F2278">
          <w:headerReference w:type="default" r:id="rId7"/>
          <w:footerReference w:type="default" r:id="rId8"/>
          <w:headerReference w:type="first" r:id="rId9"/>
          <w:footerReference w:type="first" r:id="rId10"/>
          <w:pgSz w:w="12240" w:h="15840" w:code="1"/>
          <w:pgMar w:top="1440" w:right="1008" w:bottom="1440" w:left="1440" w:header="720" w:footer="852" w:gutter="0"/>
          <w:paperSrc w:first="7" w:other="7"/>
          <w:cols w:space="720"/>
          <w:titlePg/>
          <w:docGrid w:linePitch="272"/>
        </w:sectPr>
      </w:pPr>
    </w:p>
    <w:p w:rsidR="005F68B5" w:rsidRPr="005F68B5" w:rsidRDefault="005F68B5" w:rsidP="005F68B5">
      <w:pPr>
        <w:spacing w:after="0" w:line="240" w:lineRule="auto"/>
        <w:rPr>
          <w:rFonts w:ascii="Times New Roman" w:eastAsia="Times New Roman" w:hAnsi="Times New Roman" w:cs="Times New Roman"/>
          <w:sz w:val="20"/>
          <w:szCs w:val="20"/>
        </w:rPr>
      </w:pPr>
      <w:r w:rsidRPr="005F68B5">
        <w:rPr>
          <w:rFonts w:ascii="Times New Roman" w:eastAsia="Times New Roman" w:hAnsi="Times New Roman" w:cs="Times New Roman"/>
          <w:sz w:val="20"/>
          <w:szCs w:val="20"/>
          <w:u w:val="single"/>
        </w:rPr>
        <w:lastRenderedPageBreak/>
        <w:t>Unregulated Emissions Units and/or Activities.</w:t>
      </w:r>
      <w:r w:rsidRPr="005F68B5">
        <w:rPr>
          <w:rFonts w:ascii="Times New Roman" w:eastAsia="Times New Roman" w:hAnsi="Times New Roman" w:cs="Times New Roman"/>
          <w:sz w:val="20"/>
          <w:szCs w:val="20"/>
        </w:rPr>
        <w:t xml:space="preserve">  An emissions unit which emits no "emissions-limited pollutant" and which is subject to no unit-specific work practice standard, though it may be subject to regulations applied on a facility-wide basis(e.g., unconfined emissions, odor, general opacity) or to regulations that require only that it be able to prove exemption from unit-specific emissions or work practice standards.</w:t>
      </w:r>
    </w:p>
    <w:p w:rsidR="005F68B5" w:rsidRPr="005F68B5" w:rsidRDefault="005F68B5" w:rsidP="005F68B5">
      <w:pPr>
        <w:spacing w:after="0" w:line="240" w:lineRule="auto"/>
        <w:rPr>
          <w:rFonts w:ascii="Times New Roman" w:eastAsia="Times New Roman" w:hAnsi="Times New Roman" w:cs="Times New Roman"/>
          <w:sz w:val="20"/>
          <w:szCs w:val="20"/>
        </w:rPr>
      </w:pPr>
    </w:p>
    <w:p w:rsidR="005F68B5" w:rsidRPr="005F68B5" w:rsidRDefault="005F68B5" w:rsidP="005F68B5">
      <w:pPr>
        <w:spacing w:after="0" w:line="240" w:lineRule="auto"/>
        <w:rPr>
          <w:rFonts w:ascii="Times New Roman" w:eastAsia="Times New Roman" w:hAnsi="Times New Roman" w:cs="Times New Roman"/>
          <w:sz w:val="20"/>
          <w:szCs w:val="20"/>
        </w:rPr>
      </w:pPr>
      <w:r w:rsidRPr="005F68B5">
        <w:rPr>
          <w:rFonts w:ascii="Times New Roman" w:eastAsia="Times New Roman" w:hAnsi="Times New Roman" w:cs="Times New Roman"/>
          <w:sz w:val="20"/>
          <w:szCs w:val="20"/>
        </w:rPr>
        <w:t>The below listed emission units and/or activities are neither "regulated emissions units" nor "exempt emission units".</w:t>
      </w:r>
    </w:p>
    <w:p w:rsidR="005F68B5" w:rsidRPr="005F68B5" w:rsidRDefault="005F68B5" w:rsidP="005F68B5">
      <w:pPr>
        <w:spacing w:after="0" w:line="240" w:lineRule="auto"/>
        <w:rPr>
          <w:rFonts w:ascii="Times New Roman" w:eastAsia="Times New Roman" w:hAnsi="Times New Roman" w:cs="Times New Roman"/>
          <w:sz w:val="20"/>
          <w:szCs w:val="20"/>
        </w:rPr>
      </w:pPr>
    </w:p>
    <w:p w:rsidR="005F68B5" w:rsidRPr="005F68B5" w:rsidRDefault="005F68B5" w:rsidP="005F68B5">
      <w:pPr>
        <w:tabs>
          <w:tab w:val="left" w:pos="1440"/>
        </w:tabs>
        <w:spacing w:after="0" w:line="240" w:lineRule="auto"/>
        <w:rPr>
          <w:rFonts w:ascii="Times New Roman" w:eastAsia="Times New Roman" w:hAnsi="Times New Roman" w:cs="Times New Roman"/>
          <w:sz w:val="20"/>
          <w:szCs w:val="20"/>
          <w:u w:val="single"/>
        </w:rPr>
      </w:pPr>
      <w:r w:rsidRPr="005F68B5">
        <w:rPr>
          <w:rFonts w:ascii="Times New Roman" w:eastAsia="Times New Roman" w:hAnsi="Times New Roman" w:cs="Times New Roman"/>
          <w:sz w:val="20"/>
          <w:szCs w:val="20"/>
          <w:u w:val="single"/>
        </w:rPr>
        <w:t xml:space="preserve"> E.U. ID No.</w:t>
      </w:r>
      <w:r w:rsidRPr="005F68B5">
        <w:rPr>
          <w:rFonts w:ascii="Times New Roman" w:eastAsia="Times New Roman" w:hAnsi="Times New Roman" w:cs="Times New Roman"/>
          <w:sz w:val="20"/>
          <w:szCs w:val="20"/>
        </w:rPr>
        <w:tab/>
      </w:r>
      <w:r w:rsidRPr="005F68B5">
        <w:rPr>
          <w:rFonts w:ascii="Times New Roman" w:eastAsia="Times New Roman" w:hAnsi="Times New Roman" w:cs="Times New Roman"/>
          <w:sz w:val="20"/>
          <w:szCs w:val="20"/>
          <w:u w:val="single"/>
        </w:rPr>
        <w:t>Brief Description of Emissions Unit and/or Activity</w:t>
      </w:r>
    </w:p>
    <w:p w:rsidR="005F68B5" w:rsidRPr="005F68B5" w:rsidRDefault="005F68B5" w:rsidP="005F68B5">
      <w:pPr>
        <w:tabs>
          <w:tab w:val="left" w:pos="1440"/>
        </w:tabs>
        <w:spacing w:after="0" w:line="240" w:lineRule="auto"/>
        <w:rPr>
          <w:rFonts w:ascii="Times New Roman" w:eastAsia="Times New Roman" w:hAnsi="Times New Roman" w:cs="Times New Roman"/>
          <w:sz w:val="20"/>
          <w:szCs w:val="20"/>
        </w:rPr>
      </w:pPr>
    </w:p>
    <w:p w:rsidR="005F68B5" w:rsidRPr="005F68B5" w:rsidRDefault="005F68B5" w:rsidP="005F68B5">
      <w:pPr>
        <w:tabs>
          <w:tab w:val="left" w:pos="1440"/>
          <w:tab w:val="left" w:pos="1800"/>
        </w:tabs>
        <w:spacing w:after="0" w:line="240" w:lineRule="auto"/>
        <w:ind w:left="1440" w:hanging="1440"/>
        <w:rPr>
          <w:rFonts w:ascii="Times New Roman" w:eastAsia="Times New Roman" w:hAnsi="Times New Roman" w:cs="Times New Roman"/>
          <w:sz w:val="20"/>
          <w:szCs w:val="20"/>
        </w:rPr>
      </w:pPr>
      <w:r w:rsidRPr="005F68B5">
        <w:rPr>
          <w:rFonts w:ascii="Times New Roman" w:eastAsia="Times New Roman" w:hAnsi="Times New Roman" w:cs="Times New Roman"/>
          <w:sz w:val="20"/>
          <w:szCs w:val="20"/>
        </w:rPr>
        <w:t xml:space="preserve">    002</w:t>
      </w:r>
      <w:r w:rsidRPr="005F68B5">
        <w:rPr>
          <w:rFonts w:ascii="Times New Roman" w:eastAsia="Times New Roman" w:hAnsi="Times New Roman" w:cs="Times New Roman"/>
          <w:sz w:val="20"/>
          <w:szCs w:val="20"/>
        </w:rPr>
        <w:tab/>
      </w:r>
      <w:r w:rsidRPr="005F68B5">
        <w:rPr>
          <w:rFonts w:ascii="Times New Roman" w:eastAsia="Times New Roman" w:hAnsi="Times New Roman" w:cs="Times New Roman"/>
          <w:sz w:val="20"/>
          <w:szCs w:val="20"/>
          <w:u w:val="single"/>
        </w:rPr>
        <w:t>Roads and Earthmoving Operations</w:t>
      </w:r>
      <w:r w:rsidRPr="005F68B5">
        <w:rPr>
          <w:rFonts w:ascii="Times New Roman" w:eastAsia="Times New Roman" w:hAnsi="Times New Roman" w:cs="Times New Roman"/>
          <w:sz w:val="20"/>
          <w:szCs w:val="20"/>
        </w:rPr>
        <w:t xml:space="preserve"> </w:t>
      </w:r>
    </w:p>
    <w:p w:rsidR="005F68B5" w:rsidRPr="005F68B5" w:rsidRDefault="005F68B5" w:rsidP="005F68B5">
      <w:pPr>
        <w:tabs>
          <w:tab w:val="left" w:pos="1440"/>
          <w:tab w:val="left" w:pos="1800"/>
        </w:tabs>
        <w:spacing w:after="0" w:line="240" w:lineRule="auto"/>
        <w:ind w:left="1440" w:hanging="1440"/>
        <w:rPr>
          <w:rFonts w:ascii="Times New Roman" w:eastAsia="Times New Roman" w:hAnsi="Times New Roman" w:cs="Times New Roman"/>
          <w:sz w:val="20"/>
          <w:szCs w:val="20"/>
        </w:rPr>
      </w:pPr>
      <w:r w:rsidRPr="005F68B5">
        <w:rPr>
          <w:rFonts w:ascii="Times New Roman" w:eastAsia="Times New Roman" w:hAnsi="Times New Roman" w:cs="Times New Roman"/>
          <w:sz w:val="20"/>
          <w:szCs w:val="20"/>
        </w:rPr>
        <w:tab/>
        <w:t xml:space="preserve">(Fugitive PM/PM10 emissions related to use of paved and unpaved roads, and earthmoving operations associated with daily cover and borrow activities.) </w:t>
      </w:r>
    </w:p>
    <w:p w:rsidR="005F68B5" w:rsidRPr="005F68B5" w:rsidRDefault="005F68B5" w:rsidP="005F68B5">
      <w:pPr>
        <w:tabs>
          <w:tab w:val="left" w:pos="1440"/>
          <w:tab w:val="left" w:pos="1800"/>
        </w:tabs>
        <w:spacing w:after="0" w:line="240" w:lineRule="auto"/>
        <w:ind w:left="1440" w:hanging="1440"/>
        <w:rPr>
          <w:rFonts w:ascii="Times New Roman" w:eastAsia="Times New Roman" w:hAnsi="Times New Roman" w:cs="Times New Roman"/>
          <w:sz w:val="20"/>
          <w:szCs w:val="20"/>
        </w:rPr>
      </w:pPr>
    </w:p>
    <w:p w:rsidR="005F68B5" w:rsidRPr="005F68B5" w:rsidRDefault="005F68B5" w:rsidP="005F68B5">
      <w:pPr>
        <w:tabs>
          <w:tab w:val="left" w:pos="1440"/>
          <w:tab w:val="left" w:pos="1800"/>
        </w:tabs>
        <w:spacing w:after="0" w:line="240" w:lineRule="auto"/>
        <w:ind w:left="1440" w:hanging="1440"/>
        <w:rPr>
          <w:rFonts w:ascii="Times New Roman" w:eastAsia="Times New Roman" w:hAnsi="Times New Roman" w:cs="Times New Roman"/>
          <w:sz w:val="20"/>
          <w:szCs w:val="20"/>
        </w:rPr>
      </w:pPr>
      <w:r w:rsidRPr="005F68B5">
        <w:rPr>
          <w:rFonts w:ascii="Times New Roman" w:eastAsia="Times New Roman" w:hAnsi="Times New Roman" w:cs="Times New Roman"/>
          <w:sz w:val="20"/>
          <w:szCs w:val="20"/>
        </w:rPr>
        <w:t xml:space="preserve">    003</w:t>
      </w:r>
      <w:r w:rsidRPr="005F68B5">
        <w:rPr>
          <w:rFonts w:ascii="Times New Roman" w:eastAsia="Times New Roman" w:hAnsi="Times New Roman" w:cs="Times New Roman"/>
          <w:sz w:val="20"/>
          <w:szCs w:val="20"/>
        </w:rPr>
        <w:tab/>
      </w:r>
      <w:r w:rsidRPr="005F68B5">
        <w:rPr>
          <w:rFonts w:ascii="Times New Roman" w:eastAsia="Times New Roman" w:hAnsi="Times New Roman" w:cs="Times New Roman"/>
          <w:sz w:val="20"/>
          <w:szCs w:val="20"/>
          <w:u w:val="single"/>
        </w:rPr>
        <w:t>Yard Waste Composting Operations</w:t>
      </w:r>
      <w:r w:rsidRPr="005F68B5">
        <w:rPr>
          <w:rFonts w:ascii="Times New Roman" w:eastAsia="Times New Roman" w:hAnsi="Times New Roman" w:cs="Times New Roman"/>
          <w:sz w:val="20"/>
          <w:szCs w:val="20"/>
        </w:rPr>
        <w:t xml:space="preserve"> </w:t>
      </w:r>
    </w:p>
    <w:p w:rsidR="005F68B5" w:rsidRPr="005F68B5" w:rsidRDefault="005F68B5" w:rsidP="005F68B5">
      <w:pPr>
        <w:tabs>
          <w:tab w:val="left" w:pos="1440"/>
          <w:tab w:val="left" w:pos="1800"/>
        </w:tabs>
        <w:spacing w:after="0" w:line="240" w:lineRule="auto"/>
        <w:ind w:left="1440" w:hanging="1440"/>
        <w:rPr>
          <w:rFonts w:ascii="Times New Roman" w:eastAsia="Times New Roman" w:hAnsi="Times New Roman" w:cs="Times New Roman"/>
          <w:sz w:val="20"/>
          <w:szCs w:val="20"/>
        </w:rPr>
      </w:pPr>
      <w:r w:rsidRPr="005F68B5">
        <w:rPr>
          <w:rFonts w:ascii="Times New Roman" w:eastAsia="Times New Roman" w:hAnsi="Times New Roman" w:cs="Times New Roman"/>
          <w:sz w:val="20"/>
          <w:szCs w:val="20"/>
        </w:rPr>
        <w:tab/>
        <w:t xml:space="preserve">(Fugitive VOC and HAP emissions from decomposition of material in the yard waste composting area (designed for a maximum of 70 </w:t>
      </w:r>
      <w:proofErr w:type="spellStart"/>
      <w:r w:rsidRPr="005F68B5">
        <w:rPr>
          <w:rFonts w:ascii="Times New Roman" w:eastAsia="Times New Roman" w:hAnsi="Times New Roman" w:cs="Times New Roman"/>
          <w:sz w:val="20"/>
          <w:szCs w:val="20"/>
        </w:rPr>
        <w:t>winrows</w:t>
      </w:r>
      <w:proofErr w:type="spellEnd"/>
      <w:r w:rsidRPr="005F68B5">
        <w:rPr>
          <w:rFonts w:ascii="Times New Roman" w:eastAsia="Times New Roman" w:hAnsi="Times New Roman" w:cs="Times New Roman"/>
          <w:sz w:val="20"/>
          <w:szCs w:val="20"/>
        </w:rPr>
        <w:t>, each approximately 300 feet long, 10 feet high, and 25 feet wide.)</w:t>
      </w:r>
    </w:p>
    <w:p w:rsidR="005F68B5" w:rsidRPr="005F68B5" w:rsidRDefault="005F68B5" w:rsidP="005F68B5">
      <w:pPr>
        <w:tabs>
          <w:tab w:val="left" w:pos="-1440"/>
          <w:tab w:val="left" w:pos="-72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rPr>
          <w:rFonts w:ascii="Times New Roman" w:eastAsia="Times New Roman" w:hAnsi="Times New Roman" w:cs="Times New Roman"/>
          <w:sz w:val="20"/>
          <w:szCs w:val="20"/>
        </w:rPr>
      </w:pPr>
    </w:p>
    <w:p w:rsidR="005F68B5" w:rsidRPr="005F68B5" w:rsidRDefault="005F68B5" w:rsidP="005F68B5">
      <w:pPr>
        <w:tabs>
          <w:tab w:val="left" w:pos="1440"/>
          <w:tab w:val="left" w:pos="1800"/>
        </w:tabs>
        <w:spacing w:after="120" w:line="240" w:lineRule="auto"/>
        <w:rPr>
          <w:rFonts w:ascii="Times New Roman" w:eastAsia="Times New Roman" w:hAnsi="Times New Roman" w:cs="Times New Roman"/>
          <w:sz w:val="20"/>
          <w:szCs w:val="20"/>
        </w:rPr>
      </w:pPr>
      <w:r w:rsidRPr="005F68B5">
        <w:rPr>
          <w:rFonts w:ascii="Times New Roman" w:eastAsia="Times New Roman" w:hAnsi="Times New Roman" w:cs="Times New Roman"/>
          <w:sz w:val="20"/>
          <w:szCs w:val="20"/>
        </w:rPr>
        <w:t xml:space="preserve">    005</w:t>
      </w:r>
      <w:r w:rsidRPr="005F68B5">
        <w:rPr>
          <w:rFonts w:ascii="Times New Roman" w:eastAsia="Times New Roman" w:hAnsi="Times New Roman" w:cs="Times New Roman"/>
          <w:sz w:val="20"/>
          <w:szCs w:val="20"/>
        </w:rPr>
        <w:tab/>
      </w:r>
      <w:r w:rsidRPr="005F68B5">
        <w:rPr>
          <w:rFonts w:ascii="Times New Roman" w:eastAsia="Times New Roman" w:hAnsi="Times New Roman" w:cs="Times New Roman"/>
          <w:sz w:val="20"/>
          <w:szCs w:val="20"/>
          <w:u w:val="single"/>
        </w:rPr>
        <w:t>Non-Stationary (Non-Road) Diesel Engines</w:t>
      </w:r>
      <w:r w:rsidRPr="005F68B5">
        <w:rPr>
          <w:rFonts w:ascii="Times New Roman" w:eastAsia="Times New Roman" w:hAnsi="Times New Roman" w:cs="Times New Roman"/>
          <w:sz w:val="20"/>
          <w:szCs w:val="20"/>
        </w:rPr>
        <w:t>,</w:t>
      </w:r>
      <w:r w:rsidRPr="005F68B5">
        <w:rPr>
          <w:rFonts w:ascii="Times New Roman" w:eastAsia="Times New Roman" w:hAnsi="Times New Roman" w:cs="Times New Roman"/>
          <w:sz w:val="20"/>
          <w:szCs w:val="20"/>
          <w:vertAlign w:val="superscript"/>
        </w:rPr>
        <w:t xml:space="preserve"> </w:t>
      </w:r>
      <w:r w:rsidRPr="005F68B5">
        <w:rPr>
          <w:rFonts w:ascii="Times New Roman" w:eastAsia="Times New Roman" w:hAnsi="Times New Roman" w:cs="Times New Roman"/>
          <w:sz w:val="20"/>
          <w:szCs w:val="20"/>
        </w:rPr>
        <w:t xml:space="preserve">as shown below: </w:t>
      </w:r>
      <w:r w:rsidRPr="005F68B5">
        <w:rPr>
          <w:rFonts w:ascii="Times New Roman" w:eastAsia="Times New Roman" w:hAnsi="Times New Roman" w:cs="Times New Roman"/>
          <w:sz w:val="20"/>
          <w:szCs w:val="20"/>
          <w:vertAlign w:val="superscript"/>
        </w:rPr>
        <w:t>1</w:t>
      </w:r>
      <w:proofErr w:type="gramStart"/>
      <w:r w:rsidRPr="005F68B5">
        <w:rPr>
          <w:rFonts w:ascii="Times New Roman" w:eastAsia="Times New Roman" w:hAnsi="Times New Roman" w:cs="Times New Roman"/>
          <w:sz w:val="20"/>
          <w:szCs w:val="20"/>
          <w:vertAlign w:val="superscript"/>
        </w:rPr>
        <w:t>,2</w:t>
      </w:r>
      <w:proofErr w:type="gramEnd"/>
      <w:r w:rsidRPr="005F68B5">
        <w:rPr>
          <w:rFonts w:ascii="Times New Roman" w:eastAsia="Times New Roman" w:hAnsi="Times New Roman" w:cs="Times New Roman"/>
          <w:sz w:val="20"/>
          <w:szCs w:val="20"/>
          <w:vertAlign w:val="superscript"/>
        </w:rPr>
        <w:t>, 3</w:t>
      </w:r>
    </w:p>
    <w:p w:rsidR="005F68B5" w:rsidRPr="005F68B5" w:rsidRDefault="005F68B5" w:rsidP="005F68B5">
      <w:pPr>
        <w:tabs>
          <w:tab w:val="left" w:pos="2160"/>
        </w:tabs>
        <w:spacing w:after="120" w:line="240" w:lineRule="auto"/>
        <w:ind w:left="2160" w:hanging="360"/>
        <w:rPr>
          <w:rFonts w:ascii="Times New Roman" w:eastAsia="Times New Roman" w:hAnsi="Times New Roman" w:cs="Times New Roman"/>
          <w:sz w:val="20"/>
          <w:szCs w:val="20"/>
        </w:rPr>
      </w:pPr>
      <w:r w:rsidRPr="005F68B5">
        <w:rPr>
          <w:rFonts w:ascii="Times New Roman" w:eastAsia="Times New Roman" w:hAnsi="Times New Roman" w:cs="Times New Roman"/>
          <w:sz w:val="20"/>
          <w:szCs w:val="20"/>
        </w:rPr>
        <w:t xml:space="preserve">a.   </w:t>
      </w:r>
      <w:r w:rsidRPr="005F68B5">
        <w:rPr>
          <w:rFonts w:ascii="Times New Roman" w:eastAsia="Times New Roman" w:hAnsi="Times New Roman" w:cs="Times New Roman"/>
          <w:sz w:val="20"/>
          <w:szCs w:val="20"/>
        </w:rPr>
        <w:tab/>
        <w:t xml:space="preserve">990HP HP Caterpillar Model 3412E diesel engine that powers the tub waste wood grinder in the Yard Waste Grinding &amp; Storage area </w:t>
      </w:r>
      <w:r w:rsidRPr="005F68B5">
        <w:rPr>
          <w:rFonts w:ascii="Times New Roman" w:eastAsia="Times New Roman" w:hAnsi="Times New Roman" w:cs="Times New Roman"/>
          <w:i/>
          <w:sz w:val="20"/>
          <w:szCs w:val="20"/>
        </w:rPr>
        <w:t>(see Appendix I-1)</w:t>
      </w:r>
      <w:r w:rsidRPr="005F68B5">
        <w:rPr>
          <w:rFonts w:ascii="Times New Roman" w:eastAsia="Times New Roman" w:hAnsi="Times New Roman" w:cs="Times New Roman"/>
          <w:sz w:val="20"/>
          <w:szCs w:val="20"/>
        </w:rPr>
        <w:t xml:space="preserve">      </w:t>
      </w:r>
    </w:p>
    <w:p w:rsidR="005F68B5" w:rsidRPr="005F68B5" w:rsidRDefault="005F68B5" w:rsidP="005F68B5">
      <w:pPr>
        <w:tabs>
          <w:tab w:val="left" w:pos="312"/>
          <w:tab w:val="left" w:pos="2160"/>
        </w:tabs>
        <w:spacing w:after="120" w:line="240" w:lineRule="auto"/>
        <w:ind w:left="2160" w:hanging="360"/>
        <w:rPr>
          <w:rFonts w:ascii="Times New Roman" w:eastAsia="Times New Roman" w:hAnsi="Times New Roman" w:cs="Times New Roman"/>
          <w:sz w:val="20"/>
          <w:szCs w:val="20"/>
        </w:rPr>
      </w:pPr>
      <w:r w:rsidRPr="005F68B5">
        <w:rPr>
          <w:rFonts w:ascii="Times New Roman" w:eastAsia="Times New Roman" w:hAnsi="Times New Roman" w:cs="Times New Roman"/>
          <w:sz w:val="20"/>
          <w:szCs w:val="20"/>
        </w:rPr>
        <w:t xml:space="preserve"> b.   332 HP Caterpillar Model 3406B diesel engine that powers the concrete crusher in the Construction and Demolition (C&amp;D) Debris Recovery area </w:t>
      </w:r>
      <w:r w:rsidRPr="005F68B5">
        <w:rPr>
          <w:rFonts w:ascii="Times New Roman" w:eastAsia="Times New Roman" w:hAnsi="Times New Roman" w:cs="Times New Roman"/>
          <w:i/>
          <w:sz w:val="20"/>
          <w:szCs w:val="20"/>
        </w:rPr>
        <w:t>(see Appendix I-1)</w:t>
      </w:r>
      <w:r w:rsidRPr="005F68B5">
        <w:rPr>
          <w:rFonts w:ascii="Times New Roman" w:eastAsia="Times New Roman" w:hAnsi="Times New Roman" w:cs="Times New Roman"/>
          <w:sz w:val="20"/>
          <w:szCs w:val="20"/>
        </w:rPr>
        <w:t xml:space="preserve"> </w:t>
      </w:r>
    </w:p>
    <w:p w:rsidR="005F68B5" w:rsidRPr="005F68B5" w:rsidRDefault="005F68B5" w:rsidP="005F68B5">
      <w:pPr>
        <w:tabs>
          <w:tab w:val="left" w:pos="312"/>
        </w:tabs>
        <w:spacing w:after="120" w:line="240" w:lineRule="auto"/>
        <w:ind w:left="1800"/>
        <w:rPr>
          <w:rFonts w:ascii="Times New Roman" w:eastAsia="Times New Roman" w:hAnsi="Times New Roman" w:cs="Times New Roman"/>
          <w:sz w:val="20"/>
          <w:szCs w:val="20"/>
        </w:rPr>
      </w:pPr>
      <w:r w:rsidRPr="005F68B5">
        <w:rPr>
          <w:rFonts w:ascii="Times New Roman" w:eastAsia="Times New Roman" w:hAnsi="Times New Roman" w:cs="Times New Roman"/>
          <w:sz w:val="20"/>
          <w:szCs w:val="20"/>
        </w:rPr>
        <w:t xml:space="preserve">The above engines are part of equipment that is brought on-site periodically as needed to conduct grinding/crushing operations </w:t>
      </w:r>
      <w:r w:rsidRPr="005F68B5">
        <w:rPr>
          <w:rFonts w:ascii="Times New Roman" w:eastAsia="Times New Roman" w:hAnsi="Times New Roman" w:cs="Times New Roman"/>
          <w:i/>
          <w:sz w:val="20"/>
          <w:szCs w:val="20"/>
        </w:rPr>
        <w:t>(see Appendix I-1, Insignificant Emission Units and/or Activities)</w:t>
      </w:r>
      <w:r w:rsidRPr="005F68B5">
        <w:rPr>
          <w:rFonts w:ascii="Times New Roman" w:eastAsia="Times New Roman" w:hAnsi="Times New Roman" w:cs="Times New Roman"/>
          <w:sz w:val="20"/>
          <w:szCs w:val="20"/>
        </w:rPr>
        <w:t>.  The equipment does not remain on-site for extended periods (always &lt; 12 consecutive months).</w:t>
      </w:r>
    </w:p>
    <w:p w:rsidR="005F68B5" w:rsidRPr="005F68B5" w:rsidRDefault="005F68B5" w:rsidP="005F68B5">
      <w:pPr>
        <w:tabs>
          <w:tab w:val="left" w:pos="312"/>
          <w:tab w:val="left" w:pos="1800"/>
        </w:tabs>
        <w:spacing w:after="0" w:line="240" w:lineRule="auto"/>
        <w:ind w:left="1800"/>
        <w:rPr>
          <w:rFonts w:ascii="Times New Roman" w:eastAsia="Times New Roman" w:hAnsi="Times New Roman" w:cs="Times New Roman"/>
          <w:i/>
          <w:sz w:val="20"/>
          <w:szCs w:val="20"/>
        </w:rPr>
      </w:pPr>
      <w:r w:rsidRPr="005F68B5">
        <w:rPr>
          <w:rFonts w:ascii="Times New Roman" w:eastAsia="Times New Roman" w:hAnsi="Times New Roman" w:cs="Times New Roman"/>
          <w:i/>
          <w:sz w:val="20"/>
          <w:szCs w:val="20"/>
        </w:rPr>
        <w:t>(</w:t>
      </w:r>
      <w:r w:rsidRPr="005F68B5">
        <w:rPr>
          <w:rFonts w:ascii="Times New Roman" w:eastAsia="Times New Roman" w:hAnsi="Times New Roman" w:cs="Times New Roman"/>
          <w:i/>
          <w:sz w:val="20"/>
          <w:szCs w:val="20"/>
          <w:u w:val="single"/>
        </w:rPr>
        <w:t>Engine Operating Hours Note</w:t>
      </w:r>
      <w:r w:rsidRPr="005F68B5">
        <w:rPr>
          <w:rFonts w:ascii="Times New Roman" w:eastAsia="Times New Roman" w:hAnsi="Times New Roman" w:cs="Times New Roman"/>
          <w:i/>
          <w:sz w:val="20"/>
          <w:szCs w:val="20"/>
        </w:rPr>
        <w:t xml:space="preserve"> – Typically the wood grinder and concrete crusher diesel engines each operate on-site less than 120 hours/year.)</w:t>
      </w:r>
    </w:p>
    <w:p w:rsidR="005F68B5" w:rsidRPr="005F68B5" w:rsidRDefault="005F68B5" w:rsidP="005F68B5">
      <w:pPr>
        <w:tabs>
          <w:tab w:val="left" w:pos="-1440"/>
          <w:tab w:val="left" w:pos="-72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rPr>
          <w:rFonts w:ascii="Times New Roman" w:eastAsia="Times New Roman" w:hAnsi="Times New Roman" w:cs="Times New Roman"/>
          <w:sz w:val="20"/>
          <w:szCs w:val="20"/>
        </w:rPr>
      </w:pPr>
      <w:r w:rsidRPr="005F68B5">
        <w:rPr>
          <w:rFonts w:ascii="Times New Roman" w:eastAsia="Times New Roman" w:hAnsi="Times New Roman" w:cs="Times New Roman"/>
          <w:sz w:val="20"/>
          <w:szCs w:val="20"/>
        </w:rPr>
        <w:tab/>
      </w:r>
    </w:p>
    <w:p w:rsidR="005F68B5" w:rsidRPr="005F68B5" w:rsidRDefault="005F68B5" w:rsidP="005F68B5">
      <w:pPr>
        <w:tabs>
          <w:tab w:val="left" w:pos="1800"/>
        </w:tabs>
        <w:spacing w:after="120" w:line="240" w:lineRule="auto"/>
        <w:rPr>
          <w:rFonts w:ascii="Times New Roman" w:eastAsia="Times New Roman" w:hAnsi="Times New Roman" w:cs="Times New Roman"/>
          <w:i/>
          <w:sz w:val="20"/>
          <w:szCs w:val="20"/>
          <w:u w:val="single"/>
        </w:rPr>
      </w:pPr>
      <w:r w:rsidRPr="005F68B5">
        <w:rPr>
          <w:rFonts w:ascii="Times New Roman" w:eastAsia="Times New Roman" w:hAnsi="Times New Roman" w:cs="Times New Roman"/>
          <w:sz w:val="20"/>
          <w:szCs w:val="20"/>
        </w:rPr>
        <w:tab/>
      </w:r>
      <w:r w:rsidRPr="005F68B5">
        <w:rPr>
          <w:rFonts w:ascii="Times New Roman" w:eastAsia="Times New Roman" w:hAnsi="Times New Roman" w:cs="Times New Roman"/>
          <w:i/>
          <w:sz w:val="20"/>
          <w:szCs w:val="20"/>
          <w:u w:val="single"/>
        </w:rPr>
        <w:t>Rule Applicability Notes</w:t>
      </w:r>
      <w:r w:rsidRPr="005F68B5">
        <w:rPr>
          <w:rFonts w:ascii="Times New Roman" w:eastAsia="Times New Roman" w:hAnsi="Times New Roman" w:cs="Times New Roman"/>
          <w:i/>
          <w:sz w:val="20"/>
          <w:szCs w:val="20"/>
        </w:rPr>
        <w:t xml:space="preserve"> -</w:t>
      </w:r>
    </w:p>
    <w:p w:rsidR="005F68B5" w:rsidRPr="005F68B5" w:rsidRDefault="005F68B5" w:rsidP="005F68B5">
      <w:pPr>
        <w:spacing w:after="0" w:line="240" w:lineRule="auto"/>
        <w:ind w:left="1800"/>
        <w:rPr>
          <w:rFonts w:ascii="Times New Roman" w:eastAsia="Times New Roman" w:hAnsi="Times New Roman" w:cs="Times New Roman"/>
          <w:i/>
          <w:sz w:val="20"/>
          <w:szCs w:val="20"/>
        </w:rPr>
      </w:pPr>
      <w:r w:rsidRPr="005F68B5">
        <w:rPr>
          <w:rFonts w:ascii="Times New Roman" w:eastAsia="Times New Roman" w:hAnsi="Times New Roman" w:cs="Times New Roman"/>
          <w:i/>
          <w:sz w:val="20"/>
          <w:szCs w:val="20"/>
          <w:vertAlign w:val="superscript"/>
        </w:rPr>
        <w:t xml:space="preserve">1 </w:t>
      </w:r>
      <w:r w:rsidRPr="005F68B5">
        <w:rPr>
          <w:rFonts w:ascii="Times New Roman" w:eastAsia="Times New Roman" w:hAnsi="Times New Roman" w:cs="Times New Roman"/>
          <w:i/>
          <w:sz w:val="20"/>
          <w:szCs w:val="20"/>
          <w:u w:val="single"/>
        </w:rPr>
        <w:t>Permitting Note</w:t>
      </w:r>
      <w:r w:rsidRPr="005F68B5">
        <w:rPr>
          <w:rFonts w:ascii="Times New Roman" w:eastAsia="Times New Roman" w:hAnsi="Times New Roman" w:cs="Times New Roman"/>
          <w:i/>
          <w:sz w:val="20"/>
          <w:szCs w:val="20"/>
        </w:rPr>
        <w:t xml:space="preserve"> – The above diesel engines are exempt from the construction permit requirements of Rule 62-210.300(1),  F.A.C., in accordance with the provisions of Rule 62-210.300(3)(a)36., F.A.C. (i.e., conditional exemption for general purpose internal combustion engines with a combined diesel fuel usage &lt; 32,000 gallons year).</w:t>
      </w:r>
    </w:p>
    <w:p w:rsidR="005F68B5" w:rsidRPr="005F68B5" w:rsidRDefault="005F68B5" w:rsidP="005F68B5">
      <w:pPr>
        <w:spacing w:after="0" w:line="240" w:lineRule="auto"/>
        <w:ind w:left="1800"/>
        <w:rPr>
          <w:rFonts w:ascii="Times New Roman" w:eastAsia="Times New Roman" w:hAnsi="Times New Roman" w:cs="Times New Roman"/>
          <w:i/>
          <w:sz w:val="20"/>
          <w:szCs w:val="20"/>
        </w:rPr>
      </w:pPr>
    </w:p>
    <w:p w:rsidR="005F68B5" w:rsidRPr="005F68B5" w:rsidRDefault="005F68B5" w:rsidP="005F68B5">
      <w:pPr>
        <w:spacing w:after="0" w:line="240" w:lineRule="auto"/>
        <w:ind w:left="1800"/>
        <w:rPr>
          <w:rFonts w:ascii="Times New Roman" w:eastAsia="Times New Roman" w:hAnsi="Times New Roman" w:cs="Times New Roman"/>
          <w:i/>
          <w:sz w:val="20"/>
          <w:szCs w:val="20"/>
        </w:rPr>
      </w:pPr>
      <w:r w:rsidRPr="005F68B5">
        <w:rPr>
          <w:rFonts w:ascii="Times New Roman" w:eastAsia="Times New Roman" w:hAnsi="Times New Roman" w:cs="Times New Roman"/>
          <w:i/>
          <w:sz w:val="20"/>
          <w:szCs w:val="20"/>
          <w:vertAlign w:val="superscript"/>
        </w:rPr>
        <w:t xml:space="preserve">2 </w:t>
      </w:r>
      <w:r w:rsidRPr="005F68B5">
        <w:rPr>
          <w:rFonts w:ascii="Times New Roman" w:eastAsia="Times New Roman" w:hAnsi="Times New Roman" w:cs="Times New Roman"/>
          <w:i/>
          <w:sz w:val="20"/>
          <w:szCs w:val="20"/>
          <w:u w:val="single"/>
        </w:rPr>
        <w:t>NSPS Subpart IIII Applicability Note</w:t>
      </w:r>
      <w:r w:rsidRPr="005F68B5">
        <w:rPr>
          <w:rFonts w:ascii="Times New Roman" w:eastAsia="Times New Roman" w:hAnsi="Times New Roman" w:cs="Times New Roman"/>
          <w:i/>
          <w:sz w:val="20"/>
          <w:szCs w:val="20"/>
        </w:rPr>
        <w:t xml:space="preserve"> – NSPS 40 CFR 60 Subpart IIII (Standards of Performance for Stationary Compression Ignition Internal Combustion Engines) does not apply to either of these diesel engines based on their date of manufacture/construction.</w:t>
      </w:r>
    </w:p>
    <w:p w:rsidR="005F68B5" w:rsidRPr="005F68B5" w:rsidRDefault="005F68B5" w:rsidP="005F68B5">
      <w:pPr>
        <w:tabs>
          <w:tab w:val="left" w:pos="-1440"/>
          <w:tab w:val="left" w:pos="-72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1800"/>
        <w:rPr>
          <w:rFonts w:ascii="Times New Roman" w:eastAsia="Times New Roman" w:hAnsi="Times New Roman" w:cs="Times New Roman"/>
          <w:i/>
          <w:sz w:val="20"/>
          <w:szCs w:val="20"/>
        </w:rPr>
      </w:pPr>
      <w:r w:rsidRPr="005F68B5">
        <w:rPr>
          <w:rFonts w:ascii="Times New Roman" w:eastAsia="Times New Roman" w:hAnsi="Times New Roman" w:cs="Times New Roman"/>
          <w:i/>
          <w:sz w:val="20"/>
          <w:szCs w:val="20"/>
        </w:rPr>
        <w:tab/>
      </w:r>
    </w:p>
    <w:p w:rsidR="005F68B5" w:rsidRPr="005F68B5" w:rsidRDefault="005F68B5" w:rsidP="005F68B5">
      <w:pPr>
        <w:spacing w:after="0" w:line="240" w:lineRule="auto"/>
        <w:ind w:left="1800"/>
        <w:rPr>
          <w:rFonts w:ascii="Times New Roman" w:eastAsia="Times New Roman" w:hAnsi="Times New Roman" w:cs="Times New Roman"/>
          <w:sz w:val="20"/>
          <w:szCs w:val="20"/>
          <w:lang w:val="es-ES"/>
        </w:rPr>
      </w:pPr>
      <w:r w:rsidRPr="005F68B5">
        <w:rPr>
          <w:rFonts w:ascii="Times New Roman" w:eastAsia="Times New Roman" w:hAnsi="Times New Roman" w:cs="Times New Roman"/>
          <w:i/>
          <w:sz w:val="20"/>
          <w:szCs w:val="20"/>
          <w:vertAlign w:val="superscript"/>
        </w:rPr>
        <w:t xml:space="preserve"> 3</w:t>
      </w:r>
      <w:r w:rsidRPr="005F68B5">
        <w:rPr>
          <w:rFonts w:ascii="Times New Roman" w:eastAsia="Times New Roman" w:hAnsi="Times New Roman" w:cs="Times New Roman"/>
          <w:i/>
          <w:sz w:val="20"/>
          <w:szCs w:val="20"/>
        </w:rPr>
        <w:t xml:space="preserve"> </w:t>
      </w:r>
      <w:r w:rsidRPr="005F68B5">
        <w:rPr>
          <w:rFonts w:ascii="Times New Roman" w:eastAsia="Times New Roman" w:hAnsi="Times New Roman" w:cs="Times New Roman"/>
          <w:i/>
          <w:sz w:val="20"/>
          <w:szCs w:val="20"/>
          <w:u w:val="single"/>
        </w:rPr>
        <w:t>NESHAP 40 CFR 63 Subpart ZZZZ Applicability Note</w:t>
      </w:r>
      <w:r w:rsidRPr="005F68B5">
        <w:rPr>
          <w:rFonts w:ascii="Times New Roman" w:eastAsia="Times New Roman" w:hAnsi="Times New Roman" w:cs="Times New Roman"/>
          <w:i/>
          <w:sz w:val="20"/>
          <w:szCs w:val="20"/>
        </w:rPr>
        <w:t xml:space="preserve">  - These compression ignition (CI) reciprocating internal combustion engines (RICE) are not subject to NESHAP 40 CFR 63 Subpart ZZZZ (National Emissions Standards for Hazardous Air Pollutants (NESHAP) for Stationary Reciprocating Internal Combustion Engines) since they are considered as non-road engines (those which are in or on a portable or transportable piece of equipment which remains at this facility for </w:t>
      </w:r>
      <w:r w:rsidRPr="005F68B5">
        <w:rPr>
          <w:rFonts w:ascii="Times New Roman" w:eastAsia="Times New Roman" w:hAnsi="Times New Roman" w:cs="Times New Roman"/>
          <w:i/>
          <w:sz w:val="20"/>
          <w:szCs w:val="20"/>
          <w:u w:val="single"/>
        </w:rPr>
        <w:t>&lt;</w:t>
      </w:r>
      <w:r w:rsidRPr="005F68B5">
        <w:rPr>
          <w:rFonts w:ascii="Times New Roman" w:eastAsia="Times New Roman" w:hAnsi="Times New Roman" w:cs="Times New Roman"/>
          <w:i/>
          <w:sz w:val="20"/>
          <w:szCs w:val="20"/>
        </w:rPr>
        <w:t xml:space="preserve"> 12 consecutive months) and thus not stationary RICE (Subpart ZZZZ 40 CFR 63.6585(a)). </w:t>
      </w:r>
    </w:p>
    <w:p w:rsidR="005F68B5" w:rsidRDefault="005F68B5">
      <w:pPr>
        <w:sectPr w:rsidR="005F68B5" w:rsidSect="003A0E0B">
          <w:footerReference w:type="default" r:id="rId11"/>
          <w:pgSz w:w="12240" w:h="15840" w:code="1"/>
          <w:pgMar w:top="1440" w:right="1440" w:bottom="1170" w:left="1440" w:header="1440" w:footer="477" w:gutter="0"/>
          <w:paperSrc w:first="7" w:other="7"/>
          <w:pgNumType w:start="1"/>
          <w:cols w:space="720"/>
        </w:sectPr>
      </w:pPr>
    </w:p>
    <w:p w:rsidR="00077408" w:rsidRPr="00077408" w:rsidRDefault="00077408" w:rsidP="00077408">
      <w:pPr>
        <w:tabs>
          <w:tab w:val="left" w:pos="360"/>
          <w:tab w:val="left" w:pos="720"/>
          <w:tab w:val="left" w:pos="1080"/>
          <w:tab w:val="left" w:pos="1440"/>
          <w:tab w:val="left" w:pos="1800"/>
          <w:tab w:val="left" w:pos="2160"/>
        </w:tabs>
        <w:spacing w:after="120" w:line="240" w:lineRule="exact"/>
        <w:rPr>
          <w:rFonts w:ascii="Times New Roman" w:hAnsi="Times New Roman" w:cs="Times New Roman"/>
          <w:b/>
          <w:u w:val="single"/>
        </w:rPr>
      </w:pPr>
      <w:r w:rsidRPr="00077408">
        <w:rPr>
          <w:rFonts w:ascii="Times New Roman" w:hAnsi="Times New Roman" w:cs="Times New Roman"/>
          <w:b/>
          <w:u w:val="single"/>
        </w:rPr>
        <w:lastRenderedPageBreak/>
        <w:t>Operation</w:t>
      </w:r>
    </w:p>
    <w:p w:rsidR="00077408" w:rsidRPr="00077408" w:rsidRDefault="00077408" w:rsidP="00077408">
      <w:pPr>
        <w:widowControl w:val="0"/>
        <w:tabs>
          <w:tab w:val="left" w:pos="360"/>
          <w:tab w:val="left" w:pos="720"/>
          <w:tab w:val="left" w:pos="1080"/>
          <w:tab w:val="left" w:pos="1440"/>
          <w:tab w:val="left" w:pos="1800"/>
          <w:tab w:val="left" w:pos="2160"/>
        </w:tabs>
        <w:spacing w:after="120"/>
        <w:ind w:left="360" w:hanging="360"/>
        <w:rPr>
          <w:rFonts w:ascii="Times New Roman" w:hAnsi="Times New Roman" w:cs="Times New Roman"/>
        </w:rPr>
      </w:pPr>
      <w:r w:rsidRPr="00077408">
        <w:rPr>
          <w:rFonts w:ascii="Times New Roman" w:hAnsi="Times New Roman" w:cs="Times New Roman"/>
          <w:b/>
        </w:rPr>
        <w:t>TV1.</w:t>
      </w:r>
      <w:r w:rsidRPr="00077408">
        <w:rPr>
          <w:rFonts w:ascii="Times New Roman" w:hAnsi="Times New Roman" w:cs="Times New Roman"/>
        </w:rPr>
        <w:tab/>
      </w:r>
      <w:r w:rsidRPr="00077408">
        <w:rPr>
          <w:rFonts w:ascii="Times New Roman" w:hAnsi="Times New Roman" w:cs="Times New Roman"/>
          <w:u w:val="single"/>
        </w:rPr>
        <w:t>General Prohibition</w:t>
      </w:r>
      <w:r w:rsidRPr="00077408">
        <w:rPr>
          <w:rFonts w:ascii="Times New Roman" w:hAnsi="Times New Roman" w:cs="Times New Roman"/>
        </w:rPr>
        <w:t>.  A permitted installation may only be operated, maintained, constructed, expanded or modified in a manner that is consistent with the terms of the permit.  [Rule 62-4.030, Florida Administrative Code (F.A.C.)]</w:t>
      </w:r>
    </w:p>
    <w:p w:rsidR="00077408" w:rsidRPr="00077408" w:rsidRDefault="00077408" w:rsidP="00077408">
      <w:pPr>
        <w:tabs>
          <w:tab w:val="left" w:pos="360"/>
          <w:tab w:val="left" w:pos="720"/>
          <w:tab w:val="left" w:pos="1080"/>
          <w:tab w:val="left" w:pos="1440"/>
          <w:tab w:val="left" w:pos="1800"/>
          <w:tab w:val="left" w:pos="2160"/>
        </w:tabs>
        <w:spacing w:after="120" w:line="240" w:lineRule="exact"/>
        <w:ind w:left="360" w:hanging="360"/>
        <w:rPr>
          <w:rFonts w:ascii="Times New Roman" w:hAnsi="Times New Roman" w:cs="Times New Roman"/>
        </w:rPr>
      </w:pPr>
      <w:r w:rsidRPr="00077408">
        <w:rPr>
          <w:rFonts w:ascii="Times New Roman" w:hAnsi="Times New Roman" w:cs="Times New Roman"/>
          <w:b/>
        </w:rPr>
        <w:t>TV2.</w:t>
      </w:r>
      <w:r w:rsidRPr="00077408">
        <w:rPr>
          <w:rFonts w:ascii="Times New Roman" w:hAnsi="Times New Roman" w:cs="Times New Roman"/>
        </w:rPr>
        <w:tab/>
      </w:r>
      <w:r w:rsidRPr="00077408">
        <w:rPr>
          <w:rFonts w:ascii="Times New Roman" w:hAnsi="Times New Roman" w:cs="Times New Roman"/>
          <w:u w:val="single"/>
        </w:rPr>
        <w:t>Validity</w:t>
      </w:r>
      <w:r w:rsidRPr="00077408">
        <w:rPr>
          <w:rFonts w:ascii="Times New Roman" w:hAnsi="Times New Roman" w:cs="Times New Roman"/>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rsidR="00077408" w:rsidRPr="00077408" w:rsidRDefault="00077408" w:rsidP="00077408">
      <w:pPr>
        <w:tabs>
          <w:tab w:val="left" w:pos="360"/>
          <w:tab w:val="left" w:pos="720"/>
          <w:tab w:val="left" w:pos="1080"/>
          <w:tab w:val="left" w:pos="1440"/>
          <w:tab w:val="left" w:pos="1800"/>
          <w:tab w:val="left" w:pos="2160"/>
        </w:tabs>
        <w:spacing w:after="120" w:line="240" w:lineRule="exact"/>
        <w:ind w:left="360" w:hanging="360"/>
        <w:rPr>
          <w:rFonts w:ascii="Times New Roman" w:hAnsi="Times New Roman" w:cs="Times New Roman"/>
        </w:rPr>
      </w:pPr>
      <w:r w:rsidRPr="00077408">
        <w:rPr>
          <w:rFonts w:ascii="Times New Roman" w:hAnsi="Times New Roman" w:cs="Times New Roman"/>
          <w:b/>
        </w:rPr>
        <w:t>TV3.</w:t>
      </w:r>
      <w:r w:rsidRPr="00077408">
        <w:rPr>
          <w:rFonts w:ascii="Times New Roman" w:hAnsi="Times New Roman" w:cs="Times New Roman"/>
        </w:rPr>
        <w:tab/>
      </w:r>
      <w:r w:rsidRPr="00077408">
        <w:rPr>
          <w:rFonts w:ascii="Times New Roman" w:hAnsi="Times New Roman" w:cs="Times New Roman"/>
          <w:u w:val="single"/>
        </w:rPr>
        <w:t>Proper Operation and Maintenance</w:t>
      </w:r>
      <w:r w:rsidRPr="00077408">
        <w:rPr>
          <w:rFonts w:ascii="Times New Roman" w:hAnsi="Times New Roman" w:cs="Times New Roman"/>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rsidR="00077408" w:rsidRPr="00077408" w:rsidRDefault="00077408" w:rsidP="00077408">
      <w:pPr>
        <w:tabs>
          <w:tab w:val="left" w:pos="360"/>
          <w:tab w:val="left" w:pos="720"/>
          <w:tab w:val="left" w:pos="1080"/>
          <w:tab w:val="left" w:pos="1440"/>
          <w:tab w:val="left" w:pos="1800"/>
          <w:tab w:val="left" w:pos="2160"/>
        </w:tabs>
        <w:spacing w:after="120" w:line="240" w:lineRule="exact"/>
        <w:ind w:left="360" w:hanging="360"/>
        <w:rPr>
          <w:rFonts w:ascii="Times New Roman" w:hAnsi="Times New Roman" w:cs="Times New Roman"/>
        </w:rPr>
      </w:pPr>
      <w:r w:rsidRPr="00077408">
        <w:rPr>
          <w:rFonts w:ascii="Times New Roman" w:hAnsi="Times New Roman" w:cs="Times New Roman"/>
          <w:b/>
        </w:rPr>
        <w:t>TV4.</w:t>
      </w:r>
      <w:r w:rsidRPr="00077408">
        <w:rPr>
          <w:rFonts w:ascii="Times New Roman" w:hAnsi="Times New Roman" w:cs="Times New Roman"/>
        </w:rPr>
        <w:tab/>
      </w:r>
      <w:r w:rsidRPr="00077408">
        <w:rPr>
          <w:rFonts w:ascii="Times New Roman" w:hAnsi="Times New Roman" w:cs="Times New Roman"/>
          <w:b/>
        </w:rPr>
        <w:t xml:space="preserve">Not Federally Enforceable.  </w:t>
      </w:r>
      <w:r w:rsidRPr="00077408">
        <w:rPr>
          <w:rFonts w:ascii="Times New Roman" w:hAnsi="Times New Roman" w:cs="Times New Roman"/>
          <w:u w:val="single"/>
        </w:rPr>
        <w:t>Health, Safety and Welfare</w:t>
      </w:r>
      <w:r w:rsidRPr="00077408">
        <w:rPr>
          <w:rFonts w:ascii="Times New Roman" w:hAnsi="Times New Roman" w:cs="Times New Roman"/>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rsidR="00077408" w:rsidRPr="00077408" w:rsidRDefault="00077408" w:rsidP="00077408">
      <w:pPr>
        <w:tabs>
          <w:tab w:val="left" w:pos="360"/>
          <w:tab w:val="left" w:pos="720"/>
          <w:tab w:val="left" w:pos="1080"/>
          <w:tab w:val="left" w:pos="1440"/>
          <w:tab w:val="left" w:pos="1800"/>
          <w:tab w:val="left" w:pos="2160"/>
        </w:tabs>
        <w:spacing w:after="120" w:line="240" w:lineRule="exact"/>
        <w:ind w:left="360" w:hanging="360"/>
        <w:rPr>
          <w:rFonts w:ascii="Times New Roman" w:hAnsi="Times New Roman" w:cs="Times New Roman"/>
        </w:rPr>
      </w:pPr>
      <w:r w:rsidRPr="00077408">
        <w:rPr>
          <w:rFonts w:ascii="Times New Roman" w:hAnsi="Times New Roman" w:cs="Times New Roman"/>
          <w:b/>
        </w:rPr>
        <w:t>TV5.</w:t>
      </w:r>
      <w:r w:rsidRPr="00077408">
        <w:rPr>
          <w:rFonts w:ascii="Times New Roman" w:hAnsi="Times New Roman" w:cs="Times New Roman"/>
        </w:rPr>
        <w:tab/>
      </w:r>
      <w:r w:rsidRPr="00077408">
        <w:rPr>
          <w:rFonts w:ascii="Times New Roman" w:hAnsi="Times New Roman" w:cs="Times New Roman"/>
          <w:u w:val="single"/>
        </w:rPr>
        <w:t>Continued Operation</w:t>
      </w:r>
      <w:r w:rsidRPr="00077408">
        <w:rPr>
          <w:rFonts w:ascii="Times New Roman" w:hAnsi="Times New Roman" w:cs="Times New Roman"/>
        </w:rPr>
        <w:t>.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and applicable requirements of the CAIR Program, until the conclusion of proceedings associated with its permit application or until the new permit becomes effective, whichever is later, provided the applicant complies with all the provisions of subparagraphs 62-213.420(1)(b)3., F.A.C.  [Rules 62-213.420(1</w:t>
      </w:r>
      <w:proofErr w:type="gramStart"/>
      <w:r w:rsidRPr="00077408">
        <w:rPr>
          <w:rFonts w:ascii="Times New Roman" w:hAnsi="Times New Roman" w:cs="Times New Roman"/>
        </w:rPr>
        <w:t>)(</w:t>
      </w:r>
      <w:proofErr w:type="gramEnd"/>
      <w:r w:rsidRPr="00077408">
        <w:rPr>
          <w:rFonts w:ascii="Times New Roman" w:hAnsi="Times New Roman" w:cs="Times New Roman"/>
        </w:rPr>
        <w:t xml:space="preserve">b)2., F.A.C.] </w:t>
      </w:r>
    </w:p>
    <w:p w:rsidR="00077408" w:rsidRPr="00077408" w:rsidRDefault="00077408" w:rsidP="00077408">
      <w:pPr>
        <w:tabs>
          <w:tab w:val="left" w:pos="360"/>
          <w:tab w:val="left" w:pos="720"/>
          <w:tab w:val="left" w:pos="1080"/>
          <w:tab w:val="left" w:pos="1440"/>
          <w:tab w:val="left" w:pos="1800"/>
          <w:tab w:val="left" w:pos="2160"/>
        </w:tabs>
        <w:spacing w:after="0" w:line="240" w:lineRule="exact"/>
        <w:ind w:left="360" w:hanging="360"/>
        <w:rPr>
          <w:rFonts w:ascii="Times New Roman" w:hAnsi="Times New Roman" w:cs="Times New Roman"/>
        </w:rPr>
      </w:pPr>
      <w:r w:rsidRPr="00077408">
        <w:rPr>
          <w:rFonts w:ascii="Times New Roman" w:hAnsi="Times New Roman" w:cs="Times New Roman"/>
          <w:b/>
        </w:rPr>
        <w:t>TV6</w:t>
      </w:r>
      <w:r w:rsidRPr="00077408">
        <w:rPr>
          <w:rFonts w:ascii="Times New Roman" w:hAnsi="Times New Roman" w:cs="Times New Roman"/>
        </w:rPr>
        <w:t>.</w:t>
      </w:r>
      <w:r w:rsidRPr="00077408">
        <w:rPr>
          <w:rFonts w:ascii="Times New Roman" w:hAnsi="Times New Roman" w:cs="Times New Roman"/>
        </w:rPr>
        <w:tab/>
      </w:r>
      <w:r w:rsidRPr="00077408">
        <w:rPr>
          <w:rFonts w:ascii="Times New Roman" w:hAnsi="Times New Roman" w:cs="Times New Roman"/>
          <w:u w:val="single"/>
        </w:rPr>
        <w:t xml:space="preserve">Changes </w:t>
      </w:r>
      <w:proofErr w:type="gramStart"/>
      <w:r w:rsidRPr="00077408">
        <w:rPr>
          <w:rFonts w:ascii="Times New Roman" w:hAnsi="Times New Roman" w:cs="Times New Roman"/>
          <w:u w:val="single"/>
        </w:rPr>
        <w:t>Without</w:t>
      </w:r>
      <w:proofErr w:type="gramEnd"/>
      <w:r w:rsidRPr="00077408">
        <w:rPr>
          <w:rFonts w:ascii="Times New Roman" w:hAnsi="Times New Roman" w:cs="Times New Roman"/>
          <w:u w:val="single"/>
        </w:rPr>
        <w:t xml:space="preserve"> Permit Revision</w:t>
      </w:r>
      <w:r w:rsidRPr="00077408">
        <w:rPr>
          <w:rFonts w:ascii="Times New Roman" w:hAnsi="Times New Roman" w:cs="Times New Roman"/>
        </w:rPr>
        <w:t>.  Title V sources having a valid permit issued pursuant to Chapter 62-213, F.A.C., may make the following changes without permit revision, provided that sources shall maintain source logs or records to verify periods of operation:</w:t>
      </w:r>
    </w:p>
    <w:p w:rsidR="00077408" w:rsidRPr="00077408" w:rsidRDefault="00077408" w:rsidP="00077408">
      <w:pPr>
        <w:tabs>
          <w:tab w:val="left" w:pos="360"/>
          <w:tab w:val="left" w:pos="720"/>
          <w:tab w:val="left" w:pos="1080"/>
          <w:tab w:val="left" w:pos="1440"/>
          <w:tab w:val="left" w:pos="1800"/>
          <w:tab w:val="left" w:pos="2160"/>
        </w:tabs>
        <w:spacing w:after="0" w:line="240" w:lineRule="exact"/>
        <w:ind w:left="720" w:hanging="720"/>
        <w:rPr>
          <w:rFonts w:ascii="Times New Roman" w:hAnsi="Times New Roman" w:cs="Times New Roman"/>
        </w:rPr>
      </w:pPr>
      <w:r w:rsidRPr="00077408">
        <w:rPr>
          <w:rFonts w:ascii="Times New Roman" w:hAnsi="Times New Roman" w:cs="Times New Roman"/>
        </w:rPr>
        <w:tab/>
        <w:t>a.</w:t>
      </w:r>
      <w:r w:rsidRPr="00077408">
        <w:rPr>
          <w:rFonts w:ascii="Times New Roman" w:hAnsi="Times New Roman" w:cs="Times New Roman"/>
        </w:rPr>
        <w:tab/>
        <w:t>Permitted sources may change among those alternative methods of operation allowed by the source’s permit as provided by the terms of the permit;</w:t>
      </w:r>
    </w:p>
    <w:p w:rsidR="00077408" w:rsidRPr="00077408" w:rsidRDefault="00077408" w:rsidP="00077408">
      <w:pPr>
        <w:tabs>
          <w:tab w:val="left" w:pos="360"/>
          <w:tab w:val="left" w:pos="720"/>
          <w:tab w:val="left" w:pos="1080"/>
          <w:tab w:val="left" w:pos="1440"/>
          <w:tab w:val="left" w:pos="1800"/>
          <w:tab w:val="left" w:pos="2160"/>
        </w:tabs>
        <w:spacing w:after="0" w:line="240" w:lineRule="exact"/>
        <w:ind w:left="720" w:hanging="720"/>
        <w:rPr>
          <w:rFonts w:ascii="Times New Roman" w:hAnsi="Times New Roman" w:cs="Times New Roman"/>
        </w:rPr>
      </w:pPr>
      <w:r w:rsidRPr="00077408">
        <w:rPr>
          <w:rFonts w:ascii="Times New Roman" w:hAnsi="Times New Roman" w:cs="Times New Roman"/>
        </w:rPr>
        <w:tab/>
        <w:t>b.</w:t>
      </w:r>
      <w:r w:rsidRPr="00077408">
        <w:rPr>
          <w:rFonts w:ascii="Times New Roman" w:hAnsi="Times New Roman" w:cs="Times New Roman"/>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077408" w:rsidRPr="00077408" w:rsidRDefault="00077408" w:rsidP="00077408">
      <w:pPr>
        <w:tabs>
          <w:tab w:val="left" w:pos="360"/>
          <w:tab w:val="left" w:pos="720"/>
          <w:tab w:val="left" w:pos="1080"/>
          <w:tab w:val="left" w:pos="1440"/>
          <w:tab w:val="left" w:pos="1800"/>
          <w:tab w:val="left" w:pos="2160"/>
        </w:tabs>
        <w:spacing w:after="0" w:line="240" w:lineRule="exact"/>
        <w:ind w:left="1080" w:hanging="1080"/>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t>(1)</w:t>
      </w:r>
      <w:r w:rsidRPr="00077408">
        <w:rPr>
          <w:rFonts w:ascii="Times New Roman" w:hAnsi="Times New Roman" w:cs="Times New Roman"/>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077408" w:rsidRPr="00077408" w:rsidRDefault="00077408" w:rsidP="00077408">
      <w:pPr>
        <w:tabs>
          <w:tab w:val="left" w:pos="360"/>
          <w:tab w:val="left" w:pos="720"/>
          <w:tab w:val="left" w:pos="1080"/>
          <w:tab w:val="left" w:pos="1440"/>
          <w:tab w:val="left" w:pos="1800"/>
          <w:tab w:val="left" w:pos="2160"/>
        </w:tabs>
        <w:spacing w:after="0" w:line="240" w:lineRule="exact"/>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t>(2)</w:t>
      </w:r>
      <w:r w:rsidRPr="00077408">
        <w:rPr>
          <w:rFonts w:ascii="Times New Roman" w:hAnsi="Times New Roman" w:cs="Times New Roman"/>
        </w:rPr>
        <w:tab/>
        <w:t>The permit shield described in Rule 62-213.460, F.A.C., shall not apply to such changes;</w:t>
      </w:r>
    </w:p>
    <w:p w:rsidR="00077408" w:rsidRPr="00077408" w:rsidRDefault="00077408" w:rsidP="00077408">
      <w:pPr>
        <w:tabs>
          <w:tab w:val="left" w:pos="360"/>
          <w:tab w:val="left" w:pos="720"/>
          <w:tab w:val="left" w:pos="1080"/>
          <w:tab w:val="left" w:pos="1440"/>
          <w:tab w:val="left" w:pos="1800"/>
          <w:tab w:val="left" w:pos="2160"/>
        </w:tabs>
        <w:spacing w:after="0" w:line="240" w:lineRule="exact"/>
        <w:ind w:left="720" w:hanging="720"/>
        <w:rPr>
          <w:rFonts w:ascii="Times New Roman" w:hAnsi="Times New Roman" w:cs="Times New Roman"/>
        </w:rPr>
      </w:pPr>
      <w:r w:rsidRPr="00077408">
        <w:rPr>
          <w:rFonts w:ascii="Times New Roman" w:hAnsi="Times New Roman" w:cs="Times New Roman"/>
        </w:rPr>
        <w:tab/>
        <w:t>c.</w:t>
      </w:r>
      <w:r w:rsidRPr="00077408">
        <w:rPr>
          <w:rFonts w:ascii="Times New Roman" w:hAnsi="Times New Roman" w:cs="Times New Roman"/>
        </w:rPr>
        <w:tab/>
        <w:t xml:space="preserve">Permitted sources may implement changes involving modes of operation only in accordance with Rule 62-213.415, F.A.C. </w:t>
      </w:r>
    </w:p>
    <w:p w:rsidR="00077408" w:rsidRPr="00077408" w:rsidRDefault="00077408" w:rsidP="00077408">
      <w:pPr>
        <w:tabs>
          <w:tab w:val="left" w:pos="360"/>
          <w:tab w:val="left" w:pos="720"/>
          <w:tab w:val="left" w:pos="1080"/>
          <w:tab w:val="left" w:pos="1440"/>
          <w:tab w:val="left" w:pos="1800"/>
          <w:tab w:val="left" w:pos="2160"/>
        </w:tabs>
        <w:spacing w:after="120" w:line="240" w:lineRule="exact"/>
        <w:ind w:left="360" w:hanging="360"/>
        <w:rPr>
          <w:rFonts w:ascii="Times New Roman" w:hAnsi="Times New Roman" w:cs="Times New Roman"/>
        </w:rPr>
      </w:pPr>
      <w:r w:rsidRPr="00077408">
        <w:rPr>
          <w:rFonts w:ascii="Times New Roman" w:hAnsi="Times New Roman" w:cs="Times New Roman"/>
        </w:rPr>
        <w:tab/>
        <w:t>[Rule 62-213.410, F.A.C.]</w:t>
      </w:r>
    </w:p>
    <w:p w:rsidR="00077408" w:rsidRPr="00077408" w:rsidRDefault="00077408" w:rsidP="00077408">
      <w:pPr>
        <w:tabs>
          <w:tab w:val="left" w:pos="360"/>
          <w:tab w:val="left" w:pos="720"/>
          <w:tab w:val="left" w:pos="1080"/>
          <w:tab w:val="left" w:pos="1440"/>
          <w:tab w:val="left" w:pos="1800"/>
          <w:tab w:val="left" w:pos="2160"/>
        </w:tabs>
        <w:suppressAutoHyphens/>
        <w:spacing w:after="120" w:line="240" w:lineRule="exact"/>
        <w:ind w:left="360" w:hanging="360"/>
        <w:rPr>
          <w:rFonts w:ascii="Times New Roman" w:hAnsi="Times New Roman" w:cs="Times New Roman"/>
        </w:rPr>
      </w:pPr>
      <w:r w:rsidRPr="00077408">
        <w:rPr>
          <w:rFonts w:ascii="Times New Roman" w:hAnsi="Times New Roman" w:cs="Times New Roman"/>
          <w:b/>
        </w:rPr>
        <w:t>TV7.</w:t>
      </w:r>
      <w:r w:rsidRPr="00077408">
        <w:rPr>
          <w:rFonts w:ascii="Times New Roman" w:hAnsi="Times New Roman" w:cs="Times New Roman"/>
        </w:rPr>
        <w:tab/>
      </w:r>
      <w:r w:rsidRPr="00077408">
        <w:rPr>
          <w:rFonts w:ascii="Times New Roman" w:hAnsi="Times New Roman" w:cs="Times New Roman"/>
          <w:u w:val="single"/>
        </w:rPr>
        <w:t>Circumvention</w:t>
      </w:r>
      <w:r w:rsidRPr="00077408">
        <w:rPr>
          <w:rFonts w:ascii="Times New Roman" w:hAnsi="Times New Roman" w:cs="Times New Roman"/>
        </w:rPr>
        <w:t>.  No person shall circumvent any air pollution control device, or allow the emission of air pollutants without the applicable air pollution control device operating properly.  [Rule 62-210.650, F.A.C.]</w:t>
      </w:r>
    </w:p>
    <w:p w:rsidR="00077408" w:rsidRPr="00077408" w:rsidRDefault="00077408" w:rsidP="00077408">
      <w:pPr>
        <w:tabs>
          <w:tab w:val="left" w:pos="360"/>
          <w:tab w:val="left" w:pos="720"/>
          <w:tab w:val="left" w:pos="1080"/>
          <w:tab w:val="left" w:pos="1440"/>
          <w:tab w:val="left" w:pos="1800"/>
          <w:tab w:val="left" w:pos="2160"/>
        </w:tabs>
        <w:spacing w:after="120" w:line="240" w:lineRule="exact"/>
        <w:ind w:left="360" w:hanging="360"/>
        <w:rPr>
          <w:rFonts w:ascii="Times New Roman" w:hAnsi="Times New Roman" w:cs="Times New Roman"/>
          <w:b/>
        </w:rPr>
      </w:pPr>
      <w:r w:rsidRPr="00077408">
        <w:rPr>
          <w:rFonts w:ascii="Times New Roman" w:hAnsi="Times New Roman" w:cs="Times New Roman"/>
          <w:b/>
          <w:u w:val="single"/>
        </w:rPr>
        <w:t>Compliance</w:t>
      </w:r>
    </w:p>
    <w:p w:rsidR="00077408" w:rsidRPr="00077408" w:rsidRDefault="00077408" w:rsidP="00077408">
      <w:pPr>
        <w:widowControl w:val="0"/>
        <w:tabs>
          <w:tab w:val="left" w:pos="360"/>
          <w:tab w:val="left" w:pos="720"/>
          <w:tab w:val="left" w:pos="1080"/>
          <w:tab w:val="left" w:pos="1440"/>
          <w:tab w:val="left" w:pos="1800"/>
          <w:tab w:val="left" w:pos="2160"/>
        </w:tabs>
        <w:spacing w:after="120" w:line="240" w:lineRule="exact"/>
        <w:ind w:left="360" w:hanging="360"/>
        <w:rPr>
          <w:rFonts w:ascii="Times New Roman" w:hAnsi="Times New Roman" w:cs="Times New Roman"/>
        </w:rPr>
      </w:pPr>
      <w:r w:rsidRPr="00077408">
        <w:rPr>
          <w:rFonts w:ascii="Times New Roman" w:hAnsi="Times New Roman" w:cs="Times New Roman"/>
          <w:b/>
        </w:rPr>
        <w:t>TV8.</w:t>
      </w:r>
      <w:r w:rsidRPr="00077408">
        <w:rPr>
          <w:rFonts w:ascii="Times New Roman" w:hAnsi="Times New Roman" w:cs="Times New Roman"/>
        </w:rPr>
        <w:tab/>
      </w:r>
      <w:r w:rsidRPr="00077408">
        <w:rPr>
          <w:rFonts w:ascii="Times New Roman" w:hAnsi="Times New Roman" w:cs="Times New Roman"/>
          <w:u w:val="single"/>
        </w:rPr>
        <w:t>Compliance with Chapter 403, F.S., and Department Rules</w:t>
      </w:r>
      <w:r w:rsidRPr="00077408">
        <w:rPr>
          <w:rFonts w:ascii="Times New Roman" w:hAnsi="Times New Roman" w:cs="Times New Roman"/>
        </w:rPr>
        <w:t>.  Except as provided at Rule 62-213.460, Permit Shield, F.A.C., the issuance of a permit does not relieve any person from complying with the requirements of Chapter 403, F.S., or Department rules.  [Rule 62-4.070(7), F.A.C.]</w:t>
      </w:r>
    </w:p>
    <w:p w:rsidR="00077408" w:rsidRPr="00077408" w:rsidRDefault="00077408" w:rsidP="00077408">
      <w:pPr>
        <w:widowControl w:val="0"/>
        <w:tabs>
          <w:tab w:val="left" w:pos="360"/>
          <w:tab w:val="left" w:pos="720"/>
          <w:tab w:val="left" w:pos="1080"/>
          <w:tab w:val="left" w:pos="1440"/>
          <w:tab w:val="left" w:pos="1800"/>
          <w:tab w:val="left" w:pos="2160"/>
        </w:tabs>
        <w:spacing w:after="120" w:line="240" w:lineRule="exact"/>
        <w:ind w:left="360" w:hanging="360"/>
        <w:rPr>
          <w:rFonts w:ascii="Times New Roman" w:hAnsi="Times New Roman" w:cs="Times New Roman"/>
        </w:rPr>
      </w:pPr>
      <w:r w:rsidRPr="00077408">
        <w:rPr>
          <w:rFonts w:ascii="Times New Roman" w:hAnsi="Times New Roman" w:cs="Times New Roman"/>
          <w:b/>
        </w:rPr>
        <w:lastRenderedPageBreak/>
        <w:t>TV9</w:t>
      </w:r>
      <w:r w:rsidRPr="00077408">
        <w:rPr>
          <w:rFonts w:ascii="Times New Roman" w:hAnsi="Times New Roman" w:cs="Times New Roman"/>
        </w:rPr>
        <w:t>.</w:t>
      </w:r>
      <w:r w:rsidRPr="00077408">
        <w:rPr>
          <w:rFonts w:ascii="Times New Roman" w:hAnsi="Times New Roman" w:cs="Times New Roman"/>
        </w:rPr>
        <w:tab/>
      </w:r>
      <w:r w:rsidRPr="00077408">
        <w:rPr>
          <w:rFonts w:ascii="Times New Roman" w:hAnsi="Times New Roman" w:cs="Times New Roman"/>
          <w:u w:val="single"/>
        </w:rPr>
        <w:t>Compliance with Federal, State and Local Rules</w:t>
      </w:r>
      <w:r w:rsidRPr="00077408">
        <w:rPr>
          <w:rFonts w:ascii="Times New Roman" w:hAnsi="Times New Roman" w:cs="Times New Roman"/>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077408" w:rsidRPr="00077408" w:rsidRDefault="00077408" w:rsidP="00077408">
      <w:pPr>
        <w:tabs>
          <w:tab w:val="left" w:pos="360"/>
          <w:tab w:val="left" w:pos="720"/>
          <w:tab w:val="left" w:pos="1080"/>
          <w:tab w:val="left" w:pos="1440"/>
          <w:tab w:val="left" w:pos="1800"/>
          <w:tab w:val="left" w:pos="2160"/>
        </w:tabs>
        <w:spacing w:after="120" w:line="240" w:lineRule="exact"/>
        <w:ind w:left="360" w:hanging="360"/>
        <w:rPr>
          <w:rFonts w:ascii="Times New Roman" w:hAnsi="Times New Roman" w:cs="Times New Roman"/>
        </w:rPr>
      </w:pPr>
      <w:r w:rsidRPr="00077408">
        <w:rPr>
          <w:rFonts w:ascii="Times New Roman" w:hAnsi="Times New Roman" w:cs="Times New Roman"/>
          <w:b/>
        </w:rPr>
        <w:t>TV10.</w:t>
      </w:r>
      <w:r w:rsidRPr="00077408">
        <w:rPr>
          <w:rFonts w:ascii="Times New Roman" w:hAnsi="Times New Roman" w:cs="Times New Roman"/>
        </w:rPr>
        <w:tab/>
      </w:r>
      <w:r w:rsidRPr="00077408">
        <w:rPr>
          <w:rFonts w:ascii="Times New Roman" w:hAnsi="Times New Roman" w:cs="Times New Roman"/>
          <w:u w:val="single"/>
        </w:rPr>
        <w:t>Binding and enforceable</w:t>
      </w:r>
      <w:r w:rsidRPr="00077408">
        <w:rPr>
          <w:rFonts w:ascii="Times New Roman" w:hAnsi="Times New Roman" w:cs="Times New Roman"/>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rsidR="00077408" w:rsidRPr="00077408" w:rsidRDefault="00077408" w:rsidP="00077408">
      <w:pPr>
        <w:tabs>
          <w:tab w:val="left" w:pos="360"/>
          <w:tab w:val="left" w:pos="720"/>
          <w:tab w:val="left" w:pos="1080"/>
          <w:tab w:val="left" w:pos="1440"/>
          <w:tab w:val="left" w:pos="1800"/>
          <w:tab w:val="left" w:pos="2160"/>
        </w:tabs>
        <w:autoSpaceDE w:val="0"/>
        <w:autoSpaceDN w:val="0"/>
        <w:adjustRightInd w:val="0"/>
        <w:spacing w:after="120"/>
        <w:ind w:left="360" w:hanging="360"/>
        <w:rPr>
          <w:rFonts w:ascii="Times New Roman" w:hAnsi="Times New Roman" w:cs="Times New Roman"/>
        </w:rPr>
      </w:pPr>
      <w:r w:rsidRPr="00077408">
        <w:rPr>
          <w:rFonts w:ascii="Times New Roman" w:hAnsi="Times New Roman" w:cs="Times New Roman"/>
          <w:b/>
        </w:rPr>
        <w:t>TV11.</w:t>
      </w:r>
      <w:r w:rsidRPr="00077408">
        <w:rPr>
          <w:rFonts w:ascii="Times New Roman" w:hAnsi="Times New Roman" w:cs="Times New Roman"/>
        </w:rPr>
        <w:tab/>
      </w:r>
      <w:r w:rsidRPr="00077408">
        <w:rPr>
          <w:rFonts w:ascii="Times New Roman" w:hAnsi="Times New Roman" w:cs="Times New Roman"/>
          <w:u w:val="single"/>
        </w:rPr>
        <w:t>Timely information</w:t>
      </w:r>
      <w:r w:rsidRPr="00077408">
        <w:rPr>
          <w:rFonts w:ascii="Times New Roman" w:hAnsi="Times New Roman" w:cs="Times New Roman"/>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rsidR="00077408" w:rsidRPr="00077408" w:rsidRDefault="00077408" w:rsidP="00077408">
      <w:pPr>
        <w:tabs>
          <w:tab w:val="left" w:pos="360"/>
          <w:tab w:val="left" w:pos="720"/>
          <w:tab w:val="left" w:pos="1080"/>
          <w:tab w:val="left" w:pos="1440"/>
          <w:tab w:val="left" w:pos="1800"/>
          <w:tab w:val="left" w:pos="2160"/>
        </w:tabs>
        <w:spacing w:after="120" w:line="240" w:lineRule="exact"/>
        <w:ind w:left="360" w:hanging="360"/>
        <w:rPr>
          <w:rFonts w:ascii="Times New Roman" w:hAnsi="Times New Roman" w:cs="Times New Roman"/>
        </w:rPr>
      </w:pPr>
      <w:r w:rsidRPr="00077408">
        <w:rPr>
          <w:rFonts w:ascii="Times New Roman" w:hAnsi="Times New Roman" w:cs="Times New Roman"/>
          <w:b/>
        </w:rPr>
        <w:t>TV12.</w:t>
      </w:r>
      <w:r w:rsidRPr="00077408">
        <w:rPr>
          <w:rFonts w:ascii="Times New Roman" w:hAnsi="Times New Roman" w:cs="Times New Roman"/>
        </w:rPr>
        <w:tab/>
      </w:r>
      <w:r w:rsidRPr="00077408">
        <w:rPr>
          <w:rFonts w:ascii="Times New Roman" w:hAnsi="Times New Roman" w:cs="Times New Roman"/>
          <w:u w:val="single"/>
        </w:rPr>
        <w:t>Halting or reduction of source activity</w:t>
      </w:r>
      <w:r w:rsidRPr="00077408">
        <w:rPr>
          <w:rFonts w:ascii="Times New Roman" w:hAnsi="Times New Roman" w:cs="Times New Roman"/>
        </w:rPr>
        <w:t>.  It shall not be a defense for a permittee in an enforcement action that maintaining compliance with any permit condition would necessitate halting of or reduction of the source activity.  [Rule 62-213.440(1</w:t>
      </w:r>
      <w:proofErr w:type="gramStart"/>
      <w:r w:rsidRPr="00077408">
        <w:rPr>
          <w:rFonts w:ascii="Times New Roman" w:hAnsi="Times New Roman" w:cs="Times New Roman"/>
        </w:rPr>
        <w:t>)(</w:t>
      </w:r>
      <w:proofErr w:type="gramEnd"/>
      <w:r w:rsidRPr="00077408">
        <w:rPr>
          <w:rFonts w:ascii="Times New Roman" w:hAnsi="Times New Roman" w:cs="Times New Roman"/>
        </w:rPr>
        <w:t>d)3., F.A.C.]</w:t>
      </w:r>
    </w:p>
    <w:p w:rsidR="00077408" w:rsidRPr="00077408" w:rsidRDefault="00077408" w:rsidP="00077408">
      <w:pPr>
        <w:tabs>
          <w:tab w:val="left" w:pos="360"/>
          <w:tab w:val="left" w:pos="720"/>
          <w:tab w:val="left" w:pos="1080"/>
          <w:tab w:val="left" w:pos="1440"/>
          <w:tab w:val="left" w:pos="1800"/>
          <w:tab w:val="left" w:pos="2160"/>
        </w:tabs>
        <w:spacing w:after="120" w:line="240" w:lineRule="exact"/>
        <w:ind w:left="360" w:hanging="360"/>
        <w:rPr>
          <w:rFonts w:ascii="Times New Roman" w:hAnsi="Times New Roman" w:cs="Times New Roman"/>
        </w:rPr>
      </w:pPr>
      <w:r w:rsidRPr="00077408">
        <w:rPr>
          <w:rFonts w:ascii="Times New Roman" w:hAnsi="Times New Roman" w:cs="Times New Roman"/>
          <w:b/>
        </w:rPr>
        <w:t>TV13.</w:t>
      </w:r>
      <w:r w:rsidRPr="00077408">
        <w:rPr>
          <w:rFonts w:ascii="Times New Roman" w:hAnsi="Times New Roman" w:cs="Times New Roman"/>
        </w:rPr>
        <w:tab/>
      </w:r>
      <w:r w:rsidRPr="00077408">
        <w:rPr>
          <w:rFonts w:ascii="Times New Roman" w:hAnsi="Times New Roman" w:cs="Times New Roman"/>
          <w:u w:val="single"/>
        </w:rPr>
        <w:t>Final permit action</w:t>
      </w:r>
      <w:r w:rsidRPr="00077408">
        <w:rPr>
          <w:rFonts w:ascii="Times New Roman" w:hAnsi="Times New Roman" w:cs="Times New Roman"/>
        </w:rPr>
        <w:t>.  Any Title V source shall comply with all the terms and conditions of the existing permit until the Department has taken final action on any permit renewal or any requested permit revision, except as provided at Rule 62-213.412(2), F.A.C.  [Rule 62-213.440(1</w:t>
      </w:r>
      <w:proofErr w:type="gramStart"/>
      <w:r w:rsidRPr="00077408">
        <w:rPr>
          <w:rFonts w:ascii="Times New Roman" w:hAnsi="Times New Roman" w:cs="Times New Roman"/>
        </w:rPr>
        <w:t>)(</w:t>
      </w:r>
      <w:proofErr w:type="gramEnd"/>
      <w:r w:rsidRPr="00077408">
        <w:rPr>
          <w:rFonts w:ascii="Times New Roman" w:hAnsi="Times New Roman" w:cs="Times New Roman"/>
        </w:rPr>
        <w:t xml:space="preserve">d)4., F.A.C.] </w:t>
      </w:r>
    </w:p>
    <w:p w:rsidR="00077408" w:rsidRPr="00077408" w:rsidRDefault="00077408" w:rsidP="00077408">
      <w:pPr>
        <w:tabs>
          <w:tab w:val="left" w:pos="360"/>
          <w:tab w:val="left" w:pos="720"/>
          <w:tab w:val="left" w:pos="1080"/>
          <w:tab w:val="left" w:pos="1440"/>
          <w:tab w:val="left" w:pos="1800"/>
          <w:tab w:val="left" w:pos="2160"/>
        </w:tabs>
        <w:spacing w:after="120" w:line="240" w:lineRule="exact"/>
        <w:ind w:left="360" w:hanging="360"/>
        <w:rPr>
          <w:rFonts w:ascii="Times New Roman" w:hAnsi="Times New Roman" w:cs="Times New Roman"/>
        </w:rPr>
      </w:pPr>
      <w:r w:rsidRPr="00077408">
        <w:rPr>
          <w:rFonts w:ascii="Times New Roman" w:hAnsi="Times New Roman" w:cs="Times New Roman"/>
          <w:b/>
        </w:rPr>
        <w:t>TV14</w:t>
      </w:r>
      <w:r w:rsidRPr="00077408">
        <w:rPr>
          <w:rFonts w:ascii="Times New Roman" w:hAnsi="Times New Roman" w:cs="Times New Roman"/>
        </w:rPr>
        <w:t>.</w:t>
      </w:r>
      <w:r w:rsidRPr="00077408">
        <w:rPr>
          <w:rFonts w:ascii="Times New Roman" w:hAnsi="Times New Roman" w:cs="Times New Roman"/>
        </w:rPr>
        <w:tab/>
      </w:r>
      <w:r w:rsidRPr="00077408">
        <w:rPr>
          <w:rFonts w:ascii="Times New Roman" w:hAnsi="Times New Roman" w:cs="Times New Roman"/>
          <w:u w:val="single"/>
        </w:rPr>
        <w:t>Sudden and unforeseeable events beyond the control of the source</w:t>
      </w:r>
      <w:r w:rsidRPr="00077408">
        <w:rPr>
          <w:rFonts w:ascii="Times New Roman" w:hAnsi="Times New Roman" w:cs="Times New Roman"/>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w:t>
      </w:r>
      <w:proofErr w:type="gramStart"/>
      <w:r w:rsidRPr="00077408">
        <w:rPr>
          <w:rFonts w:ascii="Times New Roman" w:hAnsi="Times New Roman" w:cs="Times New Roman"/>
        </w:rPr>
        <w:t>)(</w:t>
      </w:r>
      <w:proofErr w:type="gramEnd"/>
      <w:r w:rsidRPr="00077408">
        <w:rPr>
          <w:rFonts w:ascii="Times New Roman" w:hAnsi="Times New Roman" w:cs="Times New Roman"/>
        </w:rPr>
        <w:t>2) and (3), hereby adopted and incorporated by reference.  [Rule 62-213.440(1</w:t>
      </w:r>
      <w:proofErr w:type="gramStart"/>
      <w:r w:rsidRPr="00077408">
        <w:rPr>
          <w:rFonts w:ascii="Times New Roman" w:hAnsi="Times New Roman" w:cs="Times New Roman"/>
        </w:rPr>
        <w:t>)(</w:t>
      </w:r>
      <w:proofErr w:type="gramEnd"/>
      <w:r w:rsidRPr="00077408">
        <w:rPr>
          <w:rFonts w:ascii="Times New Roman" w:hAnsi="Times New Roman" w:cs="Times New Roman"/>
        </w:rPr>
        <w:t>d)5., F.A.C.]</w:t>
      </w:r>
    </w:p>
    <w:p w:rsidR="00077408" w:rsidRPr="00077408" w:rsidRDefault="00077408" w:rsidP="00077408">
      <w:pPr>
        <w:tabs>
          <w:tab w:val="left" w:pos="360"/>
          <w:tab w:val="left" w:pos="720"/>
          <w:tab w:val="left" w:pos="1080"/>
          <w:tab w:val="left" w:pos="1440"/>
          <w:tab w:val="left" w:pos="1800"/>
          <w:tab w:val="left" w:pos="2160"/>
        </w:tabs>
        <w:spacing w:after="120" w:line="240" w:lineRule="exact"/>
        <w:ind w:left="360" w:hanging="360"/>
        <w:rPr>
          <w:rFonts w:ascii="Times New Roman" w:hAnsi="Times New Roman" w:cs="Times New Roman"/>
        </w:rPr>
      </w:pPr>
      <w:r w:rsidRPr="00077408">
        <w:rPr>
          <w:rFonts w:ascii="Times New Roman" w:hAnsi="Times New Roman" w:cs="Times New Roman"/>
          <w:b/>
        </w:rPr>
        <w:t>TV15.</w:t>
      </w:r>
      <w:r w:rsidRPr="00077408">
        <w:rPr>
          <w:rFonts w:ascii="Times New Roman" w:hAnsi="Times New Roman" w:cs="Times New Roman"/>
        </w:rPr>
        <w:tab/>
      </w:r>
      <w:r w:rsidRPr="00077408">
        <w:rPr>
          <w:rFonts w:ascii="Times New Roman" w:hAnsi="Times New Roman" w:cs="Times New Roman"/>
          <w:u w:val="single"/>
        </w:rPr>
        <w:t>Permit Shield</w:t>
      </w:r>
      <w:r w:rsidRPr="00077408">
        <w:rPr>
          <w:rFonts w:ascii="Times New Roman" w:hAnsi="Times New Roman" w:cs="Times New Roman"/>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077408">
        <w:rPr>
          <w:rFonts w:ascii="Times New Roman" w:hAnsi="Times New Roman" w:cs="Times New Roman"/>
          <w:u w:val="single"/>
        </w:rPr>
        <w:t>provided that the source included such applicable requirements in the permit application</w:t>
      </w:r>
      <w:r w:rsidRPr="00077408">
        <w:rPr>
          <w:rFonts w:ascii="Times New Roman" w:hAnsi="Times New Roman" w:cs="Times New Roman"/>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or the CAIR Program.  [Rule 62-213.460, F.A.C.]  </w:t>
      </w:r>
    </w:p>
    <w:p w:rsidR="00077408" w:rsidRPr="00077408" w:rsidRDefault="00077408" w:rsidP="00077408">
      <w:pPr>
        <w:pStyle w:val="Default"/>
        <w:widowControl w:val="0"/>
        <w:tabs>
          <w:tab w:val="left" w:pos="360"/>
        </w:tabs>
        <w:spacing w:after="120"/>
        <w:ind w:left="360" w:hanging="360"/>
        <w:rPr>
          <w:color w:val="auto"/>
          <w:sz w:val="22"/>
          <w:szCs w:val="22"/>
        </w:rPr>
      </w:pPr>
      <w:r w:rsidRPr="00077408">
        <w:rPr>
          <w:b/>
          <w:color w:val="auto"/>
          <w:sz w:val="22"/>
          <w:szCs w:val="22"/>
        </w:rPr>
        <w:t>TV16.</w:t>
      </w:r>
      <w:r w:rsidRPr="00077408">
        <w:rPr>
          <w:b/>
          <w:color w:val="auto"/>
          <w:sz w:val="22"/>
          <w:szCs w:val="22"/>
        </w:rPr>
        <w:tab/>
      </w:r>
      <w:r w:rsidRPr="00077408">
        <w:rPr>
          <w:color w:val="auto"/>
          <w:sz w:val="22"/>
          <w:szCs w:val="22"/>
          <w:u w:val="single"/>
        </w:rPr>
        <w:t xml:space="preserve">Compliance </w:t>
      </w:r>
      <w:proofErr w:type="gramStart"/>
      <w:r w:rsidRPr="00077408">
        <w:rPr>
          <w:color w:val="auto"/>
          <w:sz w:val="22"/>
          <w:szCs w:val="22"/>
          <w:u w:val="single"/>
        </w:rPr>
        <w:t>With</w:t>
      </w:r>
      <w:proofErr w:type="gramEnd"/>
      <w:r w:rsidRPr="00077408">
        <w:rPr>
          <w:color w:val="auto"/>
          <w:sz w:val="22"/>
          <w:szCs w:val="22"/>
          <w:u w:val="single"/>
        </w:rPr>
        <w:t xml:space="preserve"> Federal Rules</w:t>
      </w:r>
      <w:r w:rsidRPr="00077408">
        <w:rPr>
          <w:color w:val="auto"/>
          <w:sz w:val="22"/>
          <w:szCs w:val="22"/>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077408" w:rsidRPr="00077408" w:rsidRDefault="00077408" w:rsidP="00077408">
      <w:pPr>
        <w:tabs>
          <w:tab w:val="left" w:pos="360"/>
          <w:tab w:val="left" w:pos="720"/>
          <w:tab w:val="left" w:pos="1080"/>
          <w:tab w:val="left" w:pos="1440"/>
          <w:tab w:val="left" w:pos="1800"/>
          <w:tab w:val="left" w:pos="2160"/>
        </w:tabs>
        <w:spacing w:after="120" w:line="240" w:lineRule="exact"/>
        <w:ind w:left="360" w:hanging="360"/>
        <w:rPr>
          <w:rFonts w:ascii="Times New Roman" w:hAnsi="Times New Roman" w:cs="Times New Roman"/>
          <w:b/>
          <w:u w:val="single"/>
        </w:rPr>
      </w:pPr>
      <w:r w:rsidRPr="00077408">
        <w:rPr>
          <w:rFonts w:ascii="Times New Roman" w:hAnsi="Times New Roman" w:cs="Times New Roman"/>
          <w:b/>
          <w:u w:val="single"/>
        </w:rPr>
        <w:t>Permit Procedures</w:t>
      </w:r>
    </w:p>
    <w:p w:rsidR="00077408" w:rsidRPr="00077408" w:rsidRDefault="00077408" w:rsidP="00077408">
      <w:pPr>
        <w:tabs>
          <w:tab w:val="left" w:pos="360"/>
          <w:tab w:val="left" w:pos="720"/>
          <w:tab w:val="left" w:pos="1080"/>
          <w:tab w:val="left" w:pos="1440"/>
          <w:tab w:val="left" w:pos="1800"/>
          <w:tab w:val="left" w:pos="2160"/>
        </w:tabs>
        <w:spacing w:after="120" w:line="240" w:lineRule="exact"/>
        <w:ind w:left="360" w:hanging="360"/>
        <w:rPr>
          <w:rFonts w:ascii="Times New Roman" w:hAnsi="Times New Roman" w:cs="Times New Roman"/>
        </w:rPr>
      </w:pPr>
      <w:r w:rsidRPr="00077408">
        <w:rPr>
          <w:rFonts w:ascii="Times New Roman" w:hAnsi="Times New Roman" w:cs="Times New Roman"/>
          <w:b/>
        </w:rPr>
        <w:t>TV17.</w:t>
      </w:r>
      <w:r w:rsidRPr="00077408">
        <w:rPr>
          <w:rFonts w:ascii="Times New Roman" w:hAnsi="Times New Roman" w:cs="Times New Roman"/>
        </w:rPr>
        <w:tab/>
      </w:r>
      <w:r w:rsidRPr="00077408">
        <w:rPr>
          <w:rFonts w:ascii="Times New Roman" w:hAnsi="Times New Roman" w:cs="Times New Roman"/>
          <w:u w:val="single"/>
        </w:rPr>
        <w:t>Permit Revision Procedures</w:t>
      </w:r>
      <w:r w:rsidRPr="00077408">
        <w:rPr>
          <w:rFonts w:ascii="Times New Roman" w:hAnsi="Times New Roman" w:cs="Times New Roman"/>
        </w:rPr>
        <w:t xml:space="preserve">.  The permittee shall revise its permit as required by Rules 62-213.400, 62-213.412, 62-213.420, 62-213.430 &amp; 62-4.080, F.A.C.; and, in addition, the Department shall revise permits as provided in Rule 62-4.080, F.A.C. &amp; 40 CFR 70.7(f).  </w:t>
      </w:r>
    </w:p>
    <w:p w:rsidR="00077408" w:rsidRPr="00077408" w:rsidRDefault="00077408" w:rsidP="00077408">
      <w:pPr>
        <w:tabs>
          <w:tab w:val="left" w:pos="360"/>
          <w:tab w:val="left" w:pos="720"/>
          <w:tab w:val="left" w:pos="1080"/>
          <w:tab w:val="left" w:pos="1440"/>
          <w:tab w:val="left" w:pos="1800"/>
          <w:tab w:val="left" w:pos="2160"/>
        </w:tabs>
        <w:spacing w:after="120" w:line="240" w:lineRule="exact"/>
        <w:ind w:left="360" w:hanging="360"/>
        <w:rPr>
          <w:rFonts w:ascii="Times New Roman" w:hAnsi="Times New Roman" w:cs="Times New Roman"/>
        </w:rPr>
      </w:pPr>
      <w:r w:rsidRPr="00077408">
        <w:rPr>
          <w:rFonts w:ascii="Times New Roman" w:hAnsi="Times New Roman" w:cs="Times New Roman"/>
          <w:b/>
        </w:rPr>
        <w:t>TV18.</w:t>
      </w:r>
      <w:r w:rsidRPr="00077408">
        <w:rPr>
          <w:rFonts w:ascii="Times New Roman" w:hAnsi="Times New Roman" w:cs="Times New Roman"/>
        </w:rPr>
        <w:tab/>
      </w:r>
      <w:r w:rsidRPr="00077408">
        <w:rPr>
          <w:rFonts w:ascii="Times New Roman" w:hAnsi="Times New Roman" w:cs="Times New Roman"/>
          <w:u w:val="single"/>
        </w:rPr>
        <w:t>Permit Renewal</w:t>
      </w:r>
      <w:r w:rsidRPr="00077408">
        <w:rPr>
          <w:rFonts w:ascii="Times New Roman" w:hAnsi="Times New Roman" w:cs="Times New Roman"/>
        </w:rPr>
        <w:t xml:space="preserve">.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w:t>
      </w:r>
      <w:r w:rsidRPr="00077408">
        <w:rPr>
          <w:rFonts w:ascii="Times New Roman" w:hAnsi="Times New Roman" w:cs="Times New Roman"/>
        </w:rPr>
        <w:lastRenderedPageBreak/>
        <w:t>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[Rules 62-213.420 &amp; 62-213.430, F.A.C.]</w:t>
      </w:r>
    </w:p>
    <w:p w:rsidR="00077408" w:rsidRPr="00077408" w:rsidRDefault="00077408" w:rsidP="00077408">
      <w:pPr>
        <w:tabs>
          <w:tab w:val="left" w:pos="360"/>
          <w:tab w:val="left" w:pos="720"/>
          <w:tab w:val="left" w:pos="1080"/>
          <w:tab w:val="left" w:pos="1440"/>
          <w:tab w:val="left" w:pos="1800"/>
          <w:tab w:val="left" w:pos="2160"/>
        </w:tabs>
        <w:spacing w:after="120" w:line="240" w:lineRule="exact"/>
        <w:ind w:left="360" w:hanging="360"/>
        <w:rPr>
          <w:rFonts w:ascii="Times New Roman" w:hAnsi="Times New Roman" w:cs="Times New Roman"/>
        </w:rPr>
      </w:pPr>
      <w:r w:rsidRPr="00077408">
        <w:rPr>
          <w:rFonts w:ascii="Times New Roman" w:hAnsi="Times New Roman" w:cs="Times New Roman"/>
          <w:b/>
        </w:rPr>
        <w:t>TV19.</w:t>
      </w:r>
      <w:r w:rsidRPr="00077408">
        <w:rPr>
          <w:rFonts w:ascii="Times New Roman" w:hAnsi="Times New Roman" w:cs="Times New Roman"/>
        </w:rPr>
        <w:tab/>
      </w:r>
      <w:r w:rsidRPr="00077408">
        <w:rPr>
          <w:rFonts w:ascii="Times New Roman" w:hAnsi="Times New Roman" w:cs="Times New Roman"/>
          <w:u w:val="single"/>
        </w:rPr>
        <w:t>Insignificant Emissions Units or Pollutant-Emitting Activities</w:t>
      </w:r>
      <w:r w:rsidRPr="00077408">
        <w:rPr>
          <w:rFonts w:ascii="Times New Roman" w:hAnsi="Times New Roman" w:cs="Times New Roman"/>
        </w:rPr>
        <w:t>.  The permittee shall identify and evaluate insignificant emissions units and activities as set forth in Rule 62-213.430(6), F.A.C.</w:t>
      </w:r>
    </w:p>
    <w:p w:rsidR="00077408" w:rsidRPr="00077408" w:rsidRDefault="00077408" w:rsidP="00077408">
      <w:pPr>
        <w:tabs>
          <w:tab w:val="left" w:pos="360"/>
          <w:tab w:val="left" w:pos="720"/>
          <w:tab w:val="left" w:pos="1080"/>
          <w:tab w:val="left" w:pos="1440"/>
          <w:tab w:val="left" w:pos="1800"/>
          <w:tab w:val="left" w:pos="2160"/>
        </w:tabs>
        <w:spacing w:after="120" w:line="240" w:lineRule="exact"/>
        <w:ind w:left="360" w:hanging="360"/>
        <w:rPr>
          <w:rFonts w:ascii="Times New Roman" w:hAnsi="Times New Roman" w:cs="Times New Roman"/>
        </w:rPr>
      </w:pPr>
      <w:r w:rsidRPr="00077408">
        <w:rPr>
          <w:rFonts w:ascii="Times New Roman" w:hAnsi="Times New Roman" w:cs="Times New Roman"/>
          <w:b/>
        </w:rPr>
        <w:t>TV20.</w:t>
      </w:r>
      <w:r w:rsidRPr="00077408">
        <w:rPr>
          <w:rFonts w:ascii="Times New Roman" w:hAnsi="Times New Roman" w:cs="Times New Roman"/>
        </w:rPr>
        <w:tab/>
      </w:r>
      <w:r w:rsidRPr="00077408">
        <w:rPr>
          <w:rFonts w:ascii="Times New Roman" w:hAnsi="Times New Roman" w:cs="Times New Roman"/>
          <w:u w:val="single"/>
        </w:rPr>
        <w:t>Savings Clause</w:t>
      </w:r>
      <w:r w:rsidRPr="00077408">
        <w:rPr>
          <w:rFonts w:ascii="Times New Roman" w:hAnsi="Times New Roman" w:cs="Times New Roman"/>
        </w:rPr>
        <w:t>.  If any portion of the final permit is invalidated, the remainder of the permit shall remain in effect.  [Rule 62-213.440(1</w:t>
      </w:r>
      <w:proofErr w:type="gramStart"/>
      <w:r w:rsidRPr="00077408">
        <w:rPr>
          <w:rFonts w:ascii="Times New Roman" w:hAnsi="Times New Roman" w:cs="Times New Roman"/>
        </w:rPr>
        <w:t>)(</w:t>
      </w:r>
      <w:proofErr w:type="gramEnd"/>
      <w:r w:rsidRPr="00077408">
        <w:rPr>
          <w:rFonts w:ascii="Times New Roman" w:hAnsi="Times New Roman" w:cs="Times New Roman"/>
        </w:rPr>
        <w:t>d)1., F.A.C.]</w:t>
      </w:r>
    </w:p>
    <w:p w:rsidR="00077408" w:rsidRPr="00077408" w:rsidRDefault="00077408" w:rsidP="00077408">
      <w:pPr>
        <w:tabs>
          <w:tab w:val="left" w:pos="360"/>
          <w:tab w:val="left" w:pos="720"/>
          <w:tab w:val="left" w:pos="1080"/>
          <w:tab w:val="left" w:pos="1440"/>
          <w:tab w:val="left" w:pos="1800"/>
          <w:tab w:val="left" w:pos="2160"/>
        </w:tabs>
        <w:spacing w:after="0" w:line="240" w:lineRule="exact"/>
        <w:rPr>
          <w:rFonts w:ascii="Times New Roman" w:hAnsi="Times New Roman" w:cs="Times New Roman"/>
        </w:rPr>
      </w:pPr>
      <w:r w:rsidRPr="00077408">
        <w:rPr>
          <w:rFonts w:ascii="Times New Roman" w:hAnsi="Times New Roman" w:cs="Times New Roman"/>
          <w:b/>
        </w:rPr>
        <w:t>TV21</w:t>
      </w:r>
      <w:r w:rsidRPr="00077408">
        <w:rPr>
          <w:rFonts w:ascii="Times New Roman" w:hAnsi="Times New Roman" w:cs="Times New Roman"/>
        </w:rPr>
        <w:t>.</w:t>
      </w:r>
      <w:r w:rsidRPr="00077408">
        <w:rPr>
          <w:rFonts w:ascii="Times New Roman" w:hAnsi="Times New Roman" w:cs="Times New Roman"/>
        </w:rPr>
        <w:tab/>
      </w:r>
      <w:r w:rsidRPr="00077408">
        <w:rPr>
          <w:rFonts w:ascii="Times New Roman" w:hAnsi="Times New Roman" w:cs="Times New Roman"/>
          <w:u w:val="single"/>
        </w:rPr>
        <w:t>Suspension and Revocation</w:t>
      </w:r>
      <w:r w:rsidRPr="00077408">
        <w:rPr>
          <w:rFonts w:ascii="Times New Roman" w:hAnsi="Times New Roman" w:cs="Times New Roman"/>
        </w:rPr>
        <w:t>.</w:t>
      </w:r>
    </w:p>
    <w:p w:rsidR="00077408" w:rsidRPr="00077408" w:rsidRDefault="00077408" w:rsidP="00077408">
      <w:pPr>
        <w:tabs>
          <w:tab w:val="left" w:pos="360"/>
          <w:tab w:val="left" w:pos="720"/>
          <w:tab w:val="left" w:pos="1080"/>
          <w:tab w:val="left" w:pos="1440"/>
          <w:tab w:val="left" w:pos="1800"/>
          <w:tab w:val="left" w:pos="2160"/>
        </w:tabs>
        <w:spacing w:after="0" w:line="240" w:lineRule="exact"/>
        <w:ind w:left="720" w:hanging="720"/>
        <w:rPr>
          <w:rFonts w:ascii="Times New Roman" w:hAnsi="Times New Roman" w:cs="Times New Roman"/>
        </w:rPr>
      </w:pPr>
      <w:r w:rsidRPr="00077408">
        <w:rPr>
          <w:rFonts w:ascii="Times New Roman" w:hAnsi="Times New Roman" w:cs="Times New Roman"/>
        </w:rPr>
        <w:tab/>
        <w:t>a.</w:t>
      </w:r>
      <w:r w:rsidRPr="00077408">
        <w:rPr>
          <w:rFonts w:ascii="Times New Roman" w:hAnsi="Times New Roman" w:cs="Times New Roman"/>
        </w:rPr>
        <w:tab/>
        <w:t>Permits shall be effective until suspended, revoked, surrendered, or expired and shall be subject to the provisions of Chapter 403, F.S., and rules of the Department.</w:t>
      </w:r>
    </w:p>
    <w:p w:rsidR="00077408" w:rsidRPr="00077408" w:rsidRDefault="00077408" w:rsidP="00077408">
      <w:pPr>
        <w:tabs>
          <w:tab w:val="left" w:pos="360"/>
          <w:tab w:val="left" w:pos="720"/>
          <w:tab w:val="left" w:pos="1080"/>
          <w:tab w:val="left" w:pos="1440"/>
          <w:tab w:val="left" w:pos="1800"/>
          <w:tab w:val="left" w:pos="2160"/>
        </w:tabs>
        <w:spacing w:after="0" w:line="240" w:lineRule="exact"/>
        <w:ind w:left="720" w:hanging="720"/>
        <w:rPr>
          <w:rFonts w:ascii="Times New Roman" w:hAnsi="Times New Roman" w:cs="Times New Roman"/>
        </w:rPr>
      </w:pPr>
      <w:r w:rsidRPr="00077408">
        <w:rPr>
          <w:rFonts w:ascii="Times New Roman" w:hAnsi="Times New Roman" w:cs="Times New Roman"/>
        </w:rPr>
        <w:tab/>
        <w:t>b.</w:t>
      </w:r>
      <w:r w:rsidRPr="00077408">
        <w:rPr>
          <w:rFonts w:ascii="Times New Roman" w:hAnsi="Times New Roman" w:cs="Times New Roman"/>
        </w:rPr>
        <w:tab/>
        <w:t>Failure to comply with pollution control laws and rules shall be grounds for suspension or revocation.</w:t>
      </w:r>
    </w:p>
    <w:p w:rsidR="00077408" w:rsidRPr="00077408" w:rsidRDefault="00077408" w:rsidP="00077408">
      <w:pPr>
        <w:tabs>
          <w:tab w:val="left" w:pos="360"/>
          <w:tab w:val="left" w:pos="720"/>
          <w:tab w:val="left" w:pos="1080"/>
          <w:tab w:val="left" w:pos="1440"/>
          <w:tab w:val="left" w:pos="1800"/>
          <w:tab w:val="left" w:pos="2160"/>
        </w:tabs>
        <w:spacing w:after="0" w:line="240" w:lineRule="exact"/>
        <w:ind w:left="720" w:hanging="720"/>
        <w:rPr>
          <w:rFonts w:ascii="Times New Roman" w:hAnsi="Times New Roman" w:cs="Times New Roman"/>
        </w:rPr>
      </w:pPr>
      <w:r w:rsidRPr="00077408">
        <w:rPr>
          <w:rFonts w:ascii="Times New Roman" w:hAnsi="Times New Roman" w:cs="Times New Roman"/>
        </w:rPr>
        <w:tab/>
        <w:t>c.</w:t>
      </w:r>
      <w:r w:rsidRPr="00077408">
        <w:rPr>
          <w:rFonts w:ascii="Times New Roman" w:hAnsi="Times New Roman" w:cs="Times New Roman"/>
        </w:rPr>
        <w:tab/>
        <w:t>A permit issued pursuant to Chapter 62-4, F.A.C., shall not become a vested property right in the permittee.  The Department may revoke any permit issued by it if it finds that the permit holder or his agent:</w:t>
      </w:r>
    </w:p>
    <w:p w:rsidR="00077408" w:rsidRPr="00077408" w:rsidRDefault="00077408" w:rsidP="00077408">
      <w:pPr>
        <w:tabs>
          <w:tab w:val="left" w:pos="360"/>
          <w:tab w:val="left" w:pos="720"/>
          <w:tab w:val="left" w:pos="1080"/>
          <w:tab w:val="left" w:pos="1440"/>
          <w:tab w:val="left" w:pos="1800"/>
          <w:tab w:val="left" w:pos="2160"/>
        </w:tabs>
        <w:spacing w:after="0" w:line="240" w:lineRule="exact"/>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t>(1)</w:t>
      </w:r>
      <w:r w:rsidRPr="00077408">
        <w:rPr>
          <w:rFonts w:ascii="Times New Roman" w:hAnsi="Times New Roman" w:cs="Times New Roman"/>
        </w:rPr>
        <w:tab/>
        <w:t>Submitted false or inaccurate information in his application or operational reports.</w:t>
      </w:r>
    </w:p>
    <w:p w:rsidR="00077408" w:rsidRPr="00077408" w:rsidRDefault="00077408" w:rsidP="00077408">
      <w:pPr>
        <w:tabs>
          <w:tab w:val="left" w:pos="360"/>
          <w:tab w:val="left" w:pos="720"/>
          <w:tab w:val="left" w:pos="1080"/>
          <w:tab w:val="left" w:pos="1440"/>
          <w:tab w:val="left" w:pos="1800"/>
          <w:tab w:val="left" w:pos="2160"/>
        </w:tabs>
        <w:spacing w:after="0" w:line="240" w:lineRule="exact"/>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t>(2)</w:t>
      </w:r>
      <w:r w:rsidRPr="00077408">
        <w:rPr>
          <w:rFonts w:ascii="Times New Roman" w:hAnsi="Times New Roman" w:cs="Times New Roman"/>
        </w:rPr>
        <w:tab/>
        <w:t>Has violated law, Department orders, rules or permit conditions.</w:t>
      </w:r>
    </w:p>
    <w:p w:rsidR="00077408" w:rsidRPr="00077408" w:rsidRDefault="00077408" w:rsidP="00077408">
      <w:pPr>
        <w:tabs>
          <w:tab w:val="left" w:pos="360"/>
          <w:tab w:val="left" w:pos="720"/>
          <w:tab w:val="left" w:pos="1080"/>
          <w:tab w:val="left" w:pos="1440"/>
          <w:tab w:val="left" w:pos="1800"/>
          <w:tab w:val="left" w:pos="2160"/>
        </w:tabs>
        <w:spacing w:after="0" w:line="240" w:lineRule="exact"/>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t>(3)</w:t>
      </w:r>
      <w:r w:rsidRPr="00077408">
        <w:rPr>
          <w:rFonts w:ascii="Times New Roman" w:hAnsi="Times New Roman" w:cs="Times New Roman"/>
        </w:rPr>
        <w:tab/>
        <w:t>Has failed to submit operational reports or other information required by Department rules.</w:t>
      </w:r>
    </w:p>
    <w:p w:rsidR="00077408" w:rsidRPr="00077408" w:rsidRDefault="00077408" w:rsidP="00077408">
      <w:pPr>
        <w:tabs>
          <w:tab w:val="left" w:pos="360"/>
          <w:tab w:val="left" w:pos="720"/>
          <w:tab w:val="left" w:pos="1080"/>
          <w:tab w:val="left" w:pos="1440"/>
          <w:tab w:val="left" w:pos="1800"/>
          <w:tab w:val="left" w:pos="2160"/>
        </w:tabs>
        <w:spacing w:after="0" w:line="240" w:lineRule="exact"/>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t>(4)</w:t>
      </w:r>
      <w:r w:rsidRPr="00077408">
        <w:rPr>
          <w:rFonts w:ascii="Times New Roman" w:hAnsi="Times New Roman" w:cs="Times New Roman"/>
        </w:rPr>
        <w:tab/>
        <w:t>Has refused lawful inspection under Section 403.091, F.S.</w:t>
      </w:r>
    </w:p>
    <w:p w:rsidR="00077408" w:rsidRPr="00077408" w:rsidRDefault="00077408" w:rsidP="00077408">
      <w:pPr>
        <w:tabs>
          <w:tab w:val="left" w:pos="360"/>
          <w:tab w:val="left" w:pos="720"/>
          <w:tab w:val="left" w:pos="1080"/>
          <w:tab w:val="left" w:pos="1440"/>
          <w:tab w:val="left" w:pos="1800"/>
          <w:tab w:val="left" w:pos="2160"/>
        </w:tabs>
        <w:spacing w:after="0" w:line="240" w:lineRule="exact"/>
        <w:ind w:left="720" w:hanging="720"/>
        <w:rPr>
          <w:rFonts w:ascii="Times New Roman" w:hAnsi="Times New Roman" w:cs="Times New Roman"/>
        </w:rPr>
      </w:pPr>
      <w:r w:rsidRPr="00077408">
        <w:rPr>
          <w:rFonts w:ascii="Times New Roman" w:hAnsi="Times New Roman" w:cs="Times New Roman"/>
        </w:rPr>
        <w:tab/>
        <w:t>d.</w:t>
      </w:r>
      <w:r w:rsidRPr="00077408">
        <w:rPr>
          <w:rFonts w:ascii="Times New Roman" w:hAnsi="Times New Roman" w:cs="Times New Roman"/>
        </w:rPr>
        <w:tab/>
        <w:t>No revocation shall become effective except after notice is served by personal services, certified mail, or newspaper notice pursuant to Section 120.60(5),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077408" w:rsidRPr="00077408" w:rsidRDefault="00077408" w:rsidP="00077408">
      <w:pPr>
        <w:tabs>
          <w:tab w:val="left" w:pos="360"/>
          <w:tab w:val="left" w:pos="720"/>
          <w:tab w:val="left" w:pos="1080"/>
          <w:tab w:val="left" w:pos="1440"/>
          <w:tab w:val="left" w:pos="1800"/>
          <w:tab w:val="left" w:pos="2160"/>
        </w:tabs>
        <w:spacing w:after="120" w:line="240" w:lineRule="exact"/>
        <w:ind w:left="360" w:hanging="360"/>
        <w:rPr>
          <w:rFonts w:ascii="Times New Roman" w:hAnsi="Times New Roman" w:cs="Times New Roman"/>
        </w:rPr>
      </w:pPr>
      <w:r w:rsidRPr="00077408">
        <w:rPr>
          <w:rFonts w:ascii="Times New Roman" w:hAnsi="Times New Roman" w:cs="Times New Roman"/>
        </w:rPr>
        <w:tab/>
        <w:t>[Rule 62-4.100, F.A.C.]</w:t>
      </w:r>
    </w:p>
    <w:p w:rsidR="00077408" w:rsidRPr="00077408" w:rsidRDefault="00077408" w:rsidP="00077408">
      <w:pPr>
        <w:widowControl w:val="0"/>
        <w:tabs>
          <w:tab w:val="left" w:pos="360"/>
          <w:tab w:val="left" w:pos="720"/>
          <w:tab w:val="left" w:pos="1080"/>
          <w:tab w:val="left" w:pos="1440"/>
          <w:tab w:val="left" w:pos="1800"/>
          <w:tab w:val="left" w:pos="2160"/>
        </w:tabs>
        <w:spacing w:after="120"/>
        <w:ind w:left="360" w:hanging="360"/>
        <w:rPr>
          <w:rFonts w:ascii="Times New Roman" w:hAnsi="Times New Roman" w:cs="Times New Roman"/>
        </w:rPr>
      </w:pPr>
      <w:r w:rsidRPr="00077408">
        <w:rPr>
          <w:rFonts w:ascii="Times New Roman" w:hAnsi="Times New Roman" w:cs="Times New Roman"/>
          <w:b/>
        </w:rPr>
        <w:t>TV22.</w:t>
      </w:r>
      <w:r w:rsidRPr="00077408">
        <w:rPr>
          <w:rFonts w:ascii="Times New Roman" w:hAnsi="Times New Roman" w:cs="Times New Roman"/>
        </w:rPr>
        <w:tab/>
      </w:r>
      <w:r w:rsidRPr="00077408">
        <w:rPr>
          <w:rFonts w:ascii="Times New Roman" w:hAnsi="Times New Roman" w:cs="Times New Roman"/>
          <w:b/>
        </w:rPr>
        <w:t xml:space="preserve">Not federally enforceable.  </w:t>
      </w:r>
      <w:r w:rsidRPr="00077408">
        <w:rPr>
          <w:rFonts w:ascii="Times New Roman" w:hAnsi="Times New Roman" w:cs="Times New Roman"/>
          <w:u w:val="single"/>
        </w:rPr>
        <w:t>Financial Responsibility</w:t>
      </w:r>
      <w:r w:rsidRPr="00077408">
        <w:rPr>
          <w:rFonts w:ascii="Times New Roman" w:hAnsi="Times New Roman" w:cs="Times New Roman"/>
        </w:rPr>
        <w:t>.  The Department may require an applicant to submit proof of financial responsibility and may require the applicant to post an appropriate bond to guarantee compliance with the law and Department rules.  [Rule 62-4.110, F.A.C.]</w:t>
      </w:r>
    </w:p>
    <w:p w:rsidR="00077408" w:rsidRPr="00077408" w:rsidRDefault="00077408" w:rsidP="00077408">
      <w:pPr>
        <w:tabs>
          <w:tab w:val="left" w:pos="360"/>
          <w:tab w:val="left" w:pos="720"/>
          <w:tab w:val="left" w:pos="1080"/>
          <w:tab w:val="left" w:pos="1440"/>
          <w:tab w:val="left" w:pos="1800"/>
          <w:tab w:val="left" w:pos="2160"/>
        </w:tabs>
        <w:spacing w:after="0" w:line="240" w:lineRule="exact"/>
        <w:ind w:left="360" w:hanging="360"/>
        <w:rPr>
          <w:rFonts w:ascii="Times New Roman" w:hAnsi="Times New Roman" w:cs="Times New Roman"/>
        </w:rPr>
      </w:pPr>
      <w:r w:rsidRPr="00077408">
        <w:rPr>
          <w:rFonts w:ascii="Times New Roman" w:hAnsi="Times New Roman" w:cs="Times New Roman"/>
          <w:b/>
        </w:rPr>
        <w:t>TV23.</w:t>
      </w:r>
      <w:r w:rsidRPr="00077408">
        <w:rPr>
          <w:rFonts w:ascii="Times New Roman" w:hAnsi="Times New Roman" w:cs="Times New Roman"/>
        </w:rPr>
        <w:tab/>
      </w:r>
      <w:r w:rsidRPr="00077408">
        <w:rPr>
          <w:rFonts w:ascii="Times New Roman" w:hAnsi="Times New Roman" w:cs="Times New Roman"/>
          <w:u w:val="single"/>
        </w:rPr>
        <w:t>Emissions Unit Reclassification</w:t>
      </w:r>
      <w:r w:rsidRPr="00077408">
        <w:rPr>
          <w:rFonts w:ascii="Times New Roman" w:hAnsi="Times New Roman" w:cs="Times New Roman"/>
        </w:rPr>
        <w:t>.</w:t>
      </w:r>
    </w:p>
    <w:p w:rsidR="00077408" w:rsidRPr="00077408" w:rsidRDefault="00077408" w:rsidP="00077408">
      <w:pPr>
        <w:tabs>
          <w:tab w:val="left" w:pos="360"/>
          <w:tab w:val="left" w:pos="720"/>
          <w:tab w:val="left" w:pos="1080"/>
          <w:tab w:val="left" w:pos="1440"/>
          <w:tab w:val="left" w:pos="1800"/>
          <w:tab w:val="left" w:pos="2160"/>
        </w:tabs>
        <w:spacing w:after="0" w:line="-240" w:lineRule="auto"/>
        <w:ind w:left="720" w:hanging="720"/>
        <w:rPr>
          <w:rFonts w:ascii="Times New Roman" w:hAnsi="Times New Roman" w:cs="Times New Roman"/>
        </w:rPr>
      </w:pPr>
      <w:r w:rsidRPr="00077408">
        <w:rPr>
          <w:rFonts w:ascii="Times New Roman" w:hAnsi="Times New Roman" w:cs="Times New Roman"/>
        </w:rPr>
        <w:tab/>
        <w:t>a.</w:t>
      </w:r>
      <w:r w:rsidRPr="00077408">
        <w:rPr>
          <w:rFonts w:ascii="Times New Roman" w:hAnsi="Times New Roman" w:cs="Times New Roman"/>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077408" w:rsidRPr="00077408" w:rsidRDefault="00077408" w:rsidP="00077408">
      <w:pPr>
        <w:tabs>
          <w:tab w:val="left" w:pos="360"/>
          <w:tab w:val="left" w:pos="720"/>
          <w:tab w:val="left" w:pos="1080"/>
          <w:tab w:val="left" w:pos="1440"/>
          <w:tab w:val="left" w:pos="1800"/>
          <w:tab w:val="left" w:pos="2160"/>
        </w:tabs>
        <w:spacing w:after="0" w:line="-240" w:lineRule="auto"/>
        <w:ind w:left="720" w:hanging="720"/>
        <w:rPr>
          <w:rFonts w:ascii="Times New Roman" w:hAnsi="Times New Roman" w:cs="Times New Roman"/>
        </w:rPr>
      </w:pPr>
      <w:r w:rsidRPr="00077408">
        <w:rPr>
          <w:rFonts w:ascii="Times New Roman" w:hAnsi="Times New Roman" w:cs="Times New Roman"/>
        </w:rPr>
        <w:tab/>
        <w:t>b.</w:t>
      </w:r>
      <w:r w:rsidRPr="00077408">
        <w:rPr>
          <w:rFonts w:ascii="Times New Roman" w:hAnsi="Times New Roman" w:cs="Times New Roman"/>
        </w:rPr>
        <w:tab/>
        <w:t>If the owner or operator of an emissions unit which is so permanently shut down, applies to the Department for a permit to reactivate or operate such emissions unit, the emissions unit will be reviewed and permitted as a new emissions unit.</w:t>
      </w:r>
    </w:p>
    <w:p w:rsidR="00077408" w:rsidRPr="00077408" w:rsidRDefault="00077408" w:rsidP="00077408">
      <w:pPr>
        <w:tabs>
          <w:tab w:val="left" w:pos="360"/>
          <w:tab w:val="left" w:pos="720"/>
          <w:tab w:val="left" w:pos="1080"/>
          <w:tab w:val="left" w:pos="1440"/>
          <w:tab w:val="left" w:pos="1800"/>
          <w:tab w:val="left" w:pos="2160"/>
        </w:tabs>
        <w:spacing w:after="120" w:line="240" w:lineRule="exact"/>
        <w:ind w:left="360" w:hanging="360"/>
        <w:rPr>
          <w:rFonts w:ascii="Times New Roman" w:hAnsi="Times New Roman" w:cs="Times New Roman"/>
        </w:rPr>
      </w:pPr>
      <w:r w:rsidRPr="00077408">
        <w:rPr>
          <w:rFonts w:ascii="Times New Roman" w:hAnsi="Times New Roman" w:cs="Times New Roman"/>
        </w:rPr>
        <w:tab/>
        <w:t>[Rule 62-210.300(6), F.A.C.]</w:t>
      </w:r>
    </w:p>
    <w:p w:rsidR="00077408" w:rsidRPr="00077408" w:rsidRDefault="00077408" w:rsidP="00077408">
      <w:pPr>
        <w:tabs>
          <w:tab w:val="left" w:pos="360"/>
          <w:tab w:val="left" w:pos="720"/>
          <w:tab w:val="left" w:pos="1080"/>
          <w:tab w:val="left" w:pos="1440"/>
          <w:tab w:val="left" w:pos="1800"/>
          <w:tab w:val="left" w:pos="2160"/>
        </w:tabs>
        <w:spacing w:after="120" w:line="240" w:lineRule="exact"/>
        <w:ind w:left="360" w:hanging="360"/>
        <w:rPr>
          <w:rFonts w:ascii="Times New Roman" w:hAnsi="Times New Roman" w:cs="Times New Roman"/>
        </w:rPr>
      </w:pPr>
      <w:r w:rsidRPr="00077408">
        <w:rPr>
          <w:rFonts w:ascii="Times New Roman" w:hAnsi="Times New Roman" w:cs="Times New Roman"/>
          <w:b/>
        </w:rPr>
        <w:t>TV24.</w:t>
      </w:r>
      <w:r w:rsidRPr="00077408">
        <w:rPr>
          <w:rFonts w:ascii="Times New Roman" w:hAnsi="Times New Roman" w:cs="Times New Roman"/>
        </w:rPr>
        <w:tab/>
      </w:r>
      <w:r w:rsidRPr="00077408">
        <w:rPr>
          <w:rFonts w:ascii="Times New Roman" w:hAnsi="Times New Roman" w:cs="Times New Roman"/>
          <w:u w:val="single"/>
        </w:rPr>
        <w:t>Transfer of Permits</w:t>
      </w:r>
      <w:r w:rsidRPr="00077408">
        <w:rPr>
          <w:rFonts w:ascii="Times New Roman" w:hAnsi="Times New Roman" w:cs="Times New Roman"/>
        </w:rPr>
        <w:t xml:space="preserve">.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w:t>
      </w:r>
      <w:r w:rsidRPr="00077408">
        <w:rPr>
          <w:rFonts w:ascii="Times New Roman" w:hAnsi="Times New Roman" w:cs="Times New Roman"/>
        </w:rPr>
        <w:lastRenderedPageBreak/>
        <w:t>violations occurring prior to the sale or legal transfer of the facility.  The permittee shall also comply with the requirements of Rule 62-210.300(7), F.A.C., and use DEP Form No. 62-210.900(7).  [Rules 62-4.160(11), 62-4.120, and 62-210.300(7), F.A.C.]</w:t>
      </w:r>
    </w:p>
    <w:p w:rsidR="00077408" w:rsidRPr="00077408" w:rsidRDefault="00077408" w:rsidP="00077408">
      <w:pPr>
        <w:tabs>
          <w:tab w:val="left" w:pos="360"/>
          <w:tab w:val="left" w:pos="720"/>
          <w:tab w:val="left" w:pos="1080"/>
          <w:tab w:val="left" w:pos="1440"/>
          <w:tab w:val="left" w:pos="1800"/>
          <w:tab w:val="left" w:pos="2160"/>
        </w:tabs>
        <w:spacing w:after="120" w:line="240" w:lineRule="exact"/>
        <w:ind w:left="360" w:hanging="360"/>
        <w:rPr>
          <w:rFonts w:ascii="Times New Roman" w:hAnsi="Times New Roman" w:cs="Times New Roman"/>
          <w:b/>
        </w:rPr>
      </w:pPr>
      <w:r w:rsidRPr="00077408">
        <w:rPr>
          <w:rFonts w:ascii="Times New Roman" w:hAnsi="Times New Roman" w:cs="Times New Roman"/>
          <w:b/>
          <w:u w:val="single"/>
        </w:rPr>
        <w:t>Rights, Title, Liability, and Agreements</w:t>
      </w:r>
    </w:p>
    <w:p w:rsidR="00077408" w:rsidRPr="00077408" w:rsidRDefault="00077408" w:rsidP="00077408">
      <w:pPr>
        <w:tabs>
          <w:tab w:val="left" w:pos="360"/>
          <w:tab w:val="left" w:pos="720"/>
          <w:tab w:val="left" w:pos="1080"/>
          <w:tab w:val="left" w:pos="1440"/>
          <w:tab w:val="left" w:pos="1800"/>
          <w:tab w:val="left" w:pos="2160"/>
        </w:tabs>
        <w:spacing w:after="120" w:line="240" w:lineRule="exact"/>
        <w:ind w:left="360" w:hanging="360"/>
        <w:rPr>
          <w:rFonts w:ascii="Times New Roman" w:hAnsi="Times New Roman" w:cs="Times New Roman"/>
        </w:rPr>
      </w:pPr>
      <w:r w:rsidRPr="00077408">
        <w:rPr>
          <w:rFonts w:ascii="Times New Roman" w:hAnsi="Times New Roman" w:cs="Times New Roman"/>
          <w:b/>
        </w:rPr>
        <w:t>TV25.</w:t>
      </w:r>
      <w:r w:rsidRPr="00077408">
        <w:rPr>
          <w:rFonts w:ascii="Times New Roman" w:hAnsi="Times New Roman" w:cs="Times New Roman"/>
        </w:rPr>
        <w:tab/>
      </w:r>
      <w:r w:rsidRPr="00077408">
        <w:rPr>
          <w:rFonts w:ascii="Times New Roman" w:hAnsi="Times New Roman" w:cs="Times New Roman"/>
          <w:u w:val="single"/>
        </w:rPr>
        <w:t>Rights</w:t>
      </w:r>
      <w:r w:rsidRPr="00077408">
        <w:rPr>
          <w:rFonts w:ascii="Times New Roman" w:hAnsi="Times New Roman" w:cs="Times New Roman"/>
        </w:rPr>
        <w:t>.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w:t>
      </w:r>
      <w:proofErr w:type="gramStart"/>
      <w:r w:rsidRPr="00077408">
        <w:rPr>
          <w:rFonts w:ascii="Times New Roman" w:hAnsi="Times New Roman" w:cs="Times New Roman"/>
        </w:rPr>
        <w:t>,  F.A.C</w:t>
      </w:r>
      <w:proofErr w:type="gramEnd"/>
      <w:r w:rsidRPr="00077408">
        <w:rPr>
          <w:rFonts w:ascii="Times New Roman" w:hAnsi="Times New Roman" w:cs="Times New Roman"/>
        </w:rPr>
        <w:t>.]</w:t>
      </w:r>
    </w:p>
    <w:p w:rsidR="00077408" w:rsidRPr="00077408" w:rsidRDefault="00077408" w:rsidP="00077408">
      <w:pPr>
        <w:tabs>
          <w:tab w:val="left" w:pos="360"/>
          <w:tab w:val="left" w:pos="720"/>
          <w:tab w:val="left" w:pos="1080"/>
          <w:tab w:val="left" w:pos="1440"/>
          <w:tab w:val="left" w:pos="1800"/>
          <w:tab w:val="left" w:pos="2160"/>
        </w:tabs>
        <w:spacing w:after="120" w:line="240" w:lineRule="exact"/>
        <w:ind w:left="360" w:hanging="360"/>
        <w:rPr>
          <w:rFonts w:ascii="Times New Roman" w:hAnsi="Times New Roman" w:cs="Times New Roman"/>
        </w:rPr>
      </w:pPr>
      <w:r w:rsidRPr="00077408">
        <w:rPr>
          <w:rFonts w:ascii="Times New Roman" w:hAnsi="Times New Roman" w:cs="Times New Roman"/>
          <w:b/>
        </w:rPr>
        <w:t>TV26</w:t>
      </w:r>
      <w:r w:rsidRPr="00077408">
        <w:rPr>
          <w:rFonts w:ascii="Times New Roman" w:hAnsi="Times New Roman" w:cs="Times New Roman"/>
        </w:rPr>
        <w:t>.</w:t>
      </w:r>
      <w:r w:rsidRPr="00077408">
        <w:rPr>
          <w:rFonts w:ascii="Times New Roman" w:hAnsi="Times New Roman" w:cs="Times New Roman"/>
        </w:rPr>
        <w:tab/>
      </w:r>
      <w:r w:rsidRPr="00077408">
        <w:rPr>
          <w:rFonts w:ascii="Times New Roman" w:hAnsi="Times New Roman" w:cs="Times New Roman"/>
          <w:u w:val="single"/>
        </w:rPr>
        <w:t>Title</w:t>
      </w:r>
      <w:r w:rsidRPr="00077408">
        <w:rPr>
          <w:rFonts w:ascii="Times New Roman" w:hAnsi="Times New Roman" w:cs="Times New Roman"/>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w:t>
      </w:r>
      <w:proofErr w:type="gramStart"/>
      <w:r w:rsidRPr="00077408">
        <w:rPr>
          <w:rFonts w:ascii="Times New Roman" w:hAnsi="Times New Roman" w:cs="Times New Roman"/>
        </w:rPr>
        <w:t>,  (</w:t>
      </w:r>
      <w:proofErr w:type="gramEnd"/>
      <w:r w:rsidRPr="00077408">
        <w:rPr>
          <w:rFonts w:ascii="Times New Roman" w:hAnsi="Times New Roman" w:cs="Times New Roman"/>
        </w:rPr>
        <w:t>F.A.C.]</w:t>
      </w:r>
    </w:p>
    <w:p w:rsidR="00077408" w:rsidRPr="00077408" w:rsidRDefault="00077408" w:rsidP="00077408">
      <w:pPr>
        <w:tabs>
          <w:tab w:val="left" w:pos="360"/>
          <w:tab w:val="left" w:pos="720"/>
          <w:tab w:val="left" w:pos="1080"/>
          <w:tab w:val="left" w:pos="1440"/>
          <w:tab w:val="left" w:pos="1800"/>
          <w:tab w:val="left" w:pos="2160"/>
        </w:tabs>
        <w:spacing w:after="120" w:line="240" w:lineRule="exact"/>
        <w:ind w:left="360" w:hanging="360"/>
        <w:rPr>
          <w:rFonts w:ascii="Times New Roman" w:hAnsi="Times New Roman" w:cs="Times New Roman"/>
        </w:rPr>
      </w:pPr>
      <w:r w:rsidRPr="00077408">
        <w:rPr>
          <w:rFonts w:ascii="Times New Roman" w:hAnsi="Times New Roman" w:cs="Times New Roman"/>
          <w:b/>
        </w:rPr>
        <w:t>TV27.</w:t>
      </w:r>
      <w:r w:rsidRPr="00077408">
        <w:rPr>
          <w:rFonts w:ascii="Times New Roman" w:hAnsi="Times New Roman" w:cs="Times New Roman"/>
        </w:rPr>
        <w:tab/>
      </w:r>
      <w:r w:rsidRPr="00077408">
        <w:rPr>
          <w:rFonts w:ascii="Times New Roman" w:hAnsi="Times New Roman" w:cs="Times New Roman"/>
          <w:u w:val="single"/>
        </w:rPr>
        <w:t>Liability</w:t>
      </w:r>
      <w:r w:rsidRPr="00077408">
        <w:rPr>
          <w:rFonts w:ascii="Times New Roman" w:hAnsi="Times New Roman" w:cs="Times New Roman"/>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rsidR="00077408" w:rsidRPr="00077408" w:rsidRDefault="00077408" w:rsidP="00077408">
      <w:pPr>
        <w:tabs>
          <w:tab w:val="left" w:pos="360"/>
          <w:tab w:val="left" w:pos="720"/>
          <w:tab w:val="left" w:pos="1080"/>
          <w:tab w:val="left" w:pos="1440"/>
          <w:tab w:val="left" w:pos="1800"/>
          <w:tab w:val="left" w:pos="2160"/>
        </w:tabs>
        <w:spacing w:after="0" w:line="240" w:lineRule="exact"/>
        <w:ind w:left="360" w:hanging="360"/>
        <w:rPr>
          <w:rFonts w:ascii="Times New Roman" w:hAnsi="Times New Roman" w:cs="Times New Roman"/>
        </w:rPr>
      </w:pPr>
      <w:r w:rsidRPr="00077408">
        <w:rPr>
          <w:rFonts w:ascii="Times New Roman" w:hAnsi="Times New Roman" w:cs="Times New Roman"/>
          <w:b/>
        </w:rPr>
        <w:t>TV28.</w:t>
      </w:r>
      <w:r w:rsidRPr="00077408">
        <w:rPr>
          <w:rFonts w:ascii="Times New Roman" w:hAnsi="Times New Roman" w:cs="Times New Roman"/>
        </w:rPr>
        <w:tab/>
      </w:r>
      <w:r w:rsidRPr="00077408">
        <w:rPr>
          <w:rFonts w:ascii="Times New Roman" w:hAnsi="Times New Roman" w:cs="Times New Roman"/>
          <w:u w:val="single"/>
        </w:rPr>
        <w:t>Agreements</w:t>
      </w:r>
      <w:r w:rsidRPr="00077408">
        <w:rPr>
          <w:rFonts w:ascii="Times New Roman" w:hAnsi="Times New Roman" w:cs="Times New Roman"/>
        </w:rPr>
        <w:t xml:space="preserve">.  </w:t>
      </w:r>
    </w:p>
    <w:p w:rsidR="00077408" w:rsidRPr="00077408" w:rsidRDefault="00077408" w:rsidP="00077408">
      <w:pPr>
        <w:tabs>
          <w:tab w:val="left" w:pos="360"/>
          <w:tab w:val="left" w:pos="720"/>
          <w:tab w:val="left" w:pos="1080"/>
          <w:tab w:val="left" w:pos="1440"/>
          <w:tab w:val="left" w:pos="1800"/>
          <w:tab w:val="left" w:pos="2160"/>
        </w:tabs>
        <w:spacing w:after="0" w:line="240" w:lineRule="exact"/>
        <w:ind w:left="720" w:hanging="720"/>
        <w:rPr>
          <w:rFonts w:ascii="Times New Roman" w:hAnsi="Times New Roman" w:cs="Times New Roman"/>
        </w:rPr>
      </w:pPr>
      <w:r w:rsidRPr="00077408">
        <w:rPr>
          <w:rFonts w:ascii="Times New Roman" w:hAnsi="Times New Roman" w:cs="Times New Roman"/>
        </w:rPr>
        <w:tab/>
        <w:t>a.</w:t>
      </w:r>
      <w:r w:rsidRPr="00077408">
        <w:rPr>
          <w:rFonts w:ascii="Times New Roman" w:hAnsi="Times New Roman" w:cs="Times New Roman"/>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077408" w:rsidRPr="00077408" w:rsidRDefault="00077408" w:rsidP="00077408">
      <w:pPr>
        <w:tabs>
          <w:tab w:val="left" w:pos="360"/>
          <w:tab w:val="left" w:pos="720"/>
          <w:tab w:val="left" w:pos="1080"/>
          <w:tab w:val="left" w:pos="1440"/>
          <w:tab w:val="left" w:pos="1800"/>
          <w:tab w:val="left" w:pos="2160"/>
        </w:tabs>
        <w:spacing w:after="0" w:line="240" w:lineRule="exact"/>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t>(1)</w:t>
      </w:r>
      <w:r w:rsidRPr="00077408">
        <w:rPr>
          <w:rFonts w:ascii="Times New Roman" w:hAnsi="Times New Roman" w:cs="Times New Roman"/>
        </w:rPr>
        <w:tab/>
        <w:t>Have access to and copy any records that must be kept under conditions of the permit;</w:t>
      </w:r>
    </w:p>
    <w:p w:rsidR="00077408" w:rsidRPr="00077408" w:rsidRDefault="00077408" w:rsidP="00077408">
      <w:pPr>
        <w:tabs>
          <w:tab w:val="left" w:pos="360"/>
          <w:tab w:val="left" w:pos="720"/>
          <w:tab w:val="left" w:pos="1080"/>
          <w:tab w:val="left" w:pos="1440"/>
          <w:tab w:val="left" w:pos="1800"/>
          <w:tab w:val="left" w:pos="2160"/>
        </w:tabs>
        <w:spacing w:after="0" w:line="240" w:lineRule="exact"/>
        <w:ind w:left="1080" w:hanging="1080"/>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t>(2)</w:t>
      </w:r>
      <w:r w:rsidRPr="00077408">
        <w:rPr>
          <w:rFonts w:ascii="Times New Roman" w:hAnsi="Times New Roman" w:cs="Times New Roman"/>
        </w:rPr>
        <w:tab/>
        <w:t>Inspect the facility, equipment, practices, or operations regulated or required under this permit; and,</w:t>
      </w:r>
    </w:p>
    <w:p w:rsidR="00077408" w:rsidRPr="00077408" w:rsidRDefault="00077408" w:rsidP="00077408">
      <w:pPr>
        <w:tabs>
          <w:tab w:val="left" w:pos="360"/>
          <w:tab w:val="left" w:pos="720"/>
          <w:tab w:val="left" w:pos="1080"/>
          <w:tab w:val="left" w:pos="1440"/>
          <w:tab w:val="left" w:pos="1800"/>
          <w:tab w:val="left" w:pos="2160"/>
        </w:tabs>
        <w:spacing w:after="0" w:line="240" w:lineRule="exact"/>
        <w:ind w:left="1080" w:hanging="1080"/>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t>(3)</w:t>
      </w:r>
      <w:r w:rsidRPr="00077408">
        <w:rPr>
          <w:rFonts w:ascii="Times New Roman" w:hAnsi="Times New Roman" w:cs="Times New Roman"/>
        </w:rPr>
        <w:tab/>
        <w:t>Sample or monitor any substances or parameters at any location reasonably necessary to assure compliance with this permit or Department rules.  Reasonable time may depend on the nature of the concern being investigated.</w:t>
      </w:r>
    </w:p>
    <w:p w:rsidR="00077408" w:rsidRPr="00077408" w:rsidRDefault="00077408" w:rsidP="00077408">
      <w:pPr>
        <w:tabs>
          <w:tab w:val="left" w:pos="360"/>
          <w:tab w:val="left" w:pos="720"/>
          <w:tab w:val="left" w:pos="1080"/>
          <w:tab w:val="left" w:pos="1440"/>
          <w:tab w:val="left" w:pos="1800"/>
          <w:tab w:val="left" w:pos="2160"/>
        </w:tabs>
        <w:spacing w:after="0" w:line="240" w:lineRule="exact"/>
        <w:ind w:left="720" w:hanging="720"/>
        <w:rPr>
          <w:rFonts w:ascii="Times New Roman" w:hAnsi="Times New Roman" w:cs="Times New Roman"/>
        </w:rPr>
      </w:pPr>
      <w:r w:rsidRPr="00077408">
        <w:rPr>
          <w:rFonts w:ascii="Times New Roman" w:hAnsi="Times New Roman" w:cs="Times New Roman"/>
        </w:rPr>
        <w:tab/>
        <w:t>b.</w:t>
      </w:r>
      <w:r w:rsidRPr="00077408">
        <w:rPr>
          <w:rFonts w:ascii="Times New Roman" w:hAnsi="Times New Roman" w:cs="Times New Roman"/>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077408" w:rsidRPr="00077408" w:rsidRDefault="00077408" w:rsidP="00077408">
      <w:pPr>
        <w:tabs>
          <w:tab w:val="left" w:pos="360"/>
          <w:tab w:val="left" w:pos="720"/>
          <w:tab w:val="left" w:pos="1080"/>
          <w:tab w:val="left" w:pos="1440"/>
          <w:tab w:val="left" w:pos="1800"/>
          <w:tab w:val="left" w:pos="2160"/>
        </w:tabs>
        <w:spacing w:after="0" w:line="240" w:lineRule="exact"/>
        <w:ind w:left="720" w:hanging="720"/>
        <w:rPr>
          <w:rFonts w:ascii="Times New Roman" w:hAnsi="Times New Roman" w:cs="Times New Roman"/>
        </w:rPr>
      </w:pPr>
      <w:r w:rsidRPr="00077408">
        <w:rPr>
          <w:rFonts w:ascii="Times New Roman" w:hAnsi="Times New Roman" w:cs="Times New Roman"/>
        </w:rPr>
        <w:tab/>
        <w:t>c.</w:t>
      </w:r>
      <w:r w:rsidRPr="00077408">
        <w:rPr>
          <w:rFonts w:ascii="Times New Roman" w:hAnsi="Times New Roman" w:cs="Times New Roman"/>
        </w:rP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077408" w:rsidRPr="00077408" w:rsidRDefault="00077408" w:rsidP="00077408">
      <w:pPr>
        <w:widowControl w:val="0"/>
        <w:tabs>
          <w:tab w:val="left" w:pos="360"/>
          <w:tab w:val="left" w:pos="720"/>
          <w:tab w:val="left" w:pos="1080"/>
          <w:tab w:val="left" w:pos="1440"/>
          <w:tab w:val="left" w:pos="1800"/>
          <w:tab w:val="left" w:pos="2160"/>
        </w:tabs>
        <w:spacing w:after="120"/>
        <w:rPr>
          <w:rFonts w:ascii="Times New Roman" w:hAnsi="Times New Roman" w:cs="Times New Roman"/>
        </w:rPr>
      </w:pPr>
      <w:r w:rsidRPr="00077408">
        <w:rPr>
          <w:rFonts w:ascii="Times New Roman" w:hAnsi="Times New Roman" w:cs="Times New Roman"/>
        </w:rPr>
        <w:tab/>
        <w:t>[Rules 62-4.160(7), (9), and (10), F.A.C.]</w:t>
      </w:r>
    </w:p>
    <w:p w:rsidR="00077408" w:rsidRPr="00077408" w:rsidRDefault="00077408" w:rsidP="00077408">
      <w:pPr>
        <w:widowControl w:val="0"/>
        <w:tabs>
          <w:tab w:val="left" w:pos="360"/>
          <w:tab w:val="left" w:pos="720"/>
          <w:tab w:val="left" w:pos="1080"/>
          <w:tab w:val="left" w:pos="1440"/>
          <w:tab w:val="left" w:pos="1800"/>
          <w:tab w:val="left" w:pos="2160"/>
        </w:tabs>
        <w:spacing w:after="120"/>
        <w:rPr>
          <w:rFonts w:ascii="Times New Roman" w:hAnsi="Times New Roman" w:cs="Times New Roman"/>
          <w:b/>
          <w:u w:val="single"/>
        </w:rPr>
      </w:pPr>
      <w:r w:rsidRPr="00077408">
        <w:rPr>
          <w:rFonts w:ascii="Times New Roman" w:hAnsi="Times New Roman" w:cs="Times New Roman"/>
          <w:b/>
          <w:u w:val="single"/>
        </w:rPr>
        <w:t>Recordkeeping and Emissions Computation</w:t>
      </w:r>
    </w:p>
    <w:p w:rsidR="00077408" w:rsidRPr="00077408" w:rsidRDefault="00077408" w:rsidP="00077408">
      <w:pPr>
        <w:widowControl w:val="0"/>
        <w:tabs>
          <w:tab w:val="left" w:pos="360"/>
          <w:tab w:val="left" w:pos="720"/>
          <w:tab w:val="left" w:pos="1080"/>
          <w:tab w:val="left" w:pos="1440"/>
          <w:tab w:val="left" w:pos="1800"/>
          <w:tab w:val="left" w:pos="2160"/>
        </w:tabs>
        <w:spacing w:after="120"/>
        <w:ind w:left="360" w:hanging="360"/>
        <w:rPr>
          <w:rFonts w:ascii="Times New Roman" w:hAnsi="Times New Roman" w:cs="Times New Roman"/>
        </w:rPr>
      </w:pPr>
      <w:r w:rsidRPr="00077408">
        <w:rPr>
          <w:rFonts w:ascii="Times New Roman" w:hAnsi="Times New Roman" w:cs="Times New Roman"/>
          <w:b/>
        </w:rPr>
        <w:t>TV29.</w:t>
      </w:r>
      <w:r w:rsidRPr="00077408">
        <w:rPr>
          <w:rFonts w:ascii="Times New Roman" w:hAnsi="Times New Roman" w:cs="Times New Roman"/>
        </w:rPr>
        <w:tab/>
      </w:r>
      <w:r w:rsidRPr="00077408">
        <w:rPr>
          <w:rFonts w:ascii="Times New Roman" w:hAnsi="Times New Roman" w:cs="Times New Roman"/>
          <w:u w:val="single"/>
        </w:rPr>
        <w:t>Permit</w:t>
      </w:r>
      <w:r w:rsidRPr="00077408">
        <w:rPr>
          <w:rFonts w:ascii="Times New Roman" w:hAnsi="Times New Roman" w:cs="Times New Roman"/>
        </w:rPr>
        <w:t>.  The permittee shall keep this permit or a copy thereof at the work site of the permitted activity.  [Rule 62-4.160(12), F.A.C.]</w:t>
      </w:r>
    </w:p>
    <w:p w:rsidR="00077408" w:rsidRPr="00077408" w:rsidRDefault="00077408" w:rsidP="00077408">
      <w:pPr>
        <w:tabs>
          <w:tab w:val="left" w:pos="360"/>
          <w:tab w:val="left" w:pos="720"/>
          <w:tab w:val="left" w:pos="1080"/>
          <w:tab w:val="left" w:pos="1440"/>
          <w:tab w:val="left" w:pos="1800"/>
          <w:tab w:val="left" w:pos="2160"/>
        </w:tabs>
        <w:spacing w:after="0" w:line="240" w:lineRule="exact"/>
        <w:rPr>
          <w:rFonts w:ascii="Times New Roman" w:hAnsi="Times New Roman" w:cs="Times New Roman"/>
        </w:rPr>
      </w:pPr>
      <w:r w:rsidRPr="00077408">
        <w:rPr>
          <w:rFonts w:ascii="Times New Roman" w:hAnsi="Times New Roman" w:cs="Times New Roman"/>
          <w:b/>
        </w:rPr>
        <w:t>TV30.</w:t>
      </w:r>
      <w:r w:rsidRPr="00077408">
        <w:rPr>
          <w:rFonts w:ascii="Times New Roman" w:hAnsi="Times New Roman" w:cs="Times New Roman"/>
        </w:rPr>
        <w:tab/>
      </w:r>
      <w:r w:rsidRPr="00077408">
        <w:rPr>
          <w:rFonts w:ascii="Times New Roman" w:hAnsi="Times New Roman" w:cs="Times New Roman"/>
          <w:u w:val="single"/>
        </w:rPr>
        <w:t>Recordkeeping</w:t>
      </w:r>
      <w:r w:rsidRPr="00077408">
        <w:rPr>
          <w:rFonts w:ascii="Times New Roman" w:hAnsi="Times New Roman" w:cs="Times New Roman"/>
        </w:rPr>
        <w:t>.</w:t>
      </w:r>
    </w:p>
    <w:p w:rsidR="00077408" w:rsidRPr="00077408" w:rsidRDefault="00077408" w:rsidP="00077408">
      <w:pPr>
        <w:tabs>
          <w:tab w:val="left" w:pos="360"/>
          <w:tab w:val="left" w:pos="720"/>
          <w:tab w:val="left" w:pos="1080"/>
          <w:tab w:val="left" w:pos="1440"/>
          <w:tab w:val="left" w:pos="1800"/>
          <w:tab w:val="left" w:pos="2160"/>
        </w:tabs>
        <w:spacing w:after="0" w:line="240" w:lineRule="exact"/>
        <w:ind w:left="720" w:hanging="720"/>
        <w:rPr>
          <w:rFonts w:ascii="Times New Roman" w:hAnsi="Times New Roman" w:cs="Times New Roman"/>
        </w:rPr>
      </w:pPr>
      <w:r w:rsidRPr="00077408">
        <w:rPr>
          <w:rFonts w:ascii="Times New Roman" w:hAnsi="Times New Roman" w:cs="Times New Roman"/>
        </w:rPr>
        <w:tab/>
        <w:t>a.</w:t>
      </w:r>
      <w:r w:rsidRPr="00077408">
        <w:rPr>
          <w:rFonts w:ascii="Times New Roman" w:hAnsi="Times New Roman" w:cs="Times New Roman"/>
        </w:rPr>
        <w:tab/>
        <w:t>Upon request, the permittee shall furnish all records and plans required under Department rules.  During enforcement actions, the retention period for all records will be extended automatically unless otherwise stipulated by the Department.</w:t>
      </w:r>
    </w:p>
    <w:p w:rsidR="00077408" w:rsidRPr="00077408" w:rsidRDefault="00077408" w:rsidP="00077408">
      <w:pPr>
        <w:tabs>
          <w:tab w:val="left" w:pos="360"/>
          <w:tab w:val="left" w:pos="720"/>
          <w:tab w:val="left" w:pos="1080"/>
          <w:tab w:val="left" w:pos="1440"/>
          <w:tab w:val="left" w:pos="1800"/>
          <w:tab w:val="left" w:pos="2160"/>
        </w:tabs>
        <w:spacing w:after="0" w:line="240" w:lineRule="exact"/>
        <w:ind w:left="720" w:hanging="720"/>
        <w:rPr>
          <w:rFonts w:ascii="Times New Roman" w:hAnsi="Times New Roman" w:cs="Times New Roman"/>
        </w:rPr>
      </w:pPr>
      <w:r w:rsidRPr="00077408">
        <w:rPr>
          <w:rFonts w:ascii="Times New Roman" w:hAnsi="Times New Roman" w:cs="Times New Roman"/>
        </w:rPr>
        <w:tab/>
        <w:t>b.</w:t>
      </w:r>
      <w:r w:rsidRPr="00077408">
        <w:rPr>
          <w:rFonts w:ascii="Times New Roman" w:hAnsi="Times New Roman" w:cs="Times New Roman"/>
        </w:rPr>
        <w:tab/>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w:t>
      </w:r>
      <w:r w:rsidRPr="00077408">
        <w:rPr>
          <w:rFonts w:ascii="Times New Roman" w:hAnsi="Times New Roman" w:cs="Times New Roman"/>
        </w:rPr>
        <w:lastRenderedPageBreak/>
        <w:t>materials shall be retained at least five (5) years from the date of the sample, measurement, report, or application unless otherwise specified by Department rule.</w:t>
      </w:r>
    </w:p>
    <w:p w:rsidR="00077408" w:rsidRPr="00077408" w:rsidRDefault="00077408" w:rsidP="00077408">
      <w:pPr>
        <w:tabs>
          <w:tab w:val="left" w:pos="360"/>
          <w:tab w:val="left" w:pos="720"/>
          <w:tab w:val="left" w:pos="1080"/>
          <w:tab w:val="left" w:pos="1440"/>
          <w:tab w:val="left" w:pos="1800"/>
          <w:tab w:val="left" w:pos="2160"/>
        </w:tabs>
        <w:spacing w:after="0" w:line="240" w:lineRule="exact"/>
        <w:rPr>
          <w:rFonts w:ascii="Times New Roman" w:hAnsi="Times New Roman" w:cs="Times New Roman"/>
        </w:rPr>
      </w:pPr>
      <w:r w:rsidRPr="00077408">
        <w:rPr>
          <w:rFonts w:ascii="Times New Roman" w:hAnsi="Times New Roman" w:cs="Times New Roman"/>
        </w:rPr>
        <w:tab/>
        <w:t>c.</w:t>
      </w:r>
      <w:r w:rsidRPr="00077408">
        <w:rPr>
          <w:rFonts w:ascii="Times New Roman" w:hAnsi="Times New Roman" w:cs="Times New Roman"/>
        </w:rPr>
        <w:tab/>
        <w:t>Records of monitoring information shall include:</w:t>
      </w:r>
    </w:p>
    <w:p w:rsidR="00077408" w:rsidRPr="00077408" w:rsidRDefault="00077408" w:rsidP="00077408">
      <w:pPr>
        <w:tabs>
          <w:tab w:val="left" w:pos="360"/>
          <w:tab w:val="left" w:pos="720"/>
          <w:tab w:val="left" w:pos="1080"/>
          <w:tab w:val="left" w:pos="1440"/>
          <w:tab w:val="left" w:pos="1800"/>
          <w:tab w:val="left" w:pos="2160"/>
        </w:tabs>
        <w:spacing w:after="0" w:line="240" w:lineRule="exact"/>
        <w:ind w:left="1080" w:hanging="1080"/>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t>(1)</w:t>
      </w:r>
      <w:r w:rsidRPr="00077408">
        <w:rPr>
          <w:rFonts w:ascii="Times New Roman" w:hAnsi="Times New Roman" w:cs="Times New Roman"/>
        </w:rPr>
        <w:tab/>
        <w:t>The date, exact place, and time of sampling or measurements, and the operating conditions at the time of sampling or measurement;</w:t>
      </w:r>
    </w:p>
    <w:p w:rsidR="00077408" w:rsidRPr="00077408" w:rsidRDefault="00077408" w:rsidP="00077408">
      <w:pPr>
        <w:tabs>
          <w:tab w:val="left" w:pos="360"/>
          <w:tab w:val="left" w:pos="720"/>
          <w:tab w:val="left" w:pos="1080"/>
          <w:tab w:val="left" w:pos="1440"/>
          <w:tab w:val="left" w:pos="1800"/>
          <w:tab w:val="left" w:pos="2160"/>
        </w:tabs>
        <w:spacing w:after="0" w:line="240" w:lineRule="exact"/>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t>(2)</w:t>
      </w:r>
      <w:r w:rsidRPr="00077408">
        <w:rPr>
          <w:rFonts w:ascii="Times New Roman" w:hAnsi="Times New Roman" w:cs="Times New Roman"/>
        </w:rPr>
        <w:tab/>
        <w:t>The person responsible for performing the sampling or measurements;</w:t>
      </w:r>
    </w:p>
    <w:p w:rsidR="00077408" w:rsidRPr="00077408" w:rsidRDefault="00077408" w:rsidP="00077408">
      <w:pPr>
        <w:tabs>
          <w:tab w:val="left" w:pos="360"/>
          <w:tab w:val="left" w:pos="720"/>
          <w:tab w:val="left" w:pos="1080"/>
          <w:tab w:val="left" w:pos="1440"/>
          <w:tab w:val="left" w:pos="1800"/>
          <w:tab w:val="left" w:pos="2160"/>
        </w:tabs>
        <w:spacing w:after="0" w:line="240" w:lineRule="exact"/>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t>(3)</w:t>
      </w:r>
      <w:r w:rsidRPr="00077408">
        <w:rPr>
          <w:rFonts w:ascii="Times New Roman" w:hAnsi="Times New Roman" w:cs="Times New Roman"/>
        </w:rPr>
        <w:tab/>
        <w:t xml:space="preserve">The </w:t>
      </w:r>
      <w:proofErr w:type="gramStart"/>
      <w:r w:rsidRPr="00077408">
        <w:rPr>
          <w:rFonts w:ascii="Times New Roman" w:hAnsi="Times New Roman" w:cs="Times New Roman"/>
        </w:rPr>
        <w:t>dates</w:t>
      </w:r>
      <w:proofErr w:type="gramEnd"/>
      <w:r w:rsidRPr="00077408">
        <w:rPr>
          <w:rFonts w:ascii="Times New Roman" w:hAnsi="Times New Roman" w:cs="Times New Roman"/>
        </w:rPr>
        <w:t xml:space="preserve"> analyses were performed;</w:t>
      </w:r>
    </w:p>
    <w:p w:rsidR="00077408" w:rsidRPr="00077408" w:rsidRDefault="00077408" w:rsidP="00077408">
      <w:pPr>
        <w:tabs>
          <w:tab w:val="left" w:pos="360"/>
          <w:tab w:val="left" w:pos="720"/>
          <w:tab w:val="left" w:pos="1080"/>
          <w:tab w:val="left" w:pos="1440"/>
          <w:tab w:val="left" w:pos="1800"/>
          <w:tab w:val="left" w:pos="2160"/>
        </w:tabs>
        <w:spacing w:after="0" w:line="240" w:lineRule="exact"/>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t>(4)</w:t>
      </w:r>
      <w:r w:rsidRPr="00077408">
        <w:rPr>
          <w:rFonts w:ascii="Times New Roman" w:hAnsi="Times New Roman" w:cs="Times New Roman"/>
        </w:rPr>
        <w:tab/>
        <w:t>The person and company that performed the analyses;</w:t>
      </w:r>
    </w:p>
    <w:p w:rsidR="00077408" w:rsidRPr="00077408" w:rsidRDefault="00077408" w:rsidP="00077408">
      <w:pPr>
        <w:tabs>
          <w:tab w:val="left" w:pos="360"/>
          <w:tab w:val="left" w:pos="720"/>
          <w:tab w:val="left" w:pos="1080"/>
          <w:tab w:val="left" w:pos="1440"/>
          <w:tab w:val="left" w:pos="1800"/>
          <w:tab w:val="left" w:pos="2160"/>
        </w:tabs>
        <w:spacing w:after="0" w:line="240" w:lineRule="exact"/>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t>(5)</w:t>
      </w:r>
      <w:r w:rsidRPr="00077408">
        <w:rPr>
          <w:rFonts w:ascii="Times New Roman" w:hAnsi="Times New Roman" w:cs="Times New Roman"/>
        </w:rPr>
        <w:tab/>
        <w:t>The analytical techniques or methods used;</w:t>
      </w:r>
    </w:p>
    <w:p w:rsidR="00077408" w:rsidRPr="00077408" w:rsidRDefault="00077408" w:rsidP="00077408">
      <w:pPr>
        <w:tabs>
          <w:tab w:val="left" w:pos="360"/>
          <w:tab w:val="left" w:pos="720"/>
          <w:tab w:val="left" w:pos="1080"/>
          <w:tab w:val="left" w:pos="1440"/>
          <w:tab w:val="left" w:pos="1800"/>
          <w:tab w:val="left" w:pos="2160"/>
        </w:tabs>
        <w:spacing w:after="0" w:line="240" w:lineRule="exact"/>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t>(6)</w:t>
      </w:r>
      <w:r w:rsidRPr="00077408">
        <w:rPr>
          <w:rFonts w:ascii="Times New Roman" w:hAnsi="Times New Roman" w:cs="Times New Roman"/>
        </w:rPr>
        <w:tab/>
        <w:t>The results of such analyses.</w:t>
      </w:r>
    </w:p>
    <w:p w:rsidR="00077408" w:rsidRPr="00077408" w:rsidRDefault="00077408" w:rsidP="00077408">
      <w:pPr>
        <w:widowControl w:val="0"/>
        <w:tabs>
          <w:tab w:val="left" w:pos="360"/>
          <w:tab w:val="left" w:pos="720"/>
          <w:tab w:val="left" w:pos="1080"/>
          <w:tab w:val="left" w:pos="1440"/>
          <w:tab w:val="left" w:pos="1800"/>
          <w:tab w:val="left" w:pos="2160"/>
        </w:tabs>
        <w:spacing w:after="120"/>
        <w:rPr>
          <w:rFonts w:ascii="Times New Roman" w:hAnsi="Times New Roman" w:cs="Times New Roman"/>
        </w:rPr>
      </w:pPr>
      <w:r w:rsidRPr="00077408">
        <w:rPr>
          <w:rFonts w:ascii="Times New Roman" w:hAnsi="Times New Roman" w:cs="Times New Roman"/>
        </w:rPr>
        <w:tab/>
        <w:t>[Rules 62-4.160(14) and 62-213.440(1</w:t>
      </w:r>
      <w:proofErr w:type="gramStart"/>
      <w:r w:rsidRPr="00077408">
        <w:rPr>
          <w:rFonts w:ascii="Times New Roman" w:hAnsi="Times New Roman" w:cs="Times New Roman"/>
        </w:rPr>
        <w:t>)(</w:t>
      </w:r>
      <w:proofErr w:type="gramEnd"/>
      <w:r w:rsidRPr="00077408">
        <w:rPr>
          <w:rFonts w:ascii="Times New Roman" w:hAnsi="Times New Roman" w:cs="Times New Roman"/>
        </w:rPr>
        <w:t>b)2., F.A.C.]</w:t>
      </w:r>
    </w:p>
    <w:p w:rsidR="00077408" w:rsidRPr="00077408" w:rsidRDefault="00077408" w:rsidP="00077408">
      <w:pPr>
        <w:widowControl w:val="0"/>
        <w:tabs>
          <w:tab w:val="left" w:pos="360"/>
          <w:tab w:val="left" w:pos="720"/>
          <w:tab w:val="left" w:pos="1080"/>
          <w:tab w:val="left" w:pos="1440"/>
          <w:tab w:val="left" w:pos="1800"/>
          <w:tab w:val="left" w:pos="2160"/>
        </w:tabs>
        <w:spacing w:after="120" w:line="240" w:lineRule="auto"/>
        <w:ind w:left="360" w:hanging="360"/>
        <w:rPr>
          <w:rFonts w:ascii="Times New Roman" w:hAnsi="Times New Roman" w:cs="Times New Roman"/>
          <w:u w:val="double"/>
        </w:rPr>
      </w:pPr>
      <w:r w:rsidRPr="00077408">
        <w:rPr>
          <w:rFonts w:ascii="Times New Roman" w:hAnsi="Times New Roman" w:cs="Times New Roman"/>
          <w:b/>
        </w:rPr>
        <w:t>TV31.</w:t>
      </w:r>
      <w:r w:rsidRPr="00077408">
        <w:rPr>
          <w:rFonts w:ascii="Times New Roman" w:hAnsi="Times New Roman" w:cs="Times New Roman"/>
        </w:rPr>
        <w:tab/>
      </w:r>
      <w:r w:rsidRPr="00077408">
        <w:rPr>
          <w:rFonts w:ascii="Times New Roman" w:hAnsi="Times New Roman" w:cs="Times New Roman"/>
          <w:u w:val="single"/>
        </w:rPr>
        <w:t>Emissions Computation</w:t>
      </w:r>
      <w:r w:rsidRPr="00077408">
        <w:rPr>
          <w:rFonts w:ascii="Times New Roman" w:hAnsi="Times New Roman" w:cs="Times New Roman"/>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077408" w:rsidRPr="00077408" w:rsidRDefault="00077408" w:rsidP="00077408">
      <w:pPr>
        <w:pStyle w:val="Default"/>
        <w:ind w:left="360"/>
        <w:jc w:val="both"/>
        <w:rPr>
          <w:sz w:val="22"/>
          <w:szCs w:val="22"/>
        </w:rPr>
      </w:pPr>
      <w:r w:rsidRPr="00077408">
        <w:rPr>
          <w:color w:val="auto"/>
          <w:sz w:val="22"/>
          <w:szCs w:val="22"/>
        </w:rPr>
        <w:t xml:space="preserve">For any of the purposes specified above, </w:t>
      </w:r>
      <w:r w:rsidRPr="00077408">
        <w:rPr>
          <w:sz w:val="22"/>
          <w:szCs w:val="22"/>
        </w:rPr>
        <w:t>the owner or operator of a facility shall compute emissions in accordance with the requirements set forth in this subsection.</w:t>
      </w:r>
    </w:p>
    <w:p w:rsidR="00077408" w:rsidRPr="00077408" w:rsidRDefault="00077408" w:rsidP="00077408">
      <w:pPr>
        <w:tabs>
          <w:tab w:val="left" w:pos="360"/>
          <w:tab w:val="left" w:pos="720"/>
          <w:tab w:val="left" w:pos="1080"/>
          <w:tab w:val="left" w:pos="1440"/>
          <w:tab w:val="left" w:pos="1800"/>
          <w:tab w:val="left" w:pos="2160"/>
        </w:tabs>
        <w:spacing w:after="0"/>
        <w:ind w:left="720" w:hanging="720"/>
        <w:rPr>
          <w:rFonts w:ascii="Times New Roman" w:hAnsi="Times New Roman" w:cs="Times New Roman"/>
        </w:rPr>
      </w:pPr>
      <w:r w:rsidRPr="00077408">
        <w:rPr>
          <w:rFonts w:ascii="Times New Roman" w:hAnsi="Times New Roman" w:cs="Times New Roman"/>
        </w:rPr>
        <w:tab/>
        <w:t>a.</w:t>
      </w:r>
      <w:r w:rsidRPr="00077408">
        <w:rPr>
          <w:rFonts w:ascii="Times New Roman" w:hAnsi="Times New Roman" w:cs="Times New Roman"/>
        </w:rPr>
        <w:tab/>
      </w:r>
      <w:r w:rsidRPr="00077408">
        <w:rPr>
          <w:rFonts w:ascii="Times New Roman" w:hAnsi="Times New Roman" w:cs="Times New Roman"/>
          <w:i/>
        </w:rPr>
        <w:t>Basic Approach</w:t>
      </w:r>
      <w:r w:rsidRPr="00077408">
        <w:rPr>
          <w:rFonts w:ascii="Times New Roman" w:hAnsi="Times New Roman" w:cs="Times New Roman"/>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077408" w:rsidRPr="00077408" w:rsidRDefault="00077408" w:rsidP="00077408">
      <w:pPr>
        <w:tabs>
          <w:tab w:val="left" w:pos="360"/>
          <w:tab w:val="left" w:pos="720"/>
          <w:tab w:val="left" w:pos="1080"/>
          <w:tab w:val="left" w:pos="1440"/>
          <w:tab w:val="left" w:pos="1800"/>
          <w:tab w:val="left" w:pos="2160"/>
        </w:tabs>
        <w:spacing w:after="0" w:line="240" w:lineRule="auto"/>
        <w:ind w:left="1080" w:hanging="1080"/>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t>(1)</w:t>
      </w:r>
      <w:r w:rsidRPr="00077408">
        <w:rPr>
          <w:rFonts w:ascii="Times New Roman" w:hAnsi="Times New Roman" w:cs="Times New Roman"/>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077408" w:rsidRPr="00077408" w:rsidRDefault="00077408" w:rsidP="00077408">
      <w:pPr>
        <w:tabs>
          <w:tab w:val="left" w:pos="360"/>
          <w:tab w:val="left" w:pos="720"/>
          <w:tab w:val="left" w:pos="1080"/>
          <w:tab w:val="left" w:pos="1440"/>
          <w:tab w:val="left" w:pos="1800"/>
          <w:tab w:val="left" w:pos="2160"/>
        </w:tabs>
        <w:spacing w:after="0" w:line="240" w:lineRule="auto"/>
        <w:ind w:left="1080" w:hanging="1080"/>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t>(2)</w:t>
      </w:r>
      <w:r w:rsidRPr="00077408">
        <w:rPr>
          <w:rFonts w:ascii="Times New Roman" w:hAnsi="Times New Roman" w:cs="Times New Roman"/>
        </w:rPr>
        <w:tab/>
        <w:t>If a CEMS is not available or does not meet the requirements of paragraph 62-210.370(2</w:t>
      </w:r>
      <w:proofErr w:type="gramStart"/>
      <w:r w:rsidRPr="00077408">
        <w:rPr>
          <w:rFonts w:ascii="Times New Roman" w:hAnsi="Times New Roman" w:cs="Times New Roman"/>
        </w:rPr>
        <w:t>)(</w:t>
      </w:r>
      <w:proofErr w:type="gramEnd"/>
      <w:r w:rsidRPr="00077408">
        <w:rPr>
          <w:rFonts w:ascii="Times New Roman" w:hAnsi="Times New Roman" w:cs="Times New Roman"/>
        </w:rPr>
        <w:t>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077408" w:rsidRPr="00077408" w:rsidRDefault="00077408" w:rsidP="00077408">
      <w:pPr>
        <w:tabs>
          <w:tab w:val="left" w:pos="360"/>
          <w:tab w:val="left" w:pos="720"/>
          <w:tab w:val="left" w:pos="1080"/>
          <w:tab w:val="left" w:pos="1440"/>
          <w:tab w:val="left" w:pos="1800"/>
          <w:tab w:val="left" w:pos="2160"/>
        </w:tabs>
        <w:spacing w:after="0" w:line="240" w:lineRule="auto"/>
        <w:ind w:left="1080" w:hanging="1080"/>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t>(3)</w:t>
      </w:r>
      <w:r w:rsidRPr="00077408">
        <w:rPr>
          <w:rFonts w:ascii="Times New Roman" w:hAnsi="Times New Roman" w:cs="Times New Roman"/>
        </w:rPr>
        <w:tab/>
        <w:t>If a CEMS is not available or does not meet the requirements of paragraph 62-210.370(2</w:t>
      </w:r>
      <w:proofErr w:type="gramStart"/>
      <w:r w:rsidRPr="00077408">
        <w:rPr>
          <w:rFonts w:ascii="Times New Roman" w:hAnsi="Times New Roman" w:cs="Times New Roman"/>
        </w:rPr>
        <w:t>)(</w:t>
      </w:r>
      <w:proofErr w:type="gramEnd"/>
      <w:r w:rsidRPr="00077408">
        <w:rPr>
          <w:rFonts w:ascii="Times New Roman" w:hAnsi="Times New Roman" w:cs="Times New Roman"/>
        </w:rPr>
        <w:t>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077408" w:rsidRPr="00077408" w:rsidRDefault="00077408" w:rsidP="00077408">
      <w:pPr>
        <w:tabs>
          <w:tab w:val="left" w:pos="360"/>
          <w:tab w:val="left" w:pos="720"/>
          <w:tab w:val="left" w:pos="1080"/>
          <w:tab w:val="left" w:pos="1440"/>
          <w:tab w:val="left" w:pos="1800"/>
          <w:tab w:val="left" w:pos="2160"/>
        </w:tabs>
        <w:spacing w:after="0" w:line="240" w:lineRule="auto"/>
        <w:rPr>
          <w:rFonts w:ascii="Times New Roman" w:hAnsi="Times New Roman" w:cs="Times New Roman"/>
        </w:rPr>
      </w:pPr>
      <w:r w:rsidRPr="00077408">
        <w:rPr>
          <w:rFonts w:ascii="Times New Roman" w:hAnsi="Times New Roman" w:cs="Times New Roman"/>
        </w:rPr>
        <w:tab/>
        <w:t>b.</w:t>
      </w:r>
      <w:r w:rsidRPr="00077408">
        <w:rPr>
          <w:rFonts w:ascii="Times New Roman" w:hAnsi="Times New Roman" w:cs="Times New Roman"/>
        </w:rPr>
        <w:tab/>
      </w:r>
      <w:r w:rsidRPr="00077408">
        <w:rPr>
          <w:rFonts w:ascii="Times New Roman" w:hAnsi="Times New Roman" w:cs="Times New Roman"/>
          <w:i/>
        </w:rPr>
        <w:t>Continuous Emissions Monitoring System (CEMS)</w:t>
      </w:r>
      <w:r w:rsidRPr="00077408">
        <w:rPr>
          <w:rFonts w:ascii="Times New Roman" w:hAnsi="Times New Roman" w:cs="Times New Roman"/>
        </w:rPr>
        <w:t>.</w:t>
      </w:r>
    </w:p>
    <w:p w:rsidR="00077408" w:rsidRPr="00077408" w:rsidRDefault="00077408" w:rsidP="00077408">
      <w:pPr>
        <w:tabs>
          <w:tab w:val="left" w:pos="360"/>
          <w:tab w:val="left" w:pos="720"/>
          <w:tab w:val="left" w:pos="1080"/>
          <w:tab w:val="left" w:pos="1440"/>
          <w:tab w:val="left" w:pos="1800"/>
          <w:tab w:val="left" w:pos="2160"/>
        </w:tabs>
        <w:spacing w:after="0" w:line="240" w:lineRule="auto"/>
        <w:ind w:left="1080" w:hanging="360"/>
        <w:rPr>
          <w:rFonts w:ascii="Times New Roman" w:hAnsi="Times New Roman" w:cs="Times New Roman"/>
        </w:rPr>
      </w:pPr>
      <w:r w:rsidRPr="00077408">
        <w:rPr>
          <w:rFonts w:ascii="Times New Roman" w:hAnsi="Times New Roman" w:cs="Times New Roman"/>
        </w:rPr>
        <w:t>(1)</w:t>
      </w:r>
      <w:r w:rsidRPr="00077408">
        <w:rPr>
          <w:rFonts w:ascii="Times New Roman" w:hAnsi="Times New Roman" w:cs="Times New Roman"/>
        </w:rPr>
        <w:tab/>
        <w:t>An owner or operator may use a CEMS to compute emissions of a pollutant for purposes of this rule provided:</w:t>
      </w:r>
    </w:p>
    <w:p w:rsidR="00077408" w:rsidRPr="00077408" w:rsidRDefault="00077408" w:rsidP="00077408">
      <w:pPr>
        <w:tabs>
          <w:tab w:val="left" w:pos="360"/>
          <w:tab w:val="left" w:pos="720"/>
          <w:tab w:val="left" w:pos="1080"/>
          <w:tab w:val="left" w:pos="1440"/>
          <w:tab w:val="left" w:pos="1800"/>
          <w:tab w:val="left" w:pos="2160"/>
        </w:tabs>
        <w:spacing w:after="0" w:line="240" w:lineRule="auto"/>
        <w:ind w:left="1440" w:hanging="1440"/>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r>
      <w:r w:rsidRPr="00077408">
        <w:rPr>
          <w:rFonts w:ascii="Times New Roman" w:hAnsi="Times New Roman" w:cs="Times New Roman"/>
        </w:rPr>
        <w:tab/>
        <w:t>(a)</w:t>
      </w:r>
      <w:r w:rsidRPr="00077408">
        <w:rPr>
          <w:rFonts w:ascii="Times New Roman" w:hAnsi="Times New Roman" w:cs="Times New Roman"/>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077408" w:rsidRPr="00077408" w:rsidRDefault="00077408" w:rsidP="00077408">
      <w:pPr>
        <w:tabs>
          <w:tab w:val="left" w:pos="360"/>
          <w:tab w:val="left" w:pos="720"/>
          <w:tab w:val="left" w:pos="1080"/>
          <w:tab w:val="left" w:pos="1440"/>
          <w:tab w:val="left" w:pos="1800"/>
          <w:tab w:val="left" w:pos="2160"/>
        </w:tabs>
        <w:spacing w:after="0" w:line="240" w:lineRule="auto"/>
        <w:ind w:left="1440" w:hanging="1440"/>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r>
      <w:r w:rsidRPr="00077408">
        <w:rPr>
          <w:rFonts w:ascii="Times New Roman" w:hAnsi="Times New Roman" w:cs="Times New Roman"/>
        </w:rPr>
        <w:tab/>
        <w:t>(b)</w:t>
      </w:r>
      <w:r w:rsidRPr="00077408">
        <w:rPr>
          <w:rFonts w:ascii="Times New Roman" w:hAnsi="Times New Roman" w:cs="Times New Roman"/>
        </w:rPr>
        <w:tab/>
        <w:t>The owner or operator demonstrates that the CEMS otherwise represents the most accurate means of computing emissions for purposes of this rule.</w:t>
      </w:r>
    </w:p>
    <w:p w:rsidR="00077408" w:rsidRPr="00077408" w:rsidRDefault="00077408" w:rsidP="00077408">
      <w:pPr>
        <w:tabs>
          <w:tab w:val="left" w:pos="360"/>
          <w:tab w:val="left" w:pos="720"/>
          <w:tab w:val="left" w:pos="1080"/>
          <w:tab w:val="left" w:pos="1440"/>
          <w:tab w:val="left" w:pos="1800"/>
          <w:tab w:val="left" w:pos="2160"/>
        </w:tabs>
        <w:spacing w:after="0" w:line="240" w:lineRule="auto"/>
        <w:ind w:left="1440" w:hanging="1440"/>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t>(2)</w:t>
      </w:r>
      <w:r w:rsidRPr="00077408">
        <w:rPr>
          <w:rFonts w:ascii="Times New Roman" w:hAnsi="Times New Roman" w:cs="Times New Roman"/>
        </w:rPr>
        <w:tab/>
        <w:t>Stack gas volumetric flow rates used with the CEMS to compute emissions shall be obtained by the most accurate of the following methods as demonstrated by the owner or operator:</w:t>
      </w:r>
    </w:p>
    <w:p w:rsidR="00077408" w:rsidRPr="00077408" w:rsidRDefault="00077408" w:rsidP="00077408">
      <w:pPr>
        <w:tabs>
          <w:tab w:val="left" w:pos="360"/>
          <w:tab w:val="left" w:pos="720"/>
          <w:tab w:val="left" w:pos="1080"/>
          <w:tab w:val="left" w:pos="1440"/>
          <w:tab w:val="left" w:pos="1800"/>
          <w:tab w:val="left" w:pos="2160"/>
        </w:tabs>
        <w:spacing w:after="0" w:line="240" w:lineRule="auto"/>
        <w:ind w:left="1440" w:hanging="1440"/>
        <w:rPr>
          <w:rFonts w:ascii="Times New Roman" w:hAnsi="Times New Roman" w:cs="Times New Roman"/>
        </w:rPr>
      </w:pPr>
      <w:r w:rsidRPr="00077408">
        <w:rPr>
          <w:rFonts w:ascii="Times New Roman" w:hAnsi="Times New Roman" w:cs="Times New Roman"/>
        </w:rPr>
        <w:lastRenderedPageBreak/>
        <w:tab/>
      </w:r>
      <w:r w:rsidRPr="00077408">
        <w:rPr>
          <w:rFonts w:ascii="Times New Roman" w:hAnsi="Times New Roman" w:cs="Times New Roman"/>
        </w:rPr>
        <w:tab/>
      </w:r>
      <w:r w:rsidRPr="00077408">
        <w:rPr>
          <w:rFonts w:ascii="Times New Roman" w:hAnsi="Times New Roman" w:cs="Times New Roman"/>
        </w:rPr>
        <w:tab/>
        <w:t>(a)</w:t>
      </w:r>
      <w:r w:rsidRPr="00077408">
        <w:rPr>
          <w:rFonts w:ascii="Times New Roman" w:hAnsi="Times New Roman" w:cs="Times New Roman"/>
        </w:rPr>
        <w:tab/>
        <w:t>A calibrated flowmeter that records data on a continuous basis, if available; or</w:t>
      </w:r>
    </w:p>
    <w:p w:rsidR="00077408" w:rsidRPr="00077408" w:rsidRDefault="00077408" w:rsidP="00077408">
      <w:pPr>
        <w:tabs>
          <w:tab w:val="left" w:pos="360"/>
          <w:tab w:val="left" w:pos="720"/>
          <w:tab w:val="left" w:pos="1080"/>
          <w:tab w:val="left" w:pos="1440"/>
          <w:tab w:val="left" w:pos="1800"/>
          <w:tab w:val="left" w:pos="2160"/>
        </w:tabs>
        <w:spacing w:after="0" w:line="240" w:lineRule="auto"/>
        <w:ind w:left="1440" w:hanging="1440"/>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r>
      <w:r w:rsidRPr="00077408">
        <w:rPr>
          <w:rFonts w:ascii="Times New Roman" w:hAnsi="Times New Roman" w:cs="Times New Roman"/>
        </w:rPr>
        <w:tab/>
        <w:t>(b)</w:t>
      </w:r>
      <w:r w:rsidRPr="00077408">
        <w:rPr>
          <w:rFonts w:ascii="Times New Roman" w:hAnsi="Times New Roman" w:cs="Times New Roman"/>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077408" w:rsidRPr="00077408" w:rsidRDefault="00077408" w:rsidP="00077408">
      <w:pPr>
        <w:tabs>
          <w:tab w:val="left" w:pos="360"/>
          <w:tab w:val="left" w:pos="720"/>
          <w:tab w:val="left" w:pos="1080"/>
          <w:tab w:val="left" w:pos="1440"/>
          <w:tab w:val="left" w:pos="1800"/>
          <w:tab w:val="left" w:pos="2160"/>
        </w:tabs>
        <w:spacing w:after="0" w:line="240" w:lineRule="auto"/>
        <w:ind w:left="1080" w:hanging="360"/>
        <w:rPr>
          <w:rFonts w:ascii="Times New Roman" w:hAnsi="Times New Roman" w:cs="Times New Roman"/>
        </w:rPr>
      </w:pPr>
      <w:r w:rsidRPr="00077408">
        <w:rPr>
          <w:rFonts w:ascii="Times New Roman" w:hAnsi="Times New Roman" w:cs="Times New Roman"/>
        </w:rPr>
        <w:t>(3)</w:t>
      </w:r>
      <w:r w:rsidRPr="00077408">
        <w:rPr>
          <w:rFonts w:ascii="Times New Roman" w:hAnsi="Times New Roman" w:cs="Times New Roman"/>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077408" w:rsidRPr="00077408" w:rsidRDefault="00077408" w:rsidP="00077408">
      <w:pPr>
        <w:tabs>
          <w:tab w:val="left" w:pos="360"/>
          <w:tab w:val="left" w:pos="720"/>
          <w:tab w:val="left" w:pos="1080"/>
          <w:tab w:val="left" w:pos="1440"/>
          <w:tab w:val="left" w:pos="1800"/>
          <w:tab w:val="left" w:pos="2160"/>
        </w:tabs>
        <w:spacing w:after="0" w:line="240" w:lineRule="auto"/>
        <w:ind w:left="720" w:hanging="360"/>
        <w:rPr>
          <w:rFonts w:ascii="Times New Roman" w:hAnsi="Times New Roman" w:cs="Times New Roman"/>
        </w:rPr>
      </w:pPr>
      <w:r w:rsidRPr="00077408">
        <w:rPr>
          <w:rFonts w:ascii="Times New Roman" w:hAnsi="Times New Roman" w:cs="Times New Roman"/>
        </w:rPr>
        <w:t>c.</w:t>
      </w:r>
      <w:r w:rsidRPr="00077408">
        <w:rPr>
          <w:rFonts w:ascii="Times New Roman" w:hAnsi="Times New Roman" w:cs="Times New Roman"/>
        </w:rPr>
        <w:tab/>
      </w:r>
      <w:r w:rsidRPr="00077408">
        <w:rPr>
          <w:rFonts w:ascii="Times New Roman" w:hAnsi="Times New Roman" w:cs="Times New Roman"/>
          <w:i/>
        </w:rPr>
        <w:t>Mass Balance Calculations.</w:t>
      </w:r>
    </w:p>
    <w:p w:rsidR="00077408" w:rsidRPr="00077408" w:rsidRDefault="00077408" w:rsidP="00077408">
      <w:pPr>
        <w:tabs>
          <w:tab w:val="left" w:pos="360"/>
          <w:tab w:val="left" w:pos="720"/>
          <w:tab w:val="left" w:pos="1080"/>
          <w:tab w:val="left" w:pos="1440"/>
          <w:tab w:val="left" w:pos="1800"/>
          <w:tab w:val="left" w:pos="2160"/>
        </w:tabs>
        <w:spacing w:after="0" w:line="240" w:lineRule="auto"/>
        <w:ind w:left="1080" w:hanging="1080"/>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t>(1)</w:t>
      </w:r>
      <w:r w:rsidRPr="00077408">
        <w:rPr>
          <w:rFonts w:ascii="Times New Roman" w:hAnsi="Times New Roman" w:cs="Times New Roman"/>
        </w:rPr>
        <w:tab/>
        <w:t>An owner or operator may use mass balance calculations to compute emissions of a pollutant for purposes of this rule provided the owner or operator:</w:t>
      </w:r>
    </w:p>
    <w:p w:rsidR="00077408" w:rsidRPr="00077408" w:rsidRDefault="00077408" w:rsidP="00077408">
      <w:pPr>
        <w:tabs>
          <w:tab w:val="left" w:pos="360"/>
          <w:tab w:val="left" w:pos="720"/>
          <w:tab w:val="left" w:pos="1080"/>
          <w:tab w:val="left" w:pos="1440"/>
          <w:tab w:val="left" w:pos="1800"/>
          <w:tab w:val="left" w:pos="2160"/>
        </w:tabs>
        <w:spacing w:after="0" w:line="240" w:lineRule="auto"/>
        <w:ind w:left="1440" w:hanging="1440"/>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r>
      <w:r w:rsidRPr="00077408">
        <w:rPr>
          <w:rFonts w:ascii="Times New Roman" w:hAnsi="Times New Roman" w:cs="Times New Roman"/>
        </w:rPr>
        <w:tab/>
        <w:t>(</w:t>
      </w:r>
      <w:proofErr w:type="gramStart"/>
      <w:r w:rsidRPr="00077408">
        <w:rPr>
          <w:rFonts w:ascii="Times New Roman" w:hAnsi="Times New Roman" w:cs="Times New Roman"/>
        </w:rPr>
        <w:t>a</w:t>
      </w:r>
      <w:proofErr w:type="gramEnd"/>
      <w:r w:rsidRPr="00077408">
        <w:rPr>
          <w:rFonts w:ascii="Times New Roman" w:hAnsi="Times New Roman" w:cs="Times New Roman"/>
        </w:rPr>
        <w:t>)</w:t>
      </w:r>
      <w:r w:rsidRPr="00077408">
        <w:rPr>
          <w:rFonts w:ascii="Times New Roman" w:hAnsi="Times New Roman" w:cs="Times New Roman"/>
        </w:rPr>
        <w:tab/>
        <w:t>Demonstrates a means of validating the content of the pollutant that is contained in or created by all materials or fuels used in or at the emissions unit; and,</w:t>
      </w:r>
    </w:p>
    <w:p w:rsidR="00077408" w:rsidRPr="00077408" w:rsidRDefault="00077408" w:rsidP="00077408">
      <w:pPr>
        <w:tabs>
          <w:tab w:val="left" w:pos="360"/>
          <w:tab w:val="left" w:pos="720"/>
          <w:tab w:val="left" w:pos="1080"/>
          <w:tab w:val="left" w:pos="1440"/>
          <w:tab w:val="left" w:pos="1800"/>
          <w:tab w:val="left" w:pos="2160"/>
        </w:tabs>
        <w:spacing w:after="0" w:line="240" w:lineRule="auto"/>
        <w:ind w:left="1440" w:hanging="1440"/>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r>
      <w:r w:rsidRPr="00077408">
        <w:rPr>
          <w:rFonts w:ascii="Times New Roman" w:hAnsi="Times New Roman" w:cs="Times New Roman"/>
        </w:rPr>
        <w:tab/>
        <w:t>(b)</w:t>
      </w:r>
      <w:r w:rsidRPr="00077408">
        <w:rPr>
          <w:rFonts w:ascii="Times New Roman" w:hAnsi="Times New Roman" w:cs="Times New Roman"/>
        </w:rPr>
        <w:tab/>
        <w:t xml:space="preserve">Assumes that the emissions unit emits all of the pollutant that is contained in or created by any material or fuel </w:t>
      </w:r>
      <w:r w:rsidRPr="00077408">
        <w:rPr>
          <w:rFonts w:ascii="Times New Roman" w:hAnsi="Times New Roman" w:cs="Times New Roman"/>
        </w:rPr>
        <w:tab/>
        <w:t>used in or at the emissions unit if it cannot otherwise be accounted for in the process or in the capture and destruction of the pollutant by the unit’s air pollution control equipment.</w:t>
      </w:r>
    </w:p>
    <w:p w:rsidR="00077408" w:rsidRPr="00077408" w:rsidRDefault="00077408" w:rsidP="00077408">
      <w:pPr>
        <w:tabs>
          <w:tab w:val="left" w:pos="360"/>
          <w:tab w:val="left" w:pos="720"/>
          <w:tab w:val="left" w:pos="1080"/>
          <w:tab w:val="left" w:pos="1440"/>
          <w:tab w:val="left" w:pos="1800"/>
          <w:tab w:val="left" w:pos="2160"/>
        </w:tabs>
        <w:spacing w:after="0" w:line="240" w:lineRule="auto"/>
        <w:ind w:left="1080" w:hanging="1080"/>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t>(2)</w:t>
      </w:r>
      <w:r w:rsidRPr="00077408">
        <w:rPr>
          <w:rFonts w:ascii="Times New Roman" w:hAnsi="Times New Roman" w:cs="Times New Roman"/>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077408" w:rsidRPr="00077408" w:rsidRDefault="00077408" w:rsidP="00077408">
      <w:pPr>
        <w:tabs>
          <w:tab w:val="left" w:pos="360"/>
          <w:tab w:val="left" w:pos="720"/>
          <w:tab w:val="left" w:pos="1080"/>
          <w:tab w:val="left" w:pos="1440"/>
          <w:tab w:val="left" w:pos="1800"/>
          <w:tab w:val="left" w:pos="2160"/>
        </w:tabs>
        <w:spacing w:after="0" w:line="240" w:lineRule="auto"/>
        <w:ind w:left="1080" w:hanging="1080"/>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t>(3)</w:t>
      </w:r>
      <w:r w:rsidRPr="00077408">
        <w:rPr>
          <w:rFonts w:ascii="Times New Roman" w:hAnsi="Times New Roman" w:cs="Times New Roman"/>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077408" w:rsidRPr="00077408" w:rsidRDefault="00077408" w:rsidP="00077408">
      <w:pPr>
        <w:tabs>
          <w:tab w:val="left" w:pos="360"/>
          <w:tab w:val="left" w:pos="720"/>
          <w:tab w:val="left" w:pos="1080"/>
          <w:tab w:val="left" w:pos="1440"/>
          <w:tab w:val="left" w:pos="1800"/>
          <w:tab w:val="left" w:pos="2160"/>
        </w:tabs>
        <w:spacing w:after="0" w:line="240" w:lineRule="auto"/>
        <w:rPr>
          <w:rFonts w:ascii="Times New Roman" w:hAnsi="Times New Roman" w:cs="Times New Roman"/>
          <w:i/>
        </w:rPr>
      </w:pPr>
      <w:r w:rsidRPr="00077408">
        <w:rPr>
          <w:rFonts w:ascii="Times New Roman" w:hAnsi="Times New Roman" w:cs="Times New Roman"/>
        </w:rPr>
        <w:tab/>
        <w:t>d.</w:t>
      </w:r>
      <w:r w:rsidRPr="00077408">
        <w:rPr>
          <w:rFonts w:ascii="Times New Roman" w:hAnsi="Times New Roman" w:cs="Times New Roman"/>
        </w:rPr>
        <w:tab/>
      </w:r>
      <w:r w:rsidRPr="00077408">
        <w:rPr>
          <w:rFonts w:ascii="Times New Roman" w:hAnsi="Times New Roman" w:cs="Times New Roman"/>
          <w:i/>
        </w:rPr>
        <w:t>Emission Factors.</w:t>
      </w:r>
    </w:p>
    <w:p w:rsidR="00077408" w:rsidRPr="00077408" w:rsidRDefault="00077408" w:rsidP="00077408">
      <w:pPr>
        <w:tabs>
          <w:tab w:val="left" w:pos="360"/>
          <w:tab w:val="left" w:pos="720"/>
          <w:tab w:val="left" w:pos="1080"/>
          <w:tab w:val="left" w:pos="1440"/>
          <w:tab w:val="left" w:pos="1800"/>
          <w:tab w:val="left" w:pos="2160"/>
        </w:tabs>
        <w:spacing w:after="0" w:line="240" w:lineRule="auto"/>
        <w:ind w:left="1080" w:hanging="1080"/>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t>(1)</w:t>
      </w:r>
      <w:r w:rsidRPr="00077408">
        <w:rPr>
          <w:rFonts w:ascii="Times New Roman" w:hAnsi="Times New Roman" w:cs="Times New Roman"/>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077408" w:rsidRPr="00077408" w:rsidRDefault="00077408" w:rsidP="00077408">
      <w:pPr>
        <w:tabs>
          <w:tab w:val="left" w:pos="360"/>
          <w:tab w:val="left" w:pos="720"/>
          <w:tab w:val="left" w:pos="1080"/>
          <w:tab w:val="left" w:pos="1440"/>
          <w:tab w:val="left" w:pos="1800"/>
          <w:tab w:val="left" w:pos="2160"/>
        </w:tabs>
        <w:spacing w:after="0" w:line="240" w:lineRule="auto"/>
        <w:ind w:left="1440" w:hanging="720"/>
        <w:rPr>
          <w:rFonts w:ascii="Times New Roman" w:hAnsi="Times New Roman" w:cs="Times New Roman"/>
        </w:rPr>
      </w:pPr>
      <w:r w:rsidRPr="00077408">
        <w:rPr>
          <w:rFonts w:ascii="Times New Roman" w:hAnsi="Times New Roman" w:cs="Times New Roman"/>
        </w:rPr>
        <w:tab/>
        <w:t>(a)</w:t>
      </w:r>
      <w:r w:rsidRPr="00077408">
        <w:rPr>
          <w:rFonts w:ascii="Times New Roman" w:hAnsi="Times New Roman" w:cs="Times New Roman"/>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077408" w:rsidRPr="00077408" w:rsidRDefault="00077408" w:rsidP="00077408">
      <w:pPr>
        <w:tabs>
          <w:tab w:val="left" w:pos="360"/>
          <w:tab w:val="left" w:pos="720"/>
          <w:tab w:val="left" w:pos="1080"/>
          <w:tab w:val="left" w:pos="1440"/>
          <w:tab w:val="left" w:pos="1800"/>
          <w:tab w:val="left" w:pos="2160"/>
        </w:tabs>
        <w:spacing w:after="0" w:line="240" w:lineRule="auto"/>
        <w:ind w:left="1440" w:hanging="720"/>
        <w:rPr>
          <w:rFonts w:ascii="Times New Roman" w:hAnsi="Times New Roman" w:cs="Times New Roman"/>
        </w:rPr>
      </w:pPr>
      <w:r w:rsidRPr="00077408">
        <w:rPr>
          <w:rFonts w:ascii="Times New Roman" w:hAnsi="Times New Roman" w:cs="Times New Roman"/>
        </w:rPr>
        <w:tab/>
        <w:t>(b)</w:t>
      </w:r>
      <w:r w:rsidRPr="00077408">
        <w:rPr>
          <w:rFonts w:ascii="Times New Roman" w:hAnsi="Times New Roman" w:cs="Times New Roman"/>
        </w:rPr>
        <w:tab/>
        <w:t>Multiple emission factors shall be used as necessary to account for variations in emission rate associated with variations in the emissions unit’s operating rate or operating conditions during the period over which emissions are computed.</w:t>
      </w:r>
    </w:p>
    <w:p w:rsidR="00077408" w:rsidRPr="00077408" w:rsidRDefault="00077408" w:rsidP="00077408">
      <w:pPr>
        <w:tabs>
          <w:tab w:val="left" w:pos="360"/>
          <w:tab w:val="left" w:pos="720"/>
          <w:tab w:val="left" w:pos="1080"/>
          <w:tab w:val="left" w:pos="1440"/>
          <w:tab w:val="left" w:pos="1800"/>
          <w:tab w:val="left" w:pos="2160"/>
        </w:tabs>
        <w:autoSpaceDE w:val="0"/>
        <w:autoSpaceDN w:val="0"/>
        <w:adjustRightInd w:val="0"/>
        <w:spacing w:after="0" w:line="240" w:lineRule="auto"/>
        <w:ind w:left="1440" w:hanging="720"/>
        <w:rPr>
          <w:rFonts w:ascii="Times New Roman" w:hAnsi="Times New Roman" w:cs="Times New Roman"/>
        </w:rPr>
      </w:pPr>
      <w:r w:rsidRPr="00077408">
        <w:rPr>
          <w:rFonts w:ascii="Times New Roman" w:hAnsi="Times New Roman" w:cs="Times New Roman"/>
        </w:rPr>
        <w:tab/>
        <w:t>(c)</w:t>
      </w:r>
      <w:r w:rsidRPr="00077408">
        <w:rPr>
          <w:rFonts w:ascii="Times New Roman" w:hAnsi="Times New Roman" w:cs="Times New Roman"/>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077408" w:rsidRPr="00077408" w:rsidRDefault="00077408" w:rsidP="00077408">
      <w:pPr>
        <w:tabs>
          <w:tab w:val="left" w:pos="360"/>
          <w:tab w:val="left" w:pos="720"/>
          <w:tab w:val="left" w:pos="1080"/>
          <w:tab w:val="left" w:pos="1440"/>
          <w:tab w:val="left" w:pos="1800"/>
          <w:tab w:val="left" w:pos="2160"/>
        </w:tabs>
        <w:autoSpaceDE w:val="0"/>
        <w:autoSpaceDN w:val="0"/>
        <w:adjustRightInd w:val="0"/>
        <w:spacing w:after="0" w:line="240" w:lineRule="auto"/>
        <w:ind w:left="1080" w:hanging="1080"/>
        <w:rPr>
          <w:rFonts w:ascii="Times New Roman" w:hAnsi="Times New Roman" w:cs="Times New Roman"/>
        </w:rPr>
      </w:pPr>
      <w:r w:rsidRPr="00077408">
        <w:rPr>
          <w:rFonts w:ascii="Times New Roman" w:hAnsi="Times New Roman" w:cs="Times New Roman"/>
        </w:rPr>
        <w:tab/>
      </w:r>
      <w:r w:rsidRPr="00077408">
        <w:rPr>
          <w:rFonts w:ascii="Times New Roman" w:hAnsi="Times New Roman" w:cs="Times New Roman"/>
        </w:rPr>
        <w:tab/>
        <w:t>(2)</w:t>
      </w:r>
      <w:r w:rsidRPr="00077408">
        <w:rPr>
          <w:rFonts w:ascii="Times New Roman" w:hAnsi="Times New Roman" w:cs="Times New Roman"/>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077408" w:rsidRPr="00077408" w:rsidRDefault="00077408" w:rsidP="00077408">
      <w:pPr>
        <w:tabs>
          <w:tab w:val="left" w:pos="360"/>
          <w:tab w:val="left" w:pos="720"/>
          <w:tab w:val="left" w:pos="1080"/>
          <w:tab w:val="left" w:pos="1440"/>
          <w:tab w:val="left" w:pos="1800"/>
          <w:tab w:val="left" w:pos="2160"/>
        </w:tabs>
        <w:autoSpaceDE w:val="0"/>
        <w:autoSpaceDN w:val="0"/>
        <w:adjustRightInd w:val="0"/>
        <w:spacing w:after="0" w:line="240" w:lineRule="auto"/>
        <w:ind w:left="720" w:hanging="720"/>
        <w:rPr>
          <w:rFonts w:ascii="Times New Roman" w:hAnsi="Times New Roman" w:cs="Times New Roman"/>
        </w:rPr>
      </w:pPr>
      <w:r w:rsidRPr="00077408">
        <w:rPr>
          <w:rFonts w:ascii="Times New Roman" w:hAnsi="Times New Roman" w:cs="Times New Roman"/>
        </w:rPr>
        <w:tab/>
        <w:t>e.</w:t>
      </w:r>
      <w:r w:rsidRPr="00077408">
        <w:rPr>
          <w:rFonts w:ascii="Times New Roman" w:hAnsi="Times New Roman" w:cs="Times New Roman"/>
        </w:rPr>
        <w:tab/>
      </w:r>
      <w:r w:rsidRPr="00077408">
        <w:rPr>
          <w:rFonts w:ascii="Times New Roman" w:hAnsi="Times New Roman" w:cs="Times New Roman"/>
          <w:i/>
        </w:rPr>
        <w:t xml:space="preserve">Accounting for Emissions </w:t>
      </w:r>
      <w:proofErr w:type="gramStart"/>
      <w:r w:rsidRPr="00077408">
        <w:rPr>
          <w:rFonts w:ascii="Times New Roman" w:hAnsi="Times New Roman" w:cs="Times New Roman"/>
          <w:i/>
        </w:rPr>
        <w:t>During</w:t>
      </w:r>
      <w:proofErr w:type="gramEnd"/>
      <w:r w:rsidRPr="00077408">
        <w:rPr>
          <w:rFonts w:ascii="Times New Roman" w:hAnsi="Times New Roman" w:cs="Times New Roman"/>
          <w:i/>
        </w:rPr>
        <w:t xml:space="preserve"> Periods of Missing Data from CEMS, PEMS, or CPMS</w:t>
      </w:r>
      <w:r w:rsidRPr="00077408">
        <w:rPr>
          <w:rFonts w:ascii="Times New Roman" w:hAnsi="Times New Roman" w:cs="Times New Roman"/>
        </w:rPr>
        <w:t xml:space="preserve">.  In computing the emissions of a pollutant, the owner or operator shall account for the emissions during periods of </w:t>
      </w:r>
      <w:r w:rsidRPr="00077408">
        <w:rPr>
          <w:rFonts w:ascii="Times New Roman" w:hAnsi="Times New Roman" w:cs="Times New Roman"/>
        </w:rPr>
        <w:lastRenderedPageBreak/>
        <w:t>missing data from CEMS, PEMS, or CPMS using other site-specific data to generate a reasonable estimate of such emissions.</w:t>
      </w:r>
    </w:p>
    <w:p w:rsidR="00077408" w:rsidRPr="00077408" w:rsidRDefault="00077408" w:rsidP="00077408">
      <w:pPr>
        <w:tabs>
          <w:tab w:val="left" w:pos="360"/>
          <w:tab w:val="left" w:pos="720"/>
          <w:tab w:val="left" w:pos="1080"/>
          <w:tab w:val="left" w:pos="1440"/>
          <w:tab w:val="left" w:pos="1800"/>
          <w:tab w:val="left" w:pos="2160"/>
        </w:tabs>
        <w:autoSpaceDE w:val="0"/>
        <w:autoSpaceDN w:val="0"/>
        <w:adjustRightInd w:val="0"/>
        <w:spacing w:after="0" w:line="240" w:lineRule="auto"/>
        <w:ind w:left="720" w:hanging="720"/>
        <w:rPr>
          <w:rFonts w:ascii="Times New Roman" w:hAnsi="Times New Roman" w:cs="Times New Roman"/>
        </w:rPr>
      </w:pPr>
      <w:r w:rsidRPr="00077408">
        <w:rPr>
          <w:rFonts w:ascii="Times New Roman" w:hAnsi="Times New Roman" w:cs="Times New Roman"/>
        </w:rPr>
        <w:tab/>
        <w:t>f.</w:t>
      </w:r>
      <w:r w:rsidRPr="00077408">
        <w:rPr>
          <w:rFonts w:ascii="Times New Roman" w:hAnsi="Times New Roman" w:cs="Times New Roman"/>
        </w:rPr>
        <w:tab/>
      </w:r>
      <w:r w:rsidRPr="00077408">
        <w:rPr>
          <w:rFonts w:ascii="Times New Roman" w:hAnsi="Times New Roman" w:cs="Times New Roman"/>
          <w:i/>
        </w:rPr>
        <w:t xml:space="preserve">Accounting for Emissions </w:t>
      </w:r>
      <w:proofErr w:type="gramStart"/>
      <w:r w:rsidRPr="00077408">
        <w:rPr>
          <w:rFonts w:ascii="Times New Roman" w:hAnsi="Times New Roman" w:cs="Times New Roman"/>
          <w:i/>
        </w:rPr>
        <w:t>During</w:t>
      </w:r>
      <w:proofErr w:type="gramEnd"/>
      <w:r w:rsidRPr="00077408">
        <w:rPr>
          <w:rFonts w:ascii="Times New Roman" w:hAnsi="Times New Roman" w:cs="Times New Roman"/>
          <w:i/>
        </w:rPr>
        <w:t xml:space="preserve"> Periods of Startup and Shutdown.</w:t>
      </w:r>
      <w:r w:rsidRPr="00077408">
        <w:rPr>
          <w:rFonts w:ascii="Times New Roman" w:hAnsi="Times New Roman" w:cs="Times New Roman"/>
        </w:rPr>
        <w:t xml:space="preserve">  In computing the emissions of a pollutant, the owner or operator shall account for the emissions during periods of startup and shutdown of the emissions unit.</w:t>
      </w:r>
    </w:p>
    <w:p w:rsidR="00077408" w:rsidRPr="00077408" w:rsidRDefault="00077408" w:rsidP="00077408">
      <w:pPr>
        <w:tabs>
          <w:tab w:val="left" w:pos="360"/>
          <w:tab w:val="left" w:pos="720"/>
          <w:tab w:val="left" w:pos="1080"/>
          <w:tab w:val="left" w:pos="1440"/>
          <w:tab w:val="left" w:pos="1800"/>
          <w:tab w:val="left" w:pos="2160"/>
        </w:tabs>
        <w:autoSpaceDE w:val="0"/>
        <w:autoSpaceDN w:val="0"/>
        <w:adjustRightInd w:val="0"/>
        <w:spacing w:after="0" w:line="240" w:lineRule="auto"/>
        <w:ind w:left="720" w:hanging="360"/>
        <w:rPr>
          <w:rFonts w:ascii="Times New Roman" w:hAnsi="Times New Roman" w:cs="Times New Roman"/>
        </w:rPr>
      </w:pPr>
      <w:r w:rsidRPr="00077408">
        <w:rPr>
          <w:rFonts w:ascii="Times New Roman" w:hAnsi="Times New Roman" w:cs="Times New Roman"/>
        </w:rPr>
        <w:t>g.</w:t>
      </w:r>
      <w:r w:rsidRPr="00077408">
        <w:rPr>
          <w:rFonts w:ascii="Times New Roman" w:hAnsi="Times New Roman" w:cs="Times New Roman"/>
        </w:rPr>
        <w:tab/>
      </w:r>
      <w:r w:rsidRPr="00077408">
        <w:rPr>
          <w:rFonts w:ascii="Times New Roman" w:hAnsi="Times New Roman" w:cs="Times New Roman"/>
          <w:i/>
        </w:rPr>
        <w:t>Fugitive Emissions.</w:t>
      </w:r>
      <w:r w:rsidRPr="00077408">
        <w:rPr>
          <w:rFonts w:ascii="Times New Roman" w:hAnsi="Times New Roman" w:cs="Times New Roman"/>
        </w:rPr>
        <w:t xml:space="preserve">  In computing the emissions of a pollutant from a facility or emissions unit, the owner or operator shall account for the fugitive emissions of the pollutant, to the extent quantifiable, associated with such facility or emissions unit.</w:t>
      </w:r>
    </w:p>
    <w:p w:rsidR="00077408" w:rsidRPr="00077408" w:rsidRDefault="00077408" w:rsidP="00077408">
      <w:pPr>
        <w:tabs>
          <w:tab w:val="left" w:pos="360"/>
          <w:tab w:val="left" w:pos="720"/>
          <w:tab w:val="left" w:pos="1080"/>
          <w:tab w:val="left" w:pos="1440"/>
          <w:tab w:val="left" w:pos="1800"/>
          <w:tab w:val="left" w:pos="2160"/>
        </w:tabs>
        <w:autoSpaceDE w:val="0"/>
        <w:autoSpaceDN w:val="0"/>
        <w:adjustRightInd w:val="0"/>
        <w:spacing w:after="0" w:line="240" w:lineRule="auto"/>
        <w:ind w:left="720" w:hanging="360"/>
        <w:rPr>
          <w:rFonts w:ascii="Times New Roman" w:hAnsi="Times New Roman" w:cs="Times New Roman"/>
        </w:rPr>
      </w:pPr>
      <w:r w:rsidRPr="00077408">
        <w:rPr>
          <w:rFonts w:ascii="Times New Roman" w:hAnsi="Times New Roman" w:cs="Times New Roman"/>
        </w:rPr>
        <w:t>h.</w:t>
      </w:r>
      <w:r w:rsidRPr="00077408">
        <w:rPr>
          <w:rFonts w:ascii="Times New Roman" w:hAnsi="Times New Roman" w:cs="Times New Roman"/>
        </w:rPr>
        <w:tab/>
      </w:r>
      <w:r w:rsidRPr="00077408">
        <w:rPr>
          <w:rFonts w:ascii="Times New Roman" w:hAnsi="Times New Roman" w:cs="Times New Roman"/>
          <w:i/>
        </w:rPr>
        <w:t xml:space="preserve">Recordkeeping. </w:t>
      </w:r>
      <w:r w:rsidRPr="00077408">
        <w:rPr>
          <w:rFonts w:ascii="Times New Roman" w:hAnsi="Times New Roman" w:cs="Times New Roman"/>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077408" w:rsidRPr="00077408" w:rsidRDefault="00077408" w:rsidP="00077408">
      <w:pPr>
        <w:widowControl w:val="0"/>
        <w:tabs>
          <w:tab w:val="left" w:pos="360"/>
          <w:tab w:val="left" w:pos="720"/>
          <w:tab w:val="left" w:pos="1080"/>
          <w:tab w:val="left" w:pos="1440"/>
          <w:tab w:val="left" w:pos="1800"/>
          <w:tab w:val="left" w:pos="2160"/>
        </w:tabs>
        <w:spacing w:after="120" w:line="240" w:lineRule="auto"/>
        <w:rPr>
          <w:rFonts w:ascii="Times New Roman" w:hAnsi="Times New Roman" w:cs="Times New Roman"/>
        </w:rPr>
      </w:pPr>
      <w:r w:rsidRPr="00077408">
        <w:rPr>
          <w:rFonts w:ascii="Times New Roman" w:hAnsi="Times New Roman" w:cs="Times New Roman"/>
        </w:rPr>
        <w:tab/>
        <w:t>[Rule 62-210.370(1) &amp; (2), F.A.C.]</w:t>
      </w:r>
    </w:p>
    <w:p w:rsidR="00077408" w:rsidRPr="00077408" w:rsidRDefault="00077408" w:rsidP="00077408">
      <w:pPr>
        <w:widowControl w:val="0"/>
        <w:tabs>
          <w:tab w:val="left" w:pos="360"/>
          <w:tab w:val="left" w:pos="720"/>
          <w:tab w:val="left" w:pos="1080"/>
          <w:tab w:val="left" w:pos="1440"/>
          <w:tab w:val="left" w:pos="1800"/>
          <w:tab w:val="left" w:pos="2160"/>
        </w:tabs>
        <w:spacing w:after="120"/>
        <w:rPr>
          <w:rFonts w:ascii="Times New Roman" w:hAnsi="Times New Roman" w:cs="Times New Roman"/>
          <w:b/>
        </w:rPr>
      </w:pPr>
      <w:r w:rsidRPr="00077408">
        <w:rPr>
          <w:rFonts w:ascii="Times New Roman" w:hAnsi="Times New Roman" w:cs="Times New Roman"/>
          <w:b/>
          <w:u w:val="single"/>
        </w:rPr>
        <w:t>Responsible Official</w:t>
      </w:r>
    </w:p>
    <w:p w:rsidR="00077408" w:rsidRPr="00077408" w:rsidRDefault="00077408" w:rsidP="00077408">
      <w:pPr>
        <w:widowControl w:val="0"/>
        <w:tabs>
          <w:tab w:val="left" w:pos="360"/>
          <w:tab w:val="left" w:pos="720"/>
          <w:tab w:val="left" w:pos="1080"/>
          <w:tab w:val="left" w:pos="1440"/>
          <w:tab w:val="left" w:pos="1800"/>
          <w:tab w:val="left" w:pos="2160"/>
        </w:tabs>
        <w:spacing w:after="120"/>
        <w:ind w:left="360" w:hanging="360"/>
        <w:rPr>
          <w:rFonts w:ascii="Times New Roman" w:hAnsi="Times New Roman" w:cs="Times New Roman"/>
        </w:rPr>
      </w:pPr>
      <w:r w:rsidRPr="00077408">
        <w:rPr>
          <w:rFonts w:ascii="Times New Roman" w:hAnsi="Times New Roman" w:cs="Times New Roman"/>
          <w:b/>
        </w:rPr>
        <w:t>TV32</w:t>
      </w:r>
      <w:r w:rsidRPr="00077408">
        <w:rPr>
          <w:rFonts w:ascii="Times New Roman" w:hAnsi="Times New Roman" w:cs="Times New Roman"/>
        </w:rPr>
        <w:t>.</w:t>
      </w:r>
      <w:r w:rsidRPr="00077408">
        <w:rPr>
          <w:rFonts w:ascii="Times New Roman" w:hAnsi="Times New Roman" w:cs="Times New Roman"/>
        </w:rPr>
        <w:tab/>
      </w:r>
      <w:r w:rsidRPr="00077408">
        <w:rPr>
          <w:rFonts w:ascii="Times New Roman" w:hAnsi="Times New Roman" w:cs="Times New Roman"/>
          <w:u w:val="single"/>
        </w:rPr>
        <w:t>Designation and Update</w:t>
      </w:r>
      <w:r w:rsidRPr="00077408">
        <w:rPr>
          <w:rFonts w:ascii="Times New Roman" w:hAnsi="Times New Roman" w:cs="Times New Roman"/>
        </w:rPr>
        <w:t>.  The permittee shall designate and update a responsible official as required by Rule 62-213.202, F.A.C.</w:t>
      </w:r>
    </w:p>
    <w:p w:rsidR="00077408" w:rsidRPr="00077408" w:rsidRDefault="00077408" w:rsidP="00077408">
      <w:pPr>
        <w:widowControl w:val="0"/>
        <w:tabs>
          <w:tab w:val="left" w:pos="360"/>
          <w:tab w:val="left" w:pos="720"/>
          <w:tab w:val="left" w:pos="1080"/>
          <w:tab w:val="left" w:pos="1440"/>
          <w:tab w:val="left" w:pos="1800"/>
          <w:tab w:val="left" w:pos="2160"/>
        </w:tabs>
        <w:spacing w:after="120"/>
        <w:rPr>
          <w:rFonts w:ascii="Times New Roman" w:hAnsi="Times New Roman" w:cs="Times New Roman"/>
          <w:b/>
          <w:u w:val="single"/>
        </w:rPr>
      </w:pPr>
      <w:r w:rsidRPr="00077408">
        <w:rPr>
          <w:rFonts w:ascii="Times New Roman" w:hAnsi="Times New Roman" w:cs="Times New Roman"/>
          <w:b/>
          <w:u w:val="single"/>
        </w:rPr>
        <w:t>Prohibitions and Restrictions</w:t>
      </w:r>
    </w:p>
    <w:p w:rsidR="00077408" w:rsidRPr="00077408" w:rsidRDefault="00077408" w:rsidP="00077408">
      <w:pPr>
        <w:widowControl w:val="0"/>
        <w:tabs>
          <w:tab w:val="left" w:pos="360"/>
          <w:tab w:val="left" w:pos="720"/>
          <w:tab w:val="left" w:pos="1080"/>
          <w:tab w:val="left" w:pos="1440"/>
          <w:tab w:val="left" w:pos="1800"/>
          <w:tab w:val="left" w:pos="2160"/>
        </w:tabs>
        <w:autoSpaceDE w:val="0"/>
        <w:autoSpaceDN w:val="0"/>
        <w:adjustRightInd w:val="0"/>
        <w:spacing w:after="120" w:line="240" w:lineRule="auto"/>
        <w:ind w:left="360" w:hanging="360"/>
        <w:rPr>
          <w:rFonts w:ascii="Times New Roman" w:hAnsi="Times New Roman" w:cs="Times New Roman"/>
        </w:rPr>
      </w:pPr>
      <w:r w:rsidRPr="00077408">
        <w:rPr>
          <w:rFonts w:ascii="Times New Roman" w:hAnsi="Times New Roman" w:cs="Times New Roman"/>
          <w:b/>
        </w:rPr>
        <w:t>TV33.</w:t>
      </w:r>
      <w:r w:rsidRPr="00077408">
        <w:rPr>
          <w:rFonts w:ascii="Times New Roman" w:hAnsi="Times New Roman" w:cs="Times New Roman"/>
        </w:rPr>
        <w:tab/>
      </w:r>
      <w:r w:rsidRPr="00077408">
        <w:rPr>
          <w:rFonts w:ascii="Times New Roman" w:hAnsi="Times New Roman" w:cs="Times New Roman"/>
          <w:u w:val="single"/>
        </w:rPr>
        <w:t>Asbestos</w:t>
      </w:r>
      <w:r w:rsidRPr="00077408">
        <w:rPr>
          <w:rFonts w:ascii="Times New Roman" w:hAnsi="Times New Roman" w:cs="Times New Roman"/>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rsidR="00077408" w:rsidRPr="00077408" w:rsidRDefault="00077408" w:rsidP="00077408">
      <w:pPr>
        <w:widowControl w:val="0"/>
        <w:tabs>
          <w:tab w:val="left" w:pos="360"/>
          <w:tab w:val="left" w:pos="720"/>
          <w:tab w:val="left" w:pos="1080"/>
          <w:tab w:val="left" w:pos="1440"/>
          <w:tab w:val="left" w:pos="1800"/>
          <w:tab w:val="left" w:pos="2160"/>
        </w:tabs>
        <w:autoSpaceDE w:val="0"/>
        <w:autoSpaceDN w:val="0"/>
        <w:adjustRightInd w:val="0"/>
        <w:spacing w:after="120" w:line="240" w:lineRule="auto"/>
        <w:ind w:left="360" w:hanging="360"/>
        <w:rPr>
          <w:rFonts w:ascii="Times New Roman" w:hAnsi="Times New Roman" w:cs="Times New Roman"/>
        </w:rPr>
      </w:pPr>
      <w:r w:rsidRPr="00077408">
        <w:rPr>
          <w:rFonts w:ascii="Times New Roman" w:hAnsi="Times New Roman" w:cs="Times New Roman"/>
          <w:b/>
        </w:rPr>
        <w:t>TV34.</w:t>
      </w:r>
      <w:r w:rsidRPr="00077408">
        <w:rPr>
          <w:rFonts w:ascii="Times New Roman" w:hAnsi="Times New Roman" w:cs="Times New Roman"/>
        </w:rPr>
        <w:tab/>
      </w:r>
      <w:r w:rsidRPr="00077408">
        <w:rPr>
          <w:rFonts w:ascii="Times New Roman" w:hAnsi="Times New Roman" w:cs="Times New Roman"/>
          <w:u w:val="single"/>
        </w:rPr>
        <w:t>Refrigerant Requirements</w:t>
      </w:r>
      <w:r w:rsidRPr="00077408">
        <w:rPr>
          <w:rFonts w:ascii="Times New Roman" w:hAnsi="Times New Roman" w:cs="Times New Roman"/>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rsidR="005F68B5" w:rsidRPr="00077408" w:rsidRDefault="00077408" w:rsidP="00077408">
      <w:pPr>
        <w:tabs>
          <w:tab w:val="left" w:pos="360"/>
          <w:tab w:val="left" w:pos="720"/>
          <w:tab w:val="left" w:pos="1080"/>
          <w:tab w:val="left" w:pos="1440"/>
          <w:tab w:val="left" w:pos="1800"/>
          <w:tab w:val="left" w:pos="2160"/>
        </w:tabs>
        <w:suppressAutoHyphens/>
        <w:autoSpaceDE w:val="0"/>
        <w:autoSpaceDN w:val="0"/>
        <w:adjustRightInd w:val="0"/>
        <w:spacing w:after="120" w:line="240" w:lineRule="auto"/>
        <w:ind w:left="360" w:hanging="360"/>
        <w:rPr>
          <w:rFonts w:ascii="Times New Roman" w:eastAsia="Times New Roman" w:hAnsi="Times New Roman" w:cs="Times New Roman"/>
        </w:rPr>
      </w:pPr>
      <w:r w:rsidRPr="00077408">
        <w:rPr>
          <w:rFonts w:ascii="Times New Roman" w:hAnsi="Times New Roman" w:cs="Times New Roman"/>
          <w:b/>
        </w:rPr>
        <w:t>TV35.</w:t>
      </w:r>
      <w:r w:rsidRPr="00077408">
        <w:rPr>
          <w:rFonts w:ascii="Times New Roman" w:hAnsi="Times New Roman" w:cs="Times New Roman"/>
        </w:rPr>
        <w:tab/>
      </w:r>
      <w:r w:rsidRPr="00077408">
        <w:rPr>
          <w:rFonts w:ascii="Times New Roman" w:hAnsi="Times New Roman" w:cs="Times New Roman"/>
          <w:u w:val="single"/>
        </w:rPr>
        <w:t>Open Burning Prohibited</w:t>
      </w:r>
      <w:r w:rsidRPr="00077408">
        <w:rPr>
          <w:rFonts w:ascii="Times New Roman" w:hAnsi="Times New Roman" w:cs="Times New Roman"/>
        </w:rPr>
        <w:t xml:space="preserve">.  Open burning is prohibited unless performed in accordance with the provisions of Rule 62-296.320(3) or Chapter 62-256, F.A.C.  </w:t>
      </w:r>
    </w:p>
    <w:p w:rsidR="00E729D2" w:rsidRPr="00930B8A" w:rsidRDefault="00E729D2">
      <w:pPr>
        <w:sectPr w:rsidR="00E729D2" w:rsidRPr="00930B8A" w:rsidSect="00E729D2">
          <w:headerReference w:type="even" r:id="rId12"/>
          <w:headerReference w:type="default" r:id="rId13"/>
          <w:footerReference w:type="even" r:id="rId14"/>
          <w:footerReference w:type="default" r:id="rId15"/>
          <w:headerReference w:type="first" r:id="rId16"/>
          <w:footerReference w:type="first" r:id="rId17"/>
          <w:pgSz w:w="12240" w:h="15840" w:code="1"/>
          <w:pgMar w:top="720" w:right="1080" w:bottom="810" w:left="1080" w:header="540" w:footer="480" w:gutter="0"/>
          <w:paperSrc w:first="4" w:other="4"/>
          <w:pgNumType w:start="1"/>
          <w:cols w:space="720"/>
        </w:sectPr>
      </w:pPr>
    </w:p>
    <w:p w:rsidR="00E729D2" w:rsidRPr="00930B8A" w:rsidRDefault="00E729D2" w:rsidP="00E729D2">
      <w:pPr>
        <w:tabs>
          <w:tab w:val="left" w:pos="9540"/>
        </w:tabs>
        <w:spacing w:after="120" w:line="240" w:lineRule="auto"/>
        <w:rPr>
          <w:rFonts w:ascii="Times New Roman" w:eastAsia="Times New Roman" w:hAnsi="Times New Roman" w:cs="Times New Roman"/>
          <w:b/>
        </w:rPr>
      </w:pPr>
      <w:r w:rsidRPr="00930B8A">
        <w:rPr>
          <w:rFonts w:ascii="Times New Roman" w:eastAsia="Times New Roman" w:hAnsi="Times New Roman" w:cs="Times New Roman"/>
          <w:b/>
          <w:szCs w:val="20"/>
          <w:u w:val="single"/>
        </w:rPr>
        <w:lastRenderedPageBreak/>
        <w:t>Abbreviations and Acronyms</w:t>
      </w:r>
      <w:r w:rsidRPr="00930B8A">
        <w:rPr>
          <w:rFonts w:ascii="Times New Roman" w:eastAsia="Times New Roman" w:hAnsi="Times New Roman" w:cs="Times New Roman"/>
          <w:b/>
          <w:szCs w:val="20"/>
        </w:rPr>
        <w:t>:</w:t>
      </w:r>
    </w:p>
    <w:p w:rsidR="00E729D2" w:rsidRPr="00930B8A" w:rsidRDefault="00E729D2" w:rsidP="00E729D2">
      <w:pPr>
        <w:tabs>
          <w:tab w:val="left" w:pos="9540"/>
        </w:tabs>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°F</w:t>
      </w:r>
      <w:r w:rsidRPr="00930B8A">
        <w:rPr>
          <w:rFonts w:ascii="Times New Roman" w:eastAsia="Times New Roman" w:hAnsi="Times New Roman" w:cs="Times New Roman"/>
        </w:rPr>
        <w:t>:  degrees Fahrenheit</w:t>
      </w:r>
    </w:p>
    <w:p w:rsidR="00E729D2" w:rsidRPr="00930B8A" w:rsidRDefault="00E729D2" w:rsidP="00E729D2">
      <w:pPr>
        <w:spacing w:after="20" w:line="240" w:lineRule="auto"/>
        <w:rPr>
          <w:rFonts w:ascii="Times New Roman" w:eastAsia="Times New Roman" w:hAnsi="Times New Roman" w:cs="Times New Roman"/>
        </w:rPr>
      </w:pPr>
      <w:proofErr w:type="gramStart"/>
      <w:r w:rsidRPr="00930B8A">
        <w:rPr>
          <w:rFonts w:ascii="Times New Roman" w:eastAsia="Times New Roman" w:hAnsi="Times New Roman" w:cs="Times New Roman"/>
          <w:b/>
        </w:rPr>
        <w:t>acfm</w:t>
      </w:r>
      <w:proofErr w:type="gramEnd"/>
      <w:r w:rsidRPr="00930B8A">
        <w:rPr>
          <w:rFonts w:ascii="Times New Roman" w:eastAsia="Times New Roman" w:hAnsi="Times New Roman" w:cs="Times New Roman"/>
        </w:rPr>
        <w:t>:  actual cubic feet per minute</w:t>
      </w:r>
    </w:p>
    <w:p w:rsidR="00E729D2" w:rsidRPr="00930B8A" w:rsidRDefault="00E729D2" w:rsidP="00E729D2">
      <w:pPr>
        <w:spacing w:after="20" w:line="240" w:lineRule="auto"/>
        <w:rPr>
          <w:rFonts w:ascii="Times New Roman" w:eastAsia="Times New Roman" w:hAnsi="Times New Roman" w:cs="Times New Roman"/>
          <w:b/>
        </w:rPr>
      </w:pPr>
      <w:r w:rsidRPr="00930B8A">
        <w:rPr>
          <w:rFonts w:ascii="Times New Roman" w:eastAsia="Times New Roman" w:hAnsi="Times New Roman" w:cs="Times New Roman"/>
          <w:b/>
        </w:rPr>
        <w:t>AOR</w:t>
      </w:r>
      <w:r w:rsidRPr="00930B8A">
        <w:rPr>
          <w:rFonts w:ascii="Times New Roman" w:eastAsia="Times New Roman" w:hAnsi="Times New Roman" w:cs="Times New Roman"/>
        </w:rPr>
        <w:t>:  Annual Operating Report</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ARMS</w:t>
      </w:r>
      <w:r w:rsidRPr="00930B8A">
        <w:rPr>
          <w:rFonts w:ascii="Times New Roman" w:eastAsia="Times New Roman" w:hAnsi="Times New Roman" w:cs="Times New Roman"/>
        </w:rPr>
        <w:t>:  Air Resource Management System (Department’s database)</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BACT</w:t>
      </w:r>
      <w:r w:rsidRPr="00930B8A">
        <w:rPr>
          <w:rFonts w:ascii="Times New Roman" w:eastAsia="Times New Roman" w:hAnsi="Times New Roman" w:cs="Times New Roman"/>
        </w:rPr>
        <w:t>:  best available control technology</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BHP</w:t>
      </w:r>
      <w:r w:rsidRPr="00930B8A">
        <w:rPr>
          <w:rFonts w:ascii="Times New Roman" w:eastAsia="Times New Roman" w:hAnsi="Times New Roman" w:cs="Times New Roman"/>
        </w:rPr>
        <w:t>:  brake horsepower</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Btu</w:t>
      </w:r>
      <w:r w:rsidRPr="00930B8A">
        <w:rPr>
          <w:rFonts w:ascii="Times New Roman" w:eastAsia="Times New Roman" w:hAnsi="Times New Roman" w:cs="Times New Roman"/>
        </w:rPr>
        <w:t>:  British thermal units</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CAA</w:t>
      </w:r>
      <w:r w:rsidRPr="00930B8A">
        <w:rPr>
          <w:rFonts w:ascii="Times New Roman" w:eastAsia="Times New Roman" w:hAnsi="Times New Roman" w:cs="Times New Roman"/>
        </w:rPr>
        <w:t>:  Clean Air Act</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CAAA</w:t>
      </w:r>
      <w:r w:rsidRPr="00930B8A">
        <w:rPr>
          <w:rFonts w:ascii="Times New Roman" w:eastAsia="Times New Roman" w:hAnsi="Times New Roman" w:cs="Times New Roman"/>
        </w:rPr>
        <w:t>:  Clean Air Act Amendments of 1990</w:t>
      </w:r>
    </w:p>
    <w:p w:rsidR="00E729D2" w:rsidRPr="00930B8A" w:rsidRDefault="00E729D2" w:rsidP="00E729D2">
      <w:pPr>
        <w:spacing w:after="20" w:line="240" w:lineRule="auto"/>
        <w:rPr>
          <w:rFonts w:ascii="Times New Roman" w:eastAsia="Times New Roman" w:hAnsi="Times New Roman" w:cs="Times New Roman"/>
        </w:rPr>
      </w:pPr>
      <w:smartTag w:uri="urn:schemas-microsoft-com:office:smarttags" w:element="place">
        <w:r w:rsidRPr="00930B8A">
          <w:rPr>
            <w:rFonts w:ascii="Times New Roman" w:eastAsia="Times New Roman" w:hAnsi="Times New Roman" w:cs="Times New Roman"/>
            <w:b/>
          </w:rPr>
          <w:t>CAM</w:t>
        </w:r>
      </w:smartTag>
      <w:r w:rsidRPr="00930B8A">
        <w:rPr>
          <w:rFonts w:ascii="Times New Roman" w:eastAsia="Times New Roman" w:hAnsi="Times New Roman" w:cs="Times New Roman"/>
        </w:rPr>
        <w:t>:  compliance assurance monitoring</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CEMS</w:t>
      </w:r>
      <w:r w:rsidRPr="00930B8A">
        <w:rPr>
          <w:rFonts w:ascii="Times New Roman" w:eastAsia="Times New Roman" w:hAnsi="Times New Roman" w:cs="Times New Roman"/>
        </w:rPr>
        <w:t>:  continuous emissions monitoring system</w:t>
      </w:r>
    </w:p>
    <w:p w:rsidR="00E729D2" w:rsidRPr="00930B8A" w:rsidRDefault="00E729D2" w:rsidP="00E729D2">
      <w:pPr>
        <w:spacing w:after="20" w:line="240" w:lineRule="auto"/>
        <w:rPr>
          <w:rFonts w:ascii="Times New Roman" w:eastAsia="Times New Roman" w:hAnsi="Times New Roman" w:cs="Times New Roman"/>
        </w:rPr>
      </w:pPr>
      <w:proofErr w:type="gramStart"/>
      <w:r w:rsidRPr="00930B8A">
        <w:rPr>
          <w:rFonts w:ascii="Times New Roman" w:eastAsia="Times New Roman" w:hAnsi="Times New Roman" w:cs="Times New Roman"/>
          <w:b/>
        </w:rPr>
        <w:t>cfm</w:t>
      </w:r>
      <w:proofErr w:type="gramEnd"/>
      <w:r w:rsidRPr="00930B8A">
        <w:rPr>
          <w:rFonts w:ascii="Times New Roman" w:eastAsia="Times New Roman" w:hAnsi="Times New Roman" w:cs="Times New Roman"/>
        </w:rPr>
        <w:t>:  cubic feet per minute</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CFR</w:t>
      </w:r>
      <w:r w:rsidRPr="00930B8A">
        <w:rPr>
          <w:rFonts w:ascii="Times New Roman" w:eastAsia="Times New Roman" w:hAnsi="Times New Roman" w:cs="Times New Roman"/>
        </w:rPr>
        <w:t>:  Code of Federal Regulations</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CI</w:t>
      </w:r>
      <w:r w:rsidRPr="00930B8A">
        <w:rPr>
          <w:rFonts w:ascii="Times New Roman" w:eastAsia="Times New Roman" w:hAnsi="Times New Roman" w:cs="Times New Roman"/>
        </w:rPr>
        <w:t>:  compression ignition</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CO</w:t>
      </w:r>
      <w:r w:rsidRPr="00930B8A">
        <w:rPr>
          <w:rFonts w:ascii="Times New Roman" w:eastAsia="Times New Roman" w:hAnsi="Times New Roman" w:cs="Times New Roman"/>
        </w:rPr>
        <w:t>:  carbon monoxide</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COMS</w:t>
      </w:r>
      <w:r w:rsidRPr="00930B8A">
        <w:rPr>
          <w:rFonts w:ascii="Times New Roman" w:eastAsia="Times New Roman" w:hAnsi="Times New Roman" w:cs="Times New Roman"/>
        </w:rPr>
        <w:t>:  continuous opacity monitoring system</w:t>
      </w:r>
    </w:p>
    <w:p w:rsidR="00E729D2" w:rsidRPr="00930B8A" w:rsidRDefault="00E729D2" w:rsidP="00E729D2">
      <w:pPr>
        <w:spacing w:after="20" w:line="240" w:lineRule="auto"/>
        <w:rPr>
          <w:rFonts w:ascii="Times New Roman" w:eastAsia="Times New Roman" w:hAnsi="Times New Roman" w:cs="Times New Roman"/>
          <w:b/>
        </w:rPr>
      </w:pPr>
      <w:r w:rsidRPr="00930B8A">
        <w:rPr>
          <w:rFonts w:ascii="Times New Roman" w:eastAsia="Times New Roman" w:hAnsi="Times New Roman" w:cs="Times New Roman"/>
          <w:b/>
        </w:rPr>
        <w:t>DARM</w:t>
      </w:r>
      <w:r w:rsidRPr="00930B8A">
        <w:rPr>
          <w:rFonts w:ascii="Times New Roman" w:eastAsia="Times New Roman" w:hAnsi="Times New Roman" w:cs="Times New Roman"/>
        </w:rPr>
        <w:t>:  Division of Air Resource Management</w:t>
      </w:r>
    </w:p>
    <w:p w:rsidR="00E729D2" w:rsidRPr="00930B8A" w:rsidRDefault="00E729D2" w:rsidP="00E729D2">
      <w:pPr>
        <w:spacing w:after="20" w:line="240" w:lineRule="auto"/>
        <w:rPr>
          <w:rFonts w:ascii="Times New Roman" w:eastAsia="Times New Roman" w:hAnsi="Times New Roman" w:cs="Times New Roman"/>
          <w:b/>
        </w:rPr>
      </w:pPr>
      <w:r w:rsidRPr="00930B8A">
        <w:rPr>
          <w:rFonts w:ascii="Times New Roman" w:eastAsia="Times New Roman" w:hAnsi="Times New Roman" w:cs="Times New Roman"/>
          <w:b/>
        </w:rPr>
        <w:t>DCA</w:t>
      </w:r>
      <w:r w:rsidRPr="00930B8A">
        <w:rPr>
          <w:rFonts w:ascii="Times New Roman" w:eastAsia="Times New Roman" w:hAnsi="Times New Roman" w:cs="Times New Roman"/>
        </w:rPr>
        <w:t>:  Department of Community Affairs</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DEP</w:t>
      </w:r>
      <w:r w:rsidRPr="00930B8A">
        <w:rPr>
          <w:rFonts w:ascii="Times New Roman" w:eastAsia="Times New Roman" w:hAnsi="Times New Roman" w:cs="Times New Roman"/>
        </w:rPr>
        <w:t>:  Department of Environmental Protection</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Department</w:t>
      </w:r>
      <w:r w:rsidRPr="00930B8A">
        <w:rPr>
          <w:rFonts w:ascii="Times New Roman" w:eastAsia="Times New Roman" w:hAnsi="Times New Roman" w:cs="Times New Roman"/>
        </w:rPr>
        <w:t>:  Department of Environmental Protection</w:t>
      </w:r>
    </w:p>
    <w:p w:rsidR="00E729D2" w:rsidRPr="00930B8A" w:rsidRDefault="00E729D2" w:rsidP="00E729D2">
      <w:pPr>
        <w:spacing w:after="20" w:line="240" w:lineRule="auto"/>
        <w:rPr>
          <w:rFonts w:ascii="Times New Roman" w:eastAsia="Times New Roman" w:hAnsi="Times New Roman" w:cs="Times New Roman"/>
        </w:rPr>
      </w:pPr>
      <w:proofErr w:type="gramStart"/>
      <w:r w:rsidRPr="00930B8A">
        <w:rPr>
          <w:rFonts w:ascii="Times New Roman" w:eastAsia="Times New Roman" w:hAnsi="Times New Roman" w:cs="Times New Roman"/>
          <w:b/>
        </w:rPr>
        <w:t>dscfm</w:t>
      </w:r>
      <w:proofErr w:type="gramEnd"/>
      <w:r w:rsidRPr="00930B8A">
        <w:rPr>
          <w:rFonts w:ascii="Times New Roman" w:eastAsia="Times New Roman" w:hAnsi="Times New Roman" w:cs="Times New Roman"/>
        </w:rPr>
        <w:t>:  dry standard cubic feet per minute</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EPA</w:t>
      </w:r>
      <w:r w:rsidRPr="00930B8A">
        <w:rPr>
          <w:rFonts w:ascii="Times New Roman" w:eastAsia="Times New Roman" w:hAnsi="Times New Roman" w:cs="Times New Roman"/>
        </w:rPr>
        <w:t>:  Environmental Protection Agency</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ESP</w:t>
      </w:r>
      <w:r w:rsidRPr="00930B8A">
        <w:rPr>
          <w:rFonts w:ascii="Times New Roman" w:eastAsia="Times New Roman" w:hAnsi="Times New Roman" w:cs="Times New Roman"/>
        </w:rPr>
        <w:t>:  electrostatic precipitator (control system for reducing particulate matter)</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EU</w:t>
      </w:r>
      <w:r w:rsidRPr="00930B8A">
        <w:rPr>
          <w:rFonts w:ascii="Times New Roman" w:eastAsia="Times New Roman" w:hAnsi="Times New Roman" w:cs="Times New Roman"/>
        </w:rPr>
        <w:t>:  emissions unit</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F.A.C.</w:t>
      </w:r>
      <w:r w:rsidRPr="00930B8A">
        <w:rPr>
          <w:rFonts w:ascii="Times New Roman" w:eastAsia="Times New Roman" w:hAnsi="Times New Roman" w:cs="Times New Roman"/>
        </w:rPr>
        <w:t xml:space="preserve">:  </w:t>
      </w:r>
      <w:smartTag w:uri="urn:schemas-microsoft-com:office:smarttags" w:element="place">
        <w:smartTag w:uri="urn:schemas-microsoft-com:office:smarttags" w:element="State">
          <w:r w:rsidRPr="00930B8A">
            <w:rPr>
              <w:rFonts w:ascii="Times New Roman" w:eastAsia="Times New Roman" w:hAnsi="Times New Roman" w:cs="Times New Roman"/>
            </w:rPr>
            <w:t>Florida</w:t>
          </w:r>
        </w:smartTag>
      </w:smartTag>
      <w:r w:rsidRPr="00930B8A">
        <w:rPr>
          <w:rFonts w:ascii="Times New Roman" w:eastAsia="Times New Roman" w:hAnsi="Times New Roman" w:cs="Times New Roman"/>
        </w:rPr>
        <w:t xml:space="preserve"> Administrative Code</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F.D.</w:t>
      </w:r>
      <w:r w:rsidRPr="00930B8A">
        <w:rPr>
          <w:rFonts w:ascii="Times New Roman" w:eastAsia="Times New Roman" w:hAnsi="Times New Roman" w:cs="Times New Roman"/>
        </w:rPr>
        <w:t>:  forced draft</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F.S.</w:t>
      </w:r>
      <w:r w:rsidRPr="00930B8A">
        <w:rPr>
          <w:rFonts w:ascii="Times New Roman" w:eastAsia="Times New Roman" w:hAnsi="Times New Roman" w:cs="Times New Roman"/>
        </w:rPr>
        <w:t xml:space="preserve">:  </w:t>
      </w:r>
      <w:smartTag w:uri="urn:schemas-microsoft-com:office:smarttags" w:element="place">
        <w:smartTag w:uri="urn:schemas-microsoft-com:office:smarttags" w:element="State">
          <w:r w:rsidRPr="00930B8A">
            <w:rPr>
              <w:rFonts w:ascii="Times New Roman" w:eastAsia="Times New Roman" w:hAnsi="Times New Roman" w:cs="Times New Roman"/>
            </w:rPr>
            <w:t>Florida</w:t>
          </w:r>
        </w:smartTag>
      </w:smartTag>
      <w:r w:rsidRPr="00930B8A">
        <w:rPr>
          <w:rFonts w:ascii="Times New Roman" w:eastAsia="Times New Roman" w:hAnsi="Times New Roman" w:cs="Times New Roman"/>
        </w:rPr>
        <w:t xml:space="preserve"> Statutes</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FGR</w:t>
      </w:r>
      <w:r w:rsidRPr="00930B8A">
        <w:rPr>
          <w:rFonts w:ascii="Times New Roman" w:eastAsia="Times New Roman" w:hAnsi="Times New Roman" w:cs="Times New Roman"/>
        </w:rPr>
        <w:t>:  flue gas recirculation</w:t>
      </w:r>
    </w:p>
    <w:p w:rsidR="00E729D2" w:rsidRPr="00930B8A" w:rsidRDefault="00E729D2" w:rsidP="00E729D2">
      <w:pPr>
        <w:spacing w:after="20" w:line="240" w:lineRule="auto"/>
        <w:rPr>
          <w:rFonts w:ascii="Times New Roman" w:eastAsia="Times New Roman" w:hAnsi="Times New Roman" w:cs="Times New Roman"/>
        </w:rPr>
      </w:pPr>
      <w:proofErr w:type="spellStart"/>
      <w:r w:rsidRPr="00930B8A">
        <w:rPr>
          <w:rFonts w:ascii="Times New Roman" w:eastAsia="Times New Roman" w:hAnsi="Times New Roman" w:cs="Times New Roman"/>
          <w:b/>
        </w:rPr>
        <w:t>Fl</w:t>
      </w:r>
      <w:proofErr w:type="spellEnd"/>
      <w:r w:rsidRPr="00930B8A">
        <w:rPr>
          <w:rFonts w:ascii="Times New Roman" w:eastAsia="Times New Roman" w:hAnsi="Times New Roman" w:cs="Times New Roman"/>
        </w:rPr>
        <w:t>:  fluoride</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ft</w:t>
      </w:r>
      <w:r w:rsidRPr="00930B8A">
        <w:rPr>
          <w:rFonts w:ascii="Times New Roman" w:eastAsia="Times New Roman" w:hAnsi="Times New Roman" w:cs="Times New Roman"/>
          <w:b/>
          <w:vertAlign w:val="superscript"/>
        </w:rPr>
        <w:t>2</w:t>
      </w:r>
      <w:r w:rsidRPr="00930B8A">
        <w:rPr>
          <w:rFonts w:ascii="Times New Roman" w:eastAsia="Times New Roman" w:hAnsi="Times New Roman" w:cs="Times New Roman"/>
        </w:rPr>
        <w:t>:  square feet</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ft</w:t>
      </w:r>
      <w:r w:rsidRPr="00930B8A">
        <w:rPr>
          <w:rFonts w:ascii="Times New Roman" w:eastAsia="Times New Roman" w:hAnsi="Times New Roman" w:cs="Times New Roman"/>
          <w:b/>
          <w:vertAlign w:val="superscript"/>
        </w:rPr>
        <w:t>3</w:t>
      </w:r>
      <w:r w:rsidRPr="00930B8A">
        <w:rPr>
          <w:rFonts w:ascii="Times New Roman" w:eastAsia="Times New Roman" w:hAnsi="Times New Roman" w:cs="Times New Roman"/>
        </w:rPr>
        <w:t>:  cubic feet</w:t>
      </w:r>
    </w:p>
    <w:p w:rsidR="00E729D2" w:rsidRPr="00930B8A" w:rsidRDefault="00E729D2" w:rsidP="00E729D2">
      <w:pPr>
        <w:spacing w:after="20" w:line="240" w:lineRule="auto"/>
        <w:rPr>
          <w:rFonts w:ascii="Times New Roman" w:eastAsia="Times New Roman" w:hAnsi="Times New Roman" w:cs="Times New Roman"/>
        </w:rPr>
      </w:pPr>
      <w:proofErr w:type="gramStart"/>
      <w:r w:rsidRPr="00930B8A">
        <w:rPr>
          <w:rFonts w:ascii="Times New Roman" w:eastAsia="Times New Roman" w:hAnsi="Times New Roman" w:cs="Times New Roman"/>
          <w:b/>
        </w:rPr>
        <w:t>g</w:t>
      </w:r>
      <w:proofErr w:type="gramEnd"/>
      <w:r w:rsidRPr="00930B8A">
        <w:rPr>
          <w:rFonts w:ascii="Times New Roman" w:eastAsia="Times New Roman" w:hAnsi="Times New Roman" w:cs="Times New Roman"/>
        </w:rPr>
        <w:t>:  grams</w:t>
      </w:r>
    </w:p>
    <w:p w:rsidR="00E729D2" w:rsidRPr="00930B8A" w:rsidRDefault="00E729D2" w:rsidP="00E729D2">
      <w:pPr>
        <w:spacing w:after="20" w:line="240" w:lineRule="auto"/>
        <w:rPr>
          <w:rFonts w:ascii="Times New Roman" w:eastAsia="Times New Roman" w:hAnsi="Times New Roman" w:cs="Times New Roman"/>
        </w:rPr>
      </w:pPr>
      <w:proofErr w:type="spellStart"/>
      <w:proofErr w:type="gramStart"/>
      <w:r w:rsidRPr="00930B8A">
        <w:rPr>
          <w:rFonts w:ascii="Times New Roman" w:eastAsia="Times New Roman" w:hAnsi="Times New Roman" w:cs="Times New Roman"/>
          <w:b/>
        </w:rPr>
        <w:t>gpm</w:t>
      </w:r>
      <w:proofErr w:type="spellEnd"/>
      <w:proofErr w:type="gramEnd"/>
      <w:r w:rsidRPr="00930B8A">
        <w:rPr>
          <w:rFonts w:ascii="Times New Roman" w:eastAsia="Times New Roman" w:hAnsi="Times New Roman" w:cs="Times New Roman"/>
        </w:rPr>
        <w:t>:  gallons per minute</w:t>
      </w:r>
    </w:p>
    <w:p w:rsidR="00E729D2" w:rsidRPr="00930B8A" w:rsidRDefault="00E729D2" w:rsidP="00E729D2">
      <w:pPr>
        <w:spacing w:after="20" w:line="240" w:lineRule="auto"/>
        <w:rPr>
          <w:rFonts w:ascii="Times New Roman" w:eastAsia="Times New Roman" w:hAnsi="Times New Roman" w:cs="Times New Roman"/>
        </w:rPr>
      </w:pPr>
      <w:proofErr w:type="gramStart"/>
      <w:r w:rsidRPr="00930B8A">
        <w:rPr>
          <w:rFonts w:ascii="Times New Roman" w:eastAsia="Times New Roman" w:hAnsi="Times New Roman" w:cs="Times New Roman"/>
          <w:b/>
        </w:rPr>
        <w:t>gr</w:t>
      </w:r>
      <w:proofErr w:type="gramEnd"/>
      <w:r w:rsidRPr="00930B8A">
        <w:rPr>
          <w:rFonts w:ascii="Times New Roman" w:eastAsia="Times New Roman" w:hAnsi="Times New Roman" w:cs="Times New Roman"/>
        </w:rPr>
        <w:t>:  grains</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HAP</w:t>
      </w:r>
      <w:r w:rsidRPr="00930B8A">
        <w:rPr>
          <w:rFonts w:ascii="Times New Roman" w:eastAsia="Times New Roman" w:hAnsi="Times New Roman" w:cs="Times New Roman"/>
        </w:rPr>
        <w:t>:  hazardous air pollutant</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HP</w:t>
      </w:r>
      <w:r w:rsidRPr="00930B8A">
        <w:rPr>
          <w:rFonts w:ascii="Times New Roman" w:eastAsia="Times New Roman" w:hAnsi="Times New Roman" w:cs="Times New Roman"/>
        </w:rPr>
        <w:t>:  horsepower</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Hg</w:t>
      </w:r>
      <w:r w:rsidRPr="00930B8A">
        <w:rPr>
          <w:rFonts w:ascii="Times New Roman" w:eastAsia="Times New Roman" w:hAnsi="Times New Roman" w:cs="Times New Roman"/>
        </w:rPr>
        <w:t>:  mercury</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ICE</w:t>
      </w:r>
      <w:r w:rsidRPr="00930B8A">
        <w:rPr>
          <w:rFonts w:ascii="Times New Roman" w:eastAsia="Times New Roman" w:hAnsi="Times New Roman" w:cs="Times New Roman"/>
        </w:rPr>
        <w:t>:  internal combustion engine</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I.D.</w:t>
      </w:r>
      <w:r w:rsidRPr="00930B8A">
        <w:rPr>
          <w:rFonts w:ascii="Times New Roman" w:eastAsia="Times New Roman" w:hAnsi="Times New Roman" w:cs="Times New Roman"/>
        </w:rPr>
        <w:t>:  induced draft</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ID</w:t>
      </w:r>
      <w:r w:rsidRPr="00930B8A">
        <w:rPr>
          <w:rFonts w:ascii="Times New Roman" w:eastAsia="Times New Roman" w:hAnsi="Times New Roman" w:cs="Times New Roman"/>
        </w:rPr>
        <w:t>:  identification</w:t>
      </w:r>
    </w:p>
    <w:p w:rsidR="00E729D2" w:rsidRPr="00930B8A" w:rsidRDefault="00E729D2" w:rsidP="00E729D2">
      <w:pPr>
        <w:spacing w:after="20" w:line="240" w:lineRule="auto"/>
        <w:rPr>
          <w:rFonts w:ascii="Times New Roman" w:eastAsia="Times New Roman" w:hAnsi="Times New Roman" w:cs="Times New Roman"/>
          <w:szCs w:val="20"/>
        </w:rPr>
      </w:pPr>
      <w:r w:rsidRPr="00930B8A">
        <w:rPr>
          <w:rFonts w:ascii="Times New Roman" w:eastAsia="Times New Roman" w:hAnsi="Times New Roman" w:cs="Times New Roman"/>
          <w:b/>
          <w:snapToGrid w:val="0"/>
        </w:rPr>
        <w:t>ISO</w:t>
      </w:r>
      <w:r w:rsidRPr="00930B8A">
        <w:rPr>
          <w:rFonts w:ascii="Times New Roman" w:eastAsia="Times New Roman" w:hAnsi="Times New Roman" w:cs="Times New Roman"/>
          <w:snapToGrid w:val="0"/>
        </w:rPr>
        <w:t xml:space="preserve">:  </w:t>
      </w:r>
      <w:r w:rsidRPr="00930B8A">
        <w:rPr>
          <w:rFonts w:ascii="Times New Roman" w:eastAsia="Times New Roman" w:hAnsi="Times New Roman" w:cs="Times New Roman"/>
          <w:szCs w:val="20"/>
        </w:rPr>
        <w:t>International Standards Organization (refers to those conditions at 288 Kelvin, 60% relative humidity and 101.3 kilopascals pressure.)</w:t>
      </w:r>
    </w:p>
    <w:p w:rsidR="00E729D2" w:rsidRPr="00930B8A" w:rsidRDefault="00E729D2" w:rsidP="00E729D2">
      <w:pPr>
        <w:spacing w:after="20" w:line="240" w:lineRule="auto"/>
        <w:rPr>
          <w:rFonts w:ascii="Times New Roman" w:eastAsia="Times New Roman" w:hAnsi="Times New Roman" w:cs="Times New Roman"/>
          <w:b/>
          <w:snapToGrid w:val="0"/>
          <w:sz w:val="6"/>
          <w:szCs w:val="6"/>
        </w:rPr>
      </w:pPr>
    </w:p>
    <w:p w:rsidR="00E729D2" w:rsidRPr="00930B8A" w:rsidRDefault="00E729D2" w:rsidP="00E729D2">
      <w:pPr>
        <w:spacing w:after="20" w:line="240" w:lineRule="auto"/>
        <w:rPr>
          <w:rFonts w:ascii="Times New Roman" w:eastAsia="Times New Roman" w:hAnsi="Times New Roman" w:cs="Times New Roman"/>
          <w:snapToGrid w:val="0"/>
        </w:rPr>
      </w:pPr>
      <w:proofErr w:type="gramStart"/>
      <w:r w:rsidRPr="00930B8A">
        <w:rPr>
          <w:rFonts w:ascii="Times New Roman" w:eastAsia="Times New Roman" w:hAnsi="Times New Roman" w:cs="Times New Roman"/>
          <w:b/>
          <w:snapToGrid w:val="0"/>
        </w:rPr>
        <w:lastRenderedPageBreak/>
        <w:t>kPa</w:t>
      </w:r>
      <w:proofErr w:type="gramEnd"/>
      <w:r w:rsidRPr="00930B8A">
        <w:rPr>
          <w:rFonts w:ascii="Times New Roman" w:eastAsia="Times New Roman" w:hAnsi="Times New Roman" w:cs="Times New Roman"/>
          <w:snapToGrid w:val="0"/>
        </w:rPr>
        <w:t>:  kilopascals</w:t>
      </w:r>
    </w:p>
    <w:p w:rsidR="00E729D2" w:rsidRPr="00930B8A" w:rsidRDefault="00E729D2" w:rsidP="00E729D2">
      <w:pPr>
        <w:spacing w:after="20" w:line="240" w:lineRule="auto"/>
        <w:rPr>
          <w:rFonts w:ascii="Times New Roman" w:eastAsia="Times New Roman" w:hAnsi="Times New Roman" w:cs="Times New Roman"/>
        </w:rPr>
      </w:pPr>
      <w:proofErr w:type="gramStart"/>
      <w:r w:rsidRPr="00930B8A">
        <w:rPr>
          <w:rFonts w:ascii="Times New Roman" w:eastAsia="Times New Roman" w:hAnsi="Times New Roman" w:cs="Times New Roman"/>
          <w:b/>
          <w:snapToGrid w:val="0"/>
        </w:rPr>
        <w:t>kW</w:t>
      </w:r>
      <w:proofErr w:type="gramEnd"/>
      <w:r w:rsidRPr="00930B8A">
        <w:rPr>
          <w:rFonts w:ascii="Times New Roman" w:eastAsia="Times New Roman" w:hAnsi="Times New Roman" w:cs="Times New Roman"/>
          <w:snapToGrid w:val="0"/>
        </w:rPr>
        <w:t>:  kilowatts</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LAT</w:t>
      </w:r>
      <w:r w:rsidRPr="00930B8A">
        <w:rPr>
          <w:rFonts w:ascii="Times New Roman" w:eastAsia="Times New Roman" w:hAnsi="Times New Roman" w:cs="Times New Roman"/>
        </w:rPr>
        <w:t>:  Latitude</w:t>
      </w:r>
    </w:p>
    <w:p w:rsidR="00E729D2" w:rsidRPr="00930B8A" w:rsidRDefault="00E729D2" w:rsidP="00E729D2">
      <w:pPr>
        <w:spacing w:after="20" w:line="240" w:lineRule="auto"/>
        <w:rPr>
          <w:rFonts w:ascii="Times New Roman" w:eastAsia="Times New Roman" w:hAnsi="Times New Roman" w:cs="Times New Roman"/>
        </w:rPr>
      </w:pPr>
      <w:proofErr w:type="gramStart"/>
      <w:r w:rsidRPr="00930B8A">
        <w:rPr>
          <w:rFonts w:ascii="Times New Roman" w:eastAsia="Times New Roman" w:hAnsi="Times New Roman" w:cs="Times New Roman"/>
          <w:b/>
        </w:rPr>
        <w:t>lb</w:t>
      </w:r>
      <w:proofErr w:type="gramEnd"/>
      <w:r w:rsidRPr="00930B8A">
        <w:rPr>
          <w:rFonts w:ascii="Times New Roman" w:eastAsia="Times New Roman" w:hAnsi="Times New Roman" w:cs="Times New Roman"/>
        </w:rPr>
        <w:t>:  pound</w:t>
      </w:r>
    </w:p>
    <w:p w:rsidR="00E729D2" w:rsidRPr="00930B8A" w:rsidRDefault="00E729D2" w:rsidP="00E729D2">
      <w:pPr>
        <w:spacing w:after="20" w:line="240" w:lineRule="auto"/>
        <w:rPr>
          <w:rFonts w:ascii="Times New Roman" w:eastAsia="Times New Roman" w:hAnsi="Times New Roman" w:cs="Times New Roman"/>
        </w:rPr>
      </w:pPr>
      <w:proofErr w:type="gramStart"/>
      <w:r w:rsidRPr="00930B8A">
        <w:rPr>
          <w:rFonts w:ascii="Times New Roman" w:eastAsia="Times New Roman" w:hAnsi="Times New Roman" w:cs="Times New Roman"/>
          <w:b/>
        </w:rPr>
        <w:t>lbs/hr</w:t>
      </w:r>
      <w:proofErr w:type="gramEnd"/>
      <w:r w:rsidRPr="00930B8A">
        <w:rPr>
          <w:rFonts w:ascii="Times New Roman" w:eastAsia="Times New Roman" w:hAnsi="Times New Roman" w:cs="Times New Roman"/>
        </w:rPr>
        <w:t>:  pounds per hour</w:t>
      </w:r>
    </w:p>
    <w:p w:rsidR="00E729D2" w:rsidRPr="00930B8A" w:rsidRDefault="00E729D2" w:rsidP="00E729D2">
      <w:pPr>
        <w:spacing w:after="20" w:line="240" w:lineRule="auto"/>
        <w:rPr>
          <w:rFonts w:ascii="Times New Roman" w:eastAsia="Times New Roman" w:hAnsi="Times New Roman" w:cs="Times New Roman"/>
          <w:b/>
        </w:rPr>
      </w:pPr>
      <w:r w:rsidRPr="00930B8A">
        <w:rPr>
          <w:rFonts w:ascii="Times New Roman" w:eastAsia="Times New Roman" w:hAnsi="Times New Roman" w:cs="Times New Roman"/>
          <w:b/>
        </w:rPr>
        <w:t>LONG</w:t>
      </w:r>
      <w:r w:rsidRPr="00930B8A">
        <w:rPr>
          <w:rFonts w:ascii="Times New Roman" w:eastAsia="Times New Roman" w:hAnsi="Times New Roman" w:cs="Times New Roman"/>
        </w:rPr>
        <w:t xml:space="preserve">:  </w:t>
      </w:r>
      <w:r w:rsidRPr="00930B8A">
        <w:rPr>
          <w:rFonts w:ascii="Times New Roman" w:eastAsia="Times New Roman" w:hAnsi="Times New Roman" w:cs="Times New Roman"/>
          <w:szCs w:val="20"/>
        </w:rPr>
        <w:t>Longitude</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MACT</w:t>
      </w:r>
      <w:r w:rsidRPr="00930B8A">
        <w:rPr>
          <w:rFonts w:ascii="Times New Roman" w:eastAsia="Times New Roman" w:hAnsi="Times New Roman" w:cs="Times New Roman"/>
        </w:rPr>
        <w:t>:  maximum achievable technology</w:t>
      </w:r>
    </w:p>
    <w:p w:rsidR="00E729D2" w:rsidRPr="00930B8A" w:rsidRDefault="00E729D2" w:rsidP="00E729D2">
      <w:pPr>
        <w:spacing w:after="20" w:line="240" w:lineRule="auto"/>
        <w:rPr>
          <w:rFonts w:ascii="Times New Roman" w:eastAsia="Times New Roman" w:hAnsi="Times New Roman" w:cs="Times New Roman"/>
          <w:b/>
        </w:rPr>
      </w:pPr>
      <w:proofErr w:type="gramStart"/>
      <w:r w:rsidRPr="00930B8A">
        <w:rPr>
          <w:rFonts w:ascii="Times New Roman" w:eastAsia="Times New Roman" w:hAnsi="Times New Roman" w:cs="Times New Roman"/>
          <w:b/>
        </w:rPr>
        <w:t>mm</w:t>
      </w:r>
      <w:proofErr w:type="gramEnd"/>
      <w:r w:rsidRPr="00930B8A">
        <w:rPr>
          <w:rFonts w:ascii="Times New Roman" w:eastAsia="Times New Roman" w:hAnsi="Times New Roman" w:cs="Times New Roman"/>
        </w:rPr>
        <w:t>:  millimeter</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MMBtu</w:t>
      </w:r>
      <w:r w:rsidRPr="00930B8A">
        <w:rPr>
          <w:rFonts w:ascii="Times New Roman" w:eastAsia="Times New Roman" w:hAnsi="Times New Roman" w:cs="Times New Roman"/>
        </w:rPr>
        <w:t>:  million British thermal units</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bCs/>
        </w:rPr>
        <w:t>MSDS</w:t>
      </w:r>
      <w:r w:rsidRPr="00930B8A">
        <w:rPr>
          <w:rFonts w:ascii="Times New Roman" w:eastAsia="Times New Roman" w:hAnsi="Times New Roman" w:cs="Times New Roman"/>
          <w:bCs/>
        </w:rPr>
        <w:t>:  material safety data sheets</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MW</w:t>
      </w:r>
      <w:r w:rsidRPr="00930B8A">
        <w:rPr>
          <w:rFonts w:ascii="Times New Roman" w:eastAsia="Times New Roman" w:hAnsi="Times New Roman" w:cs="Times New Roman"/>
        </w:rPr>
        <w:t>:  megawatt</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NESHAP</w:t>
      </w:r>
      <w:r w:rsidRPr="00930B8A">
        <w:rPr>
          <w:rFonts w:ascii="Times New Roman" w:eastAsia="Times New Roman" w:hAnsi="Times New Roman" w:cs="Times New Roman"/>
        </w:rPr>
        <w:t>:  National Emissions Standards for Hazardous Air Pollutants</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NO</w:t>
      </w:r>
      <w:r w:rsidRPr="00930B8A">
        <w:rPr>
          <w:rFonts w:ascii="Times New Roman" w:eastAsia="Times New Roman" w:hAnsi="Times New Roman" w:cs="Times New Roman"/>
          <w:b/>
          <w:vertAlign w:val="subscript"/>
        </w:rPr>
        <w:t>X</w:t>
      </w:r>
      <w:r w:rsidRPr="00930B8A">
        <w:rPr>
          <w:rFonts w:ascii="Times New Roman" w:eastAsia="Times New Roman" w:hAnsi="Times New Roman" w:cs="Times New Roman"/>
        </w:rPr>
        <w:t>:  nitrogen oxides</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NSPS</w:t>
      </w:r>
      <w:r w:rsidRPr="00930B8A">
        <w:rPr>
          <w:rFonts w:ascii="Times New Roman" w:eastAsia="Times New Roman" w:hAnsi="Times New Roman" w:cs="Times New Roman"/>
        </w:rPr>
        <w:t>:  New Source Performance Standards</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O&amp;M</w:t>
      </w:r>
      <w:r w:rsidRPr="00930B8A">
        <w:rPr>
          <w:rFonts w:ascii="Times New Roman" w:eastAsia="Times New Roman" w:hAnsi="Times New Roman" w:cs="Times New Roman"/>
        </w:rPr>
        <w:t>:  operation and maintenance</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O</w:t>
      </w:r>
      <w:r w:rsidRPr="00930B8A">
        <w:rPr>
          <w:rFonts w:ascii="Times New Roman" w:eastAsia="Times New Roman" w:hAnsi="Times New Roman" w:cs="Times New Roman"/>
          <w:b/>
          <w:vertAlign w:val="subscript"/>
        </w:rPr>
        <w:t>2</w:t>
      </w:r>
      <w:r w:rsidRPr="00930B8A">
        <w:rPr>
          <w:rFonts w:ascii="Times New Roman" w:eastAsia="Times New Roman" w:hAnsi="Times New Roman" w:cs="Times New Roman"/>
        </w:rPr>
        <w:t>:  oxygen</w:t>
      </w:r>
    </w:p>
    <w:p w:rsidR="00E729D2" w:rsidRPr="00930B8A" w:rsidRDefault="00E729D2" w:rsidP="00E729D2">
      <w:pPr>
        <w:spacing w:after="20" w:line="240" w:lineRule="auto"/>
        <w:rPr>
          <w:rFonts w:ascii="Times New Roman" w:eastAsia="Times New Roman" w:hAnsi="Times New Roman" w:cs="Times New Roman"/>
          <w:szCs w:val="20"/>
        </w:rPr>
      </w:pPr>
      <w:r w:rsidRPr="00930B8A">
        <w:rPr>
          <w:rFonts w:ascii="Times New Roman" w:eastAsia="Times New Roman" w:hAnsi="Times New Roman" w:cs="Times New Roman"/>
          <w:b/>
          <w:szCs w:val="20"/>
        </w:rPr>
        <w:t xml:space="preserve">ORIS:  </w:t>
      </w:r>
      <w:r w:rsidRPr="00930B8A">
        <w:rPr>
          <w:rFonts w:ascii="Times New Roman" w:eastAsia="Times New Roman" w:hAnsi="Times New Roman" w:cs="Times New Roman"/>
          <w:szCs w:val="20"/>
        </w:rPr>
        <w:t>Office of Regulatory Information Systems</w:t>
      </w:r>
    </w:p>
    <w:p w:rsidR="00E729D2" w:rsidRPr="00930B8A" w:rsidRDefault="00E729D2" w:rsidP="00E729D2">
      <w:pPr>
        <w:spacing w:after="20" w:line="240" w:lineRule="auto"/>
        <w:rPr>
          <w:rFonts w:ascii="Times New Roman" w:eastAsia="Times New Roman" w:hAnsi="Times New Roman" w:cs="Times New Roman"/>
          <w:b/>
        </w:rPr>
      </w:pPr>
      <w:r w:rsidRPr="00930B8A">
        <w:rPr>
          <w:rFonts w:ascii="Times New Roman" w:eastAsia="Times New Roman" w:hAnsi="Times New Roman" w:cs="Times New Roman"/>
          <w:b/>
          <w:szCs w:val="20"/>
        </w:rPr>
        <w:t>OS</w:t>
      </w:r>
      <w:r w:rsidRPr="00930B8A">
        <w:rPr>
          <w:rFonts w:ascii="Times New Roman" w:eastAsia="Times New Roman" w:hAnsi="Times New Roman" w:cs="Times New Roman"/>
          <w:szCs w:val="20"/>
        </w:rPr>
        <w:t xml:space="preserve">:  </w:t>
      </w:r>
      <w:r w:rsidRPr="00930B8A">
        <w:rPr>
          <w:rFonts w:ascii="Times New Roman" w:eastAsia="Times New Roman" w:hAnsi="Times New Roman" w:cs="Times New Roman"/>
          <w:bCs/>
          <w:szCs w:val="20"/>
        </w:rPr>
        <w:t>Organic Solvent</w:t>
      </w:r>
    </w:p>
    <w:p w:rsidR="00E729D2" w:rsidRPr="00930B8A" w:rsidRDefault="00E729D2" w:rsidP="00E729D2">
      <w:pPr>
        <w:spacing w:after="20" w:line="240" w:lineRule="auto"/>
        <w:rPr>
          <w:rFonts w:ascii="Times New Roman" w:eastAsia="Times New Roman" w:hAnsi="Times New Roman" w:cs="Times New Roman"/>
        </w:rPr>
      </w:pPr>
      <w:proofErr w:type="spellStart"/>
      <w:r w:rsidRPr="00930B8A">
        <w:rPr>
          <w:rFonts w:ascii="Times New Roman" w:eastAsia="Times New Roman" w:hAnsi="Times New Roman" w:cs="Times New Roman"/>
          <w:b/>
        </w:rPr>
        <w:t>Pb</w:t>
      </w:r>
      <w:proofErr w:type="spellEnd"/>
      <w:r w:rsidRPr="00930B8A">
        <w:rPr>
          <w:rFonts w:ascii="Times New Roman" w:eastAsia="Times New Roman" w:hAnsi="Times New Roman" w:cs="Times New Roman"/>
        </w:rPr>
        <w:t>:  lead</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PM</w:t>
      </w:r>
      <w:r w:rsidRPr="00930B8A">
        <w:rPr>
          <w:rFonts w:ascii="Times New Roman" w:eastAsia="Times New Roman" w:hAnsi="Times New Roman" w:cs="Times New Roman"/>
        </w:rPr>
        <w:t>:  particulate matter</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PM</w:t>
      </w:r>
      <w:r w:rsidRPr="00930B8A">
        <w:rPr>
          <w:rFonts w:ascii="Times New Roman" w:eastAsia="Times New Roman" w:hAnsi="Times New Roman" w:cs="Times New Roman"/>
          <w:b/>
          <w:vertAlign w:val="subscript"/>
        </w:rPr>
        <w:t>10</w:t>
      </w:r>
      <w:r w:rsidRPr="00930B8A">
        <w:rPr>
          <w:rFonts w:ascii="Times New Roman" w:eastAsia="Times New Roman" w:hAnsi="Times New Roman" w:cs="Times New Roman"/>
        </w:rPr>
        <w:t>:  particulate matter with a mean aerodynamic diameter of 10 microns or less</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PSD</w:t>
      </w:r>
      <w:r w:rsidRPr="00930B8A">
        <w:rPr>
          <w:rFonts w:ascii="Times New Roman" w:eastAsia="Times New Roman" w:hAnsi="Times New Roman" w:cs="Times New Roman"/>
        </w:rPr>
        <w:t>:  prevention of significant deterioration</w:t>
      </w:r>
    </w:p>
    <w:p w:rsidR="00E729D2" w:rsidRPr="00930B8A" w:rsidRDefault="00E729D2" w:rsidP="00E729D2">
      <w:pPr>
        <w:spacing w:after="20" w:line="240" w:lineRule="auto"/>
        <w:rPr>
          <w:rFonts w:ascii="Times New Roman" w:eastAsia="Times New Roman" w:hAnsi="Times New Roman" w:cs="Times New Roman"/>
        </w:rPr>
      </w:pPr>
      <w:proofErr w:type="gramStart"/>
      <w:r w:rsidRPr="00930B8A">
        <w:rPr>
          <w:rFonts w:ascii="Times New Roman" w:eastAsia="Times New Roman" w:hAnsi="Times New Roman" w:cs="Times New Roman"/>
          <w:b/>
        </w:rPr>
        <w:t>psi</w:t>
      </w:r>
      <w:proofErr w:type="gramEnd"/>
      <w:r w:rsidRPr="00930B8A">
        <w:rPr>
          <w:rFonts w:ascii="Times New Roman" w:eastAsia="Times New Roman" w:hAnsi="Times New Roman" w:cs="Times New Roman"/>
        </w:rPr>
        <w:t>:  pounds per square inch</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PTE</w:t>
      </w:r>
      <w:r w:rsidRPr="00930B8A">
        <w:rPr>
          <w:rFonts w:ascii="Times New Roman" w:eastAsia="Times New Roman" w:hAnsi="Times New Roman" w:cs="Times New Roman"/>
        </w:rPr>
        <w:t>:  potential to emit</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RACT</w:t>
      </w:r>
      <w:r w:rsidRPr="00930B8A">
        <w:rPr>
          <w:rFonts w:ascii="Times New Roman" w:eastAsia="Times New Roman" w:hAnsi="Times New Roman" w:cs="Times New Roman"/>
        </w:rPr>
        <w:t>:  reasonably available control technology</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RATA</w:t>
      </w:r>
      <w:r w:rsidRPr="00930B8A">
        <w:rPr>
          <w:rFonts w:ascii="Times New Roman" w:eastAsia="Times New Roman" w:hAnsi="Times New Roman" w:cs="Times New Roman"/>
        </w:rPr>
        <w:t>:  relative accuracy test audit</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RICE</w:t>
      </w:r>
      <w:r w:rsidRPr="00930B8A">
        <w:rPr>
          <w:rFonts w:ascii="Times New Roman" w:eastAsia="Times New Roman" w:hAnsi="Times New Roman" w:cs="Times New Roman"/>
        </w:rPr>
        <w:t>:  reciprocating internal combustion engine</w:t>
      </w:r>
    </w:p>
    <w:p w:rsidR="00E729D2" w:rsidRPr="00930B8A" w:rsidRDefault="00E729D2" w:rsidP="00E729D2">
      <w:pPr>
        <w:spacing w:after="20" w:line="240" w:lineRule="auto"/>
        <w:rPr>
          <w:rFonts w:ascii="Times New Roman" w:eastAsia="Times New Roman" w:hAnsi="Times New Roman" w:cs="Times New Roman"/>
          <w:bCs/>
          <w:szCs w:val="20"/>
        </w:rPr>
      </w:pPr>
      <w:r w:rsidRPr="00930B8A">
        <w:rPr>
          <w:rFonts w:ascii="Times New Roman" w:eastAsia="Times New Roman" w:hAnsi="Times New Roman" w:cs="Times New Roman"/>
          <w:b/>
          <w:szCs w:val="20"/>
        </w:rPr>
        <w:t>RMP</w:t>
      </w:r>
      <w:r w:rsidRPr="00930B8A">
        <w:rPr>
          <w:rFonts w:ascii="Times New Roman" w:eastAsia="Times New Roman" w:hAnsi="Times New Roman" w:cs="Times New Roman"/>
          <w:szCs w:val="20"/>
        </w:rPr>
        <w:t xml:space="preserve">: </w:t>
      </w:r>
      <w:r w:rsidRPr="00930B8A">
        <w:rPr>
          <w:rFonts w:ascii="Times New Roman" w:eastAsia="Times New Roman" w:hAnsi="Times New Roman" w:cs="Times New Roman"/>
          <w:bCs/>
          <w:szCs w:val="20"/>
        </w:rPr>
        <w:t xml:space="preserve"> Risk Management Plan</w:t>
      </w:r>
    </w:p>
    <w:p w:rsidR="00E729D2" w:rsidRPr="00930B8A" w:rsidRDefault="00E729D2" w:rsidP="00E729D2">
      <w:pPr>
        <w:spacing w:after="20" w:line="240" w:lineRule="auto"/>
        <w:rPr>
          <w:rFonts w:ascii="Times New Roman" w:eastAsia="Times New Roman" w:hAnsi="Times New Roman" w:cs="Times New Roman"/>
          <w:b/>
        </w:rPr>
      </w:pPr>
      <w:r w:rsidRPr="00930B8A">
        <w:rPr>
          <w:rFonts w:ascii="Times New Roman" w:eastAsia="Times New Roman" w:hAnsi="Times New Roman" w:cs="Times New Roman"/>
          <w:b/>
          <w:szCs w:val="20"/>
        </w:rPr>
        <w:t>RO</w:t>
      </w:r>
      <w:r w:rsidRPr="00930B8A">
        <w:rPr>
          <w:rFonts w:ascii="Times New Roman" w:eastAsia="Times New Roman" w:hAnsi="Times New Roman" w:cs="Times New Roman"/>
          <w:szCs w:val="20"/>
        </w:rPr>
        <w:t xml:space="preserve">:  </w:t>
      </w:r>
      <w:r w:rsidRPr="00930B8A">
        <w:rPr>
          <w:rFonts w:ascii="Times New Roman" w:eastAsia="Times New Roman" w:hAnsi="Times New Roman" w:cs="Times New Roman"/>
          <w:bCs/>
          <w:szCs w:val="20"/>
        </w:rPr>
        <w:t>Responsible Official</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SAM</w:t>
      </w:r>
      <w:r w:rsidRPr="00930B8A">
        <w:rPr>
          <w:rFonts w:ascii="Times New Roman" w:eastAsia="Times New Roman" w:hAnsi="Times New Roman" w:cs="Times New Roman"/>
        </w:rPr>
        <w:t>:  sulfuric acid mist</w:t>
      </w:r>
    </w:p>
    <w:p w:rsidR="00E729D2" w:rsidRPr="00930B8A" w:rsidRDefault="00E729D2" w:rsidP="00E729D2">
      <w:pPr>
        <w:spacing w:after="20" w:line="240" w:lineRule="auto"/>
        <w:rPr>
          <w:rFonts w:ascii="Times New Roman" w:eastAsia="Times New Roman" w:hAnsi="Times New Roman" w:cs="Times New Roman"/>
        </w:rPr>
      </w:pPr>
      <w:proofErr w:type="gramStart"/>
      <w:r w:rsidRPr="00930B8A">
        <w:rPr>
          <w:rFonts w:ascii="Times New Roman" w:eastAsia="Times New Roman" w:hAnsi="Times New Roman" w:cs="Times New Roman"/>
          <w:b/>
        </w:rPr>
        <w:t>scf</w:t>
      </w:r>
      <w:proofErr w:type="gramEnd"/>
      <w:r w:rsidRPr="00930B8A">
        <w:rPr>
          <w:rFonts w:ascii="Times New Roman" w:eastAsia="Times New Roman" w:hAnsi="Times New Roman" w:cs="Times New Roman"/>
        </w:rPr>
        <w:t>:  standard cubic feet</w:t>
      </w:r>
    </w:p>
    <w:p w:rsidR="00E729D2" w:rsidRPr="00930B8A" w:rsidRDefault="00E729D2" w:rsidP="00E729D2">
      <w:pPr>
        <w:spacing w:after="20" w:line="240" w:lineRule="auto"/>
        <w:rPr>
          <w:rFonts w:ascii="Times New Roman" w:eastAsia="Times New Roman" w:hAnsi="Times New Roman" w:cs="Times New Roman"/>
        </w:rPr>
      </w:pPr>
      <w:proofErr w:type="gramStart"/>
      <w:r w:rsidRPr="00930B8A">
        <w:rPr>
          <w:rFonts w:ascii="Times New Roman" w:eastAsia="Times New Roman" w:hAnsi="Times New Roman" w:cs="Times New Roman"/>
          <w:b/>
        </w:rPr>
        <w:t>scfm</w:t>
      </w:r>
      <w:proofErr w:type="gramEnd"/>
      <w:r w:rsidRPr="00930B8A">
        <w:rPr>
          <w:rFonts w:ascii="Times New Roman" w:eastAsia="Times New Roman" w:hAnsi="Times New Roman" w:cs="Times New Roman"/>
        </w:rPr>
        <w:t>:  standard cubic feet per minute</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SI</w:t>
      </w:r>
      <w:r w:rsidRPr="00930B8A">
        <w:rPr>
          <w:rFonts w:ascii="Times New Roman" w:eastAsia="Times New Roman" w:hAnsi="Times New Roman" w:cs="Times New Roman"/>
        </w:rPr>
        <w:t>:  spark ignition</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SIC</w:t>
      </w:r>
      <w:r w:rsidRPr="00930B8A">
        <w:rPr>
          <w:rFonts w:ascii="Times New Roman" w:eastAsia="Times New Roman" w:hAnsi="Times New Roman" w:cs="Times New Roman"/>
        </w:rPr>
        <w:t>:  standard industrial classification code</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SNCR</w:t>
      </w:r>
      <w:r w:rsidRPr="00930B8A">
        <w:rPr>
          <w:rFonts w:ascii="Times New Roman" w:eastAsia="Times New Roman" w:hAnsi="Times New Roman" w:cs="Times New Roman"/>
        </w:rPr>
        <w:t>:  selective non-catalytic reduction (control system used for reducing emissions of nitrogen oxides)</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szCs w:val="20"/>
        </w:rPr>
        <w:t>SOA</w:t>
      </w:r>
      <w:r w:rsidRPr="00930B8A">
        <w:rPr>
          <w:rFonts w:ascii="Times New Roman" w:eastAsia="Times New Roman" w:hAnsi="Times New Roman" w:cs="Times New Roman"/>
          <w:szCs w:val="20"/>
        </w:rPr>
        <w:t>:  Specific Operating Agreement</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SO</w:t>
      </w:r>
      <w:r w:rsidRPr="00930B8A">
        <w:rPr>
          <w:rFonts w:ascii="Times New Roman" w:eastAsia="Times New Roman" w:hAnsi="Times New Roman" w:cs="Times New Roman"/>
          <w:b/>
          <w:vertAlign w:val="subscript"/>
        </w:rPr>
        <w:t>2</w:t>
      </w:r>
      <w:r w:rsidRPr="00930B8A">
        <w:rPr>
          <w:rFonts w:ascii="Times New Roman" w:eastAsia="Times New Roman" w:hAnsi="Times New Roman" w:cs="Times New Roman"/>
        </w:rPr>
        <w:t>:  sulfur dioxide</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TPH</w:t>
      </w:r>
      <w:r w:rsidRPr="00930B8A">
        <w:rPr>
          <w:rFonts w:ascii="Times New Roman" w:eastAsia="Times New Roman" w:hAnsi="Times New Roman" w:cs="Times New Roman"/>
        </w:rPr>
        <w:t>:  tons per hour</w:t>
      </w:r>
    </w:p>
    <w:p w:rsidR="00E729D2" w:rsidRPr="00930B8A" w:rsidRDefault="00E729D2" w:rsidP="00E729D2">
      <w:pPr>
        <w:spacing w:after="20" w:line="240" w:lineRule="auto"/>
        <w:rPr>
          <w:rFonts w:ascii="Times New Roman" w:eastAsia="Times New Roman" w:hAnsi="Times New Roman" w:cs="Times New Roman"/>
          <w:b/>
        </w:rPr>
      </w:pPr>
      <w:r w:rsidRPr="00930B8A">
        <w:rPr>
          <w:rFonts w:ascii="Times New Roman" w:eastAsia="Times New Roman" w:hAnsi="Times New Roman" w:cs="Times New Roman"/>
          <w:b/>
        </w:rPr>
        <w:t>TPY</w:t>
      </w:r>
      <w:r w:rsidRPr="00930B8A">
        <w:rPr>
          <w:rFonts w:ascii="Times New Roman" w:eastAsia="Times New Roman" w:hAnsi="Times New Roman" w:cs="Times New Roman"/>
        </w:rPr>
        <w:t>:  tons per year</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UTM</w:t>
      </w:r>
      <w:r w:rsidRPr="00930B8A">
        <w:rPr>
          <w:rFonts w:ascii="Times New Roman" w:eastAsia="Times New Roman" w:hAnsi="Times New Roman" w:cs="Times New Roman"/>
        </w:rPr>
        <w:t>:  Universal Transverse Mercator coordinate system</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VE</w:t>
      </w:r>
      <w:r w:rsidRPr="00930B8A">
        <w:rPr>
          <w:rFonts w:ascii="Times New Roman" w:eastAsia="Times New Roman" w:hAnsi="Times New Roman" w:cs="Times New Roman"/>
        </w:rPr>
        <w:t>:  visible emissions</w:t>
      </w:r>
    </w:p>
    <w:p w:rsidR="00E729D2" w:rsidRPr="00930B8A" w:rsidRDefault="00E729D2" w:rsidP="00E729D2">
      <w:pPr>
        <w:spacing w:after="20" w:line="240" w:lineRule="auto"/>
        <w:rPr>
          <w:rFonts w:ascii="Times New Roman" w:eastAsia="Times New Roman" w:hAnsi="Times New Roman" w:cs="Times New Roman"/>
        </w:rPr>
      </w:pPr>
      <w:r w:rsidRPr="00930B8A">
        <w:rPr>
          <w:rFonts w:ascii="Times New Roman" w:eastAsia="Times New Roman" w:hAnsi="Times New Roman" w:cs="Times New Roman"/>
          <w:b/>
        </w:rPr>
        <w:t>VOC</w:t>
      </w:r>
      <w:r w:rsidRPr="00930B8A">
        <w:rPr>
          <w:rFonts w:ascii="Times New Roman" w:eastAsia="Times New Roman" w:hAnsi="Times New Roman" w:cs="Times New Roman"/>
        </w:rPr>
        <w:t>:  volatile organic compounds</w:t>
      </w:r>
    </w:p>
    <w:p w:rsidR="00E729D2" w:rsidRPr="00930B8A" w:rsidRDefault="00E729D2" w:rsidP="00E729D2">
      <w:pPr>
        <w:tabs>
          <w:tab w:val="left" w:pos="540"/>
        </w:tabs>
        <w:spacing w:after="0" w:line="240" w:lineRule="auto"/>
        <w:rPr>
          <w:rFonts w:ascii="Times New Roman" w:eastAsia="Times New Roman" w:hAnsi="Times New Roman" w:cs="Times New Roman"/>
          <w:szCs w:val="20"/>
        </w:rPr>
      </w:pPr>
      <w:proofErr w:type="gramStart"/>
      <w:r w:rsidRPr="00930B8A">
        <w:rPr>
          <w:rFonts w:ascii="Times New Roman" w:eastAsia="Times New Roman" w:hAnsi="Times New Roman" w:cs="Times New Roman"/>
          <w:b/>
          <w:szCs w:val="20"/>
        </w:rPr>
        <w:t>x</w:t>
      </w:r>
      <w:proofErr w:type="gramEnd"/>
      <w:r w:rsidRPr="00930B8A">
        <w:rPr>
          <w:rFonts w:ascii="Times New Roman" w:eastAsia="Times New Roman" w:hAnsi="Times New Roman" w:cs="Times New Roman"/>
          <w:szCs w:val="20"/>
        </w:rPr>
        <w:t>:   By or times</w:t>
      </w:r>
    </w:p>
    <w:p w:rsidR="00E729D2" w:rsidRPr="00930B8A" w:rsidRDefault="00E729D2" w:rsidP="00E729D2">
      <w:pPr>
        <w:spacing w:after="0" w:line="240" w:lineRule="auto"/>
        <w:rPr>
          <w:rFonts w:ascii="Times New Roman" w:eastAsia="Times New Roman" w:hAnsi="Times New Roman" w:cs="Times New Roman"/>
          <w:b/>
          <w:szCs w:val="20"/>
        </w:rPr>
        <w:sectPr w:rsidR="00E729D2" w:rsidRPr="00930B8A" w:rsidSect="00E729D2">
          <w:headerReference w:type="even" r:id="rId18"/>
          <w:headerReference w:type="default" r:id="rId19"/>
          <w:footerReference w:type="even" r:id="rId20"/>
          <w:footerReference w:type="default" r:id="rId21"/>
          <w:headerReference w:type="first" r:id="rId22"/>
          <w:footerReference w:type="first" r:id="rId23"/>
          <w:pgSz w:w="12240" w:h="15840" w:code="1"/>
          <w:pgMar w:top="720" w:right="1080" w:bottom="720" w:left="1080" w:header="720" w:footer="480" w:gutter="0"/>
          <w:paperSrc w:first="4" w:other="4"/>
          <w:pgNumType w:start="1"/>
          <w:cols w:num="2" w:space="720" w:equalWidth="0">
            <w:col w:w="4680" w:space="720"/>
            <w:col w:w="4680"/>
          </w:cols>
        </w:sectPr>
      </w:pPr>
    </w:p>
    <w:p w:rsidR="00E729D2" w:rsidRPr="00930B8A" w:rsidRDefault="00E729D2" w:rsidP="00E729D2">
      <w:pPr>
        <w:spacing w:after="120" w:line="240" w:lineRule="auto"/>
        <w:rPr>
          <w:rFonts w:ascii="Times New Roman" w:eastAsia="Times New Roman" w:hAnsi="Times New Roman" w:cs="Times New Roman"/>
          <w:b/>
          <w:szCs w:val="20"/>
        </w:rPr>
      </w:pPr>
      <w:r w:rsidRPr="00930B8A">
        <w:rPr>
          <w:rFonts w:ascii="Times New Roman" w:eastAsia="Times New Roman" w:hAnsi="Times New Roman" w:cs="Times New Roman"/>
          <w:b/>
          <w:szCs w:val="20"/>
          <w:u w:val="single"/>
        </w:rPr>
        <w:lastRenderedPageBreak/>
        <w:t>Citations</w:t>
      </w:r>
      <w:r w:rsidRPr="00930B8A">
        <w:rPr>
          <w:rFonts w:ascii="Times New Roman" w:eastAsia="Times New Roman" w:hAnsi="Times New Roman" w:cs="Times New Roman"/>
          <w:b/>
          <w:szCs w:val="20"/>
        </w:rPr>
        <w:t>:</w:t>
      </w:r>
    </w:p>
    <w:p w:rsidR="00E729D2" w:rsidRPr="00930B8A" w:rsidRDefault="00E729D2" w:rsidP="00E729D2">
      <w:pPr>
        <w:spacing w:after="120" w:line="240" w:lineRule="auto"/>
        <w:jc w:val="both"/>
        <w:rPr>
          <w:rFonts w:ascii="Times New Roman" w:eastAsia="Times New Roman" w:hAnsi="Times New Roman" w:cs="Times New Roman"/>
          <w:i/>
          <w:szCs w:val="20"/>
        </w:rPr>
      </w:pPr>
      <w:r w:rsidRPr="00930B8A">
        <w:rPr>
          <w:rFonts w:ascii="Times New Roman" w:eastAsia="Times New Roman" w:hAnsi="Times New Roman" w:cs="Times New Roman"/>
          <w:i/>
          <w:szCs w:val="20"/>
        </w:rPr>
        <w:t>The following examples illustrate the methods used in this permit to abbreviate and cite the references of rules, regulations, guidance memorandums, permit numbers and ID numbers.</w:t>
      </w:r>
    </w:p>
    <w:p w:rsidR="00E729D2" w:rsidRPr="00930B8A" w:rsidRDefault="00E729D2" w:rsidP="00E729D2">
      <w:pPr>
        <w:spacing w:after="120" w:line="240" w:lineRule="auto"/>
        <w:jc w:val="both"/>
        <w:rPr>
          <w:rFonts w:ascii="Times New Roman" w:eastAsia="Times New Roman" w:hAnsi="Times New Roman" w:cs="Times New Roman"/>
          <w:szCs w:val="20"/>
        </w:rPr>
      </w:pPr>
      <w:r w:rsidRPr="00930B8A">
        <w:rPr>
          <w:rFonts w:ascii="Times New Roman" w:eastAsia="Times New Roman" w:hAnsi="Times New Roman" w:cs="Times New Roman"/>
          <w:szCs w:val="20"/>
          <w:u w:val="single"/>
        </w:rPr>
        <w:t>Code of Federal Regulations</w:t>
      </w:r>
      <w:r w:rsidRPr="00930B8A">
        <w:rPr>
          <w:rFonts w:ascii="Times New Roman" w:eastAsia="Times New Roman" w:hAnsi="Times New Roman" w:cs="Times New Roman"/>
          <w:szCs w:val="20"/>
        </w:rPr>
        <w:t>:</w:t>
      </w:r>
    </w:p>
    <w:p w:rsidR="00E729D2" w:rsidRPr="00930B8A" w:rsidRDefault="00E729D2" w:rsidP="00E729D2">
      <w:pPr>
        <w:spacing w:after="120" w:line="240" w:lineRule="auto"/>
        <w:ind w:left="504"/>
        <w:jc w:val="both"/>
        <w:rPr>
          <w:rFonts w:ascii="Times New Roman" w:eastAsia="Times New Roman" w:hAnsi="Times New Roman" w:cs="Times New Roman"/>
          <w:szCs w:val="20"/>
        </w:rPr>
      </w:pPr>
      <w:r w:rsidRPr="00930B8A">
        <w:rPr>
          <w:rFonts w:ascii="Times New Roman" w:eastAsia="Times New Roman" w:hAnsi="Times New Roman" w:cs="Times New Roman"/>
          <w:i/>
          <w:szCs w:val="20"/>
        </w:rPr>
        <w:t>Example</w:t>
      </w:r>
      <w:r w:rsidRPr="00930B8A">
        <w:rPr>
          <w:rFonts w:ascii="Times New Roman" w:eastAsia="Times New Roman" w:hAnsi="Times New Roman" w:cs="Times New Roman"/>
          <w:szCs w:val="20"/>
        </w:rPr>
        <w:t>:</w:t>
      </w:r>
      <w:r w:rsidRPr="00930B8A">
        <w:rPr>
          <w:rFonts w:ascii="Times New Roman" w:eastAsia="Times New Roman" w:hAnsi="Times New Roman" w:cs="Times New Roman"/>
          <w:szCs w:val="20"/>
        </w:rPr>
        <w:tab/>
      </w:r>
      <w:r w:rsidRPr="00930B8A">
        <w:rPr>
          <w:rFonts w:ascii="Times New Roman" w:eastAsia="Times New Roman" w:hAnsi="Times New Roman" w:cs="Times New Roman"/>
          <w:b/>
          <w:szCs w:val="20"/>
        </w:rPr>
        <w:t>[40 CFR 60.334]</w:t>
      </w:r>
    </w:p>
    <w:p w:rsidR="00E729D2" w:rsidRPr="00930B8A" w:rsidRDefault="00E729D2" w:rsidP="00E729D2">
      <w:pPr>
        <w:spacing w:after="0" w:line="240" w:lineRule="auto"/>
        <w:ind w:left="1008"/>
        <w:jc w:val="both"/>
        <w:rPr>
          <w:rFonts w:ascii="Times New Roman" w:eastAsia="Times New Roman" w:hAnsi="Times New Roman" w:cs="Times New Roman"/>
          <w:szCs w:val="20"/>
        </w:rPr>
      </w:pPr>
      <w:r w:rsidRPr="00930B8A">
        <w:rPr>
          <w:rFonts w:ascii="Times New Roman" w:eastAsia="Times New Roman" w:hAnsi="Times New Roman" w:cs="Times New Roman"/>
          <w:szCs w:val="20"/>
        </w:rPr>
        <w:t>Where:</w:t>
      </w:r>
    </w:p>
    <w:p w:rsidR="00E729D2" w:rsidRPr="00930B8A" w:rsidRDefault="00E729D2" w:rsidP="00E729D2">
      <w:pPr>
        <w:spacing w:after="0" w:line="240" w:lineRule="auto"/>
        <w:ind w:left="2016"/>
        <w:jc w:val="both"/>
        <w:rPr>
          <w:rFonts w:ascii="Times New Roman" w:eastAsia="Times New Roman" w:hAnsi="Times New Roman" w:cs="Times New Roman"/>
          <w:szCs w:val="20"/>
        </w:rPr>
      </w:pPr>
      <w:r w:rsidRPr="00930B8A">
        <w:rPr>
          <w:rFonts w:ascii="Times New Roman" w:eastAsia="Times New Roman" w:hAnsi="Times New Roman" w:cs="Times New Roman"/>
          <w:szCs w:val="20"/>
        </w:rPr>
        <w:t xml:space="preserve">40   </w:t>
      </w:r>
      <w:r w:rsidRPr="00930B8A">
        <w:rPr>
          <w:rFonts w:ascii="Times New Roman" w:eastAsia="Times New Roman" w:hAnsi="Times New Roman" w:cs="Times New Roman"/>
          <w:szCs w:val="20"/>
        </w:rPr>
        <w:tab/>
        <w:t>refers to</w:t>
      </w:r>
      <w:r w:rsidRPr="00930B8A">
        <w:rPr>
          <w:rFonts w:ascii="Times New Roman" w:eastAsia="Times New Roman" w:hAnsi="Times New Roman" w:cs="Times New Roman"/>
          <w:szCs w:val="20"/>
        </w:rPr>
        <w:tab/>
        <w:t>Title 40</w:t>
      </w:r>
    </w:p>
    <w:p w:rsidR="00E729D2" w:rsidRPr="00930B8A" w:rsidRDefault="00E729D2" w:rsidP="00E729D2">
      <w:pPr>
        <w:spacing w:after="0" w:line="240" w:lineRule="auto"/>
        <w:ind w:left="2016"/>
        <w:jc w:val="both"/>
        <w:rPr>
          <w:rFonts w:ascii="Times New Roman" w:eastAsia="Times New Roman" w:hAnsi="Times New Roman" w:cs="Times New Roman"/>
          <w:szCs w:val="20"/>
        </w:rPr>
      </w:pPr>
      <w:r w:rsidRPr="00930B8A">
        <w:rPr>
          <w:rFonts w:ascii="Times New Roman" w:eastAsia="Times New Roman" w:hAnsi="Times New Roman" w:cs="Times New Roman"/>
          <w:szCs w:val="20"/>
        </w:rPr>
        <w:t xml:space="preserve">CFR   </w:t>
      </w:r>
      <w:r w:rsidRPr="00930B8A">
        <w:rPr>
          <w:rFonts w:ascii="Times New Roman" w:eastAsia="Times New Roman" w:hAnsi="Times New Roman" w:cs="Times New Roman"/>
          <w:szCs w:val="20"/>
        </w:rPr>
        <w:tab/>
        <w:t>refers to</w:t>
      </w:r>
      <w:r w:rsidRPr="00930B8A">
        <w:rPr>
          <w:rFonts w:ascii="Times New Roman" w:eastAsia="Times New Roman" w:hAnsi="Times New Roman" w:cs="Times New Roman"/>
          <w:szCs w:val="20"/>
        </w:rPr>
        <w:tab/>
        <w:t>Code of Federal Regulations</w:t>
      </w:r>
    </w:p>
    <w:p w:rsidR="00E729D2" w:rsidRPr="00930B8A" w:rsidRDefault="00E729D2" w:rsidP="00E729D2">
      <w:pPr>
        <w:spacing w:after="0" w:line="240" w:lineRule="auto"/>
        <w:ind w:left="2016"/>
        <w:jc w:val="both"/>
        <w:rPr>
          <w:rFonts w:ascii="Times New Roman" w:eastAsia="Times New Roman" w:hAnsi="Times New Roman" w:cs="Times New Roman"/>
          <w:szCs w:val="20"/>
        </w:rPr>
      </w:pPr>
      <w:r w:rsidRPr="00930B8A">
        <w:rPr>
          <w:rFonts w:ascii="Times New Roman" w:eastAsia="Times New Roman" w:hAnsi="Times New Roman" w:cs="Times New Roman"/>
          <w:szCs w:val="20"/>
        </w:rPr>
        <w:t>60</w:t>
      </w:r>
      <w:r w:rsidRPr="00930B8A">
        <w:rPr>
          <w:rFonts w:ascii="Times New Roman" w:eastAsia="Times New Roman" w:hAnsi="Times New Roman" w:cs="Times New Roman"/>
          <w:szCs w:val="20"/>
        </w:rPr>
        <w:tab/>
        <w:t>refers to</w:t>
      </w:r>
      <w:r w:rsidRPr="00930B8A">
        <w:rPr>
          <w:rFonts w:ascii="Times New Roman" w:eastAsia="Times New Roman" w:hAnsi="Times New Roman" w:cs="Times New Roman"/>
          <w:szCs w:val="20"/>
        </w:rPr>
        <w:tab/>
        <w:t>Part 60</w:t>
      </w:r>
    </w:p>
    <w:p w:rsidR="00E729D2" w:rsidRPr="00930B8A" w:rsidRDefault="00E729D2" w:rsidP="00E729D2">
      <w:pPr>
        <w:spacing w:after="0" w:line="240" w:lineRule="auto"/>
        <w:ind w:left="2016"/>
        <w:jc w:val="both"/>
        <w:rPr>
          <w:rFonts w:ascii="Times New Roman" w:eastAsia="Times New Roman" w:hAnsi="Times New Roman" w:cs="Times New Roman"/>
          <w:szCs w:val="20"/>
        </w:rPr>
      </w:pPr>
      <w:r w:rsidRPr="00930B8A">
        <w:rPr>
          <w:rFonts w:ascii="Times New Roman" w:eastAsia="Times New Roman" w:hAnsi="Times New Roman" w:cs="Times New Roman"/>
          <w:szCs w:val="20"/>
        </w:rPr>
        <w:t>60.334</w:t>
      </w:r>
      <w:r w:rsidRPr="00930B8A">
        <w:rPr>
          <w:rFonts w:ascii="Times New Roman" w:eastAsia="Times New Roman" w:hAnsi="Times New Roman" w:cs="Times New Roman"/>
          <w:szCs w:val="20"/>
        </w:rPr>
        <w:tab/>
        <w:t>refers to</w:t>
      </w:r>
      <w:r w:rsidRPr="00930B8A">
        <w:rPr>
          <w:rFonts w:ascii="Times New Roman" w:eastAsia="Times New Roman" w:hAnsi="Times New Roman" w:cs="Times New Roman"/>
          <w:szCs w:val="20"/>
        </w:rPr>
        <w:tab/>
        <w:t>Regulation 60.334</w:t>
      </w:r>
    </w:p>
    <w:p w:rsidR="00E729D2" w:rsidRPr="00930B8A" w:rsidRDefault="00E729D2" w:rsidP="00E729D2">
      <w:pPr>
        <w:spacing w:after="0" w:line="240" w:lineRule="auto"/>
        <w:jc w:val="both"/>
        <w:rPr>
          <w:rFonts w:ascii="Times New Roman" w:eastAsia="Times New Roman" w:hAnsi="Times New Roman" w:cs="Times New Roman"/>
          <w:szCs w:val="20"/>
        </w:rPr>
      </w:pPr>
    </w:p>
    <w:p w:rsidR="00E729D2" w:rsidRPr="00930B8A" w:rsidRDefault="00E729D2" w:rsidP="00E729D2">
      <w:pPr>
        <w:spacing w:after="120" w:line="240" w:lineRule="auto"/>
        <w:jc w:val="both"/>
        <w:rPr>
          <w:rFonts w:ascii="Times New Roman" w:eastAsia="Times New Roman" w:hAnsi="Times New Roman" w:cs="Times New Roman"/>
          <w:szCs w:val="20"/>
        </w:rPr>
      </w:pPr>
      <w:r w:rsidRPr="00930B8A">
        <w:rPr>
          <w:rFonts w:ascii="Times New Roman" w:eastAsia="Times New Roman" w:hAnsi="Times New Roman" w:cs="Times New Roman"/>
          <w:szCs w:val="20"/>
          <w:u w:val="single"/>
          <w:lang w:val="es-ES"/>
        </w:rPr>
        <w:t xml:space="preserve">Florida Administrative Code (F.A.C.) </w:t>
      </w:r>
      <w:r w:rsidRPr="00930B8A">
        <w:rPr>
          <w:rFonts w:ascii="Times New Roman" w:eastAsia="Times New Roman" w:hAnsi="Times New Roman" w:cs="Times New Roman"/>
          <w:szCs w:val="20"/>
          <w:u w:val="single"/>
        </w:rPr>
        <w:t>Rules</w:t>
      </w:r>
      <w:r w:rsidRPr="00930B8A">
        <w:rPr>
          <w:rFonts w:ascii="Times New Roman" w:eastAsia="Times New Roman" w:hAnsi="Times New Roman" w:cs="Times New Roman"/>
          <w:szCs w:val="20"/>
        </w:rPr>
        <w:t>:</w:t>
      </w:r>
    </w:p>
    <w:p w:rsidR="00E729D2" w:rsidRPr="00930B8A" w:rsidRDefault="00E729D2" w:rsidP="00E729D2">
      <w:pPr>
        <w:spacing w:after="120" w:line="240" w:lineRule="auto"/>
        <w:ind w:left="504"/>
        <w:jc w:val="both"/>
        <w:rPr>
          <w:rFonts w:ascii="Times New Roman" w:eastAsia="Times New Roman" w:hAnsi="Times New Roman" w:cs="Times New Roman"/>
          <w:szCs w:val="20"/>
        </w:rPr>
      </w:pPr>
      <w:r w:rsidRPr="00930B8A">
        <w:rPr>
          <w:rFonts w:ascii="Times New Roman" w:eastAsia="Times New Roman" w:hAnsi="Times New Roman" w:cs="Times New Roman"/>
          <w:i/>
          <w:szCs w:val="20"/>
        </w:rPr>
        <w:t>Example</w:t>
      </w:r>
      <w:r w:rsidRPr="00930B8A">
        <w:rPr>
          <w:rFonts w:ascii="Times New Roman" w:eastAsia="Times New Roman" w:hAnsi="Times New Roman" w:cs="Times New Roman"/>
          <w:szCs w:val="20"/>
        </w:rPr>
        <w:t>:</w:t>
      </w:r>
      <w:r w:rsidRPr="00930B8A">
        <w:rPr>
          <w:rFonts w:ascii="Times New Roman" w:eastAsia="Times New Roman" w:hAnsi="Times New Roman" w:cs="Times New Roman"/>
          <w:szCs w:val="20"/>
        </w:rPr>
        <w:tab/>
      </w:r>
      <w:r w:rsidRPr="00930B8A">
        <w:rPr>
          <w:rFonts w:ascii="Times New Roman" w:eastAsia="Times New Roman" w:hAnsi="Times New Roman" w:cs="Times New Roman"/>
          <w:b/>
          <w:szCs w:val="20"/>
        </w:rPr>
        <w:t>[Rule 62-213.205, F.A.C.]</w:t>
      </w:r>
    </w:p>
    <w:p w:rsidR="00E729D2" w:rsidRPr="00930B8A" w:rsidRDefault="00E729D2" w:rsidP="00E729D2">
      <w:pPr>
        <w:spacing w:after="0" w:line="240" w:lineRule="auto"/>
        <w:ind w:left="1008"/>
        <w:jc w:val="both"/>
        <w:rPr>
          <w:rFonts w:ascii="Times New Roman" w:eastAsia="Times New Roman" w:hAnsi="Times New Roman" w:cs="Times New Roman"/>
          <w:szCs w:val="20"/>
        </w:rPr>
      </w:pPr>
      <w:r w:rsidRPr="00930B8A">
        <w:rPr>
          <w:rFonts w:ascii="Times New Roman" w:eastAsia="Times New Roman" w:hAnsi="Times New Roman" w:cs="Times New Roman"/>
          <w:szCs w:val="20"/>
        </w:rPr>
        <w:t>Where:</w:t>
      </w:r>
    </w:p>
    <w:p w:rsidR="00E729D2" w:rsidRPr="00930B8A" w:rsidRDefault="00E729D2" w:rsidP="00E729D2">
      <w:pPr>
        <w:spacing w:after="0" w:line="240" w:lineRule="auto"/>
        <w:ind w:left="2016"/>
        <w:jc w:val="both"/>
        <w:rPr>
          <w:rFonts w:ascii="Times New Roman" w:eastAsia="Times New Roman" w:hAnsi="Times New Roman" w:cs="Times New Roman"/>
          <w:szCs w:val="20"/>
        </w:rPr>
      </w:pPr>
      <w:r w:rsidRPr="00930B8A">
        <w:rPr>
          <w:rFonts w:ascii="Times New Roman" w:eastAsia="Times New Roman" w:hAnsi="Times New Roman" w:cs="Times New Roman"/>
          <w:szCs w:val="20"/>
        </w:rPr>
        <w:t>62</w:t>
      </w: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refers to</w:t>
      </w:r>
      <w:r w:rsidRPr="00930B8A">
        <w:rPr>
          <w:rFonts w:ascii="Times New Roman" w:eastAsia="Times New Roman" w:hAnsi="Times New Roman" w:cs="Times New Roman"/>
          <w:szCs w:val="20"/>
        </w:rPr>
        <w:tab/>
        <w:t>Title 62</w:t>
      </w:r>
    </w:p>
    <w:p w:rsidR="00E729D2" w:rsidRPr="00930B8A" w:rsidRDefault="00E729D2" w:rsidP="00E729D2">
      <w:pPr>
        <w:spacing w:after="0" w:line="240" w:lineRule="auto"/>
        <w:ind w:left="2016"/>
        <w:jc w:val="both"/>
        <w:rPr>
          <w:rFonts w:ascii="Times New Roman" w:eastAsia="Times New Roman" w:hAnsi="Times New Roman" w:cs="Times New Roman"/>
          <w:szCs w:val="20"/>
        </w:rPr>
      </w:pPr>
      <w:r w:rsidRPr="00930B8A">
        <w:rPr>
          <w:rFonts w:ascii="Times New Roman" w:eastAsia="Times New Roman" w:hAnsi="Times New Roman" w:cs="Times New Roman"/>
          <w:szCs w:val="20"/>
        </w:rPr>
        <w:t>62-213</w:t>
      </w: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refers to</w:t>
      </w:r>
      <w:r w:rsidRPr="00930B8A">
        <w:rPr>
          <w:rFonts w:ascii="Times New Roman" w:eastAsia="Times New Roman" w:hAnsi="Times New Roman" w:cs="Times New Roman"/>
          <w:szCs w:val="20"/>
        </w:rPr>
        <w:tab/>
        <w:t>Chapter 62-213</w:t>
      </w:r>
    </w:p>
    <w:p w:rsidR="00E729D2" w:rsidRPr="00930B8A" w:rsidRDefault="00E729D2" w:rsidP="00E729D2">
      <w:pPr>
        <w:spacing w:after="0" w:line="240" w:lineRule="auto"/>
        <w:ind w:left="2016"/>
        <w:jc w:val="both"/>
        <w:rPr>
          <w:rFonts w:ascii="Times New Roman" w:eastAsia="Times New Roman" w:hAnsi="Times New Roman" w:cs="Times New Roman"/>
          <w:szCs w:val="20"/>
        </w:rPr>
      </w:pPr>
      <w:r w:rsidRPr="00930B8A">
        <w:rPr>
          <w:rFonts w:ascii="Times New Roman" w:eastAsia="Times New Roman" w:hAnsi="Times New Roman" w:cs="Times New Roman"/>
          <w:szCs w:val="20"/>
        </w:rPr>
        <w:t xml:space="preserve">62-213.205   </w:t>
      </w:r>
      <w:r w:rsidRPr="00930B8A">
        <w:rPr>
          <w:rFonts w:ascii="Times New Roman" w:eastAsia="Times New Roman" w:hAnsi="Times New Roman" w:cs="Times New Roman"/>
          <w:szCs w:val="20"/>
        </w:rPr>
        <w:tab/>
        <w:t>refers to</w:t>
      </w:r>
      <w:r w:rsidRPr="00930B8A">
        <w:rPr>
          <w:rFonts w:ascii="Times New Roman" w:eastAsia="Times New Roman" w:hAnsi="Times New Roman" w:cs="Times New Roman"/>
          <w:szCs w:val="20"/>
        </w:rPr>
        <w:tab/>
        <w:t>Rule 62-213.205, F.A.C.</w:t>
      </w:r>
    </w:p>
    <w:p w:rsidR="00E729D2" w:rsidRPr="00930B8A" w:rsidRDefault="00E729D2" w:rsidP="00E729D2">
      <w:pPr>
        <w:spacing w:after="0" w:line="240" w:lineRule="auto"/>
        <w:jc w:val="both"/>
        <w:rPr>
          <w:rFonts w:ascii="Times New Roman" w:eastAsia="Times New Roman" w:hAnsi="Times New Roman" w:cs="Times New Roman"/>
          <w:szCs w:val="20"/>
        </w:rPr>
      </w:pPr>
      <w:r w:rsidRPr="00930B8A">
        <w:rPr>
          <w:rFonts w:ascii="Times New Roman" w:eastAsia="Times New Roman" w:hAnsi="Times New Roman" w:cs="Times New Roman"/>
          <w:szCs w:val="20"/>
        </w:rPr>
        <w:t>__________________________________________________________________________________________</w:t>
      </w:r>
    </w:p>
    <w:p w:rsidR="00E729D2" w:rsidRPr="00930B8A" w:rsidRDefault="00E729D2" w:rsidP="00E729D2">
      <w:pPr>
        <w:spacing w:after="0" w:line="240" w:lineRule="auto"/>
        <w:jc w:val="both"/>
        <w:rPr>
          <w:rFonts w:ascii="Times New Roman" w:eastAsia="Times New Roman" w:hAnsi="Times New Roman" w:cs="Times New Roman"/>
          <w:b/>
          <w:szCs w:val="20"/>
        </w:rPr>
      </w:pPr>
    </w:p>
    <w:p w:rsidR="00E729D2" w:rsidRPr="00930B8A" w:rsidRDefault="00E729D2" w:rsidP="00E729D2">
      <w:pPr>
        <w:spacing w:after="120" w:line="240" w:lineRule="auto"/>
        <w:jc w:val="both"/>
        <w:rPr>
          <w:rFonts w:ascii="Times New Roman" w:eastAsia="Times New Roman" w:hAnsi="Times New Roman" w:cs="Times New Roman"/>
          <w:b/>
          <w:szCs w:val="20"/>
        </w:rPr>
      </w:pPr>
      <w:r w:rsidRPr="00930B8A">
        <w:rPr>
          <w:rFonts w:ascii="Times New Roman" w:eastAsia="Times New Roman" w:hAnsi="Times New Roman" w:cs="Times New Roman"/>
          <w:b/>
          <w:szCs w:val="20"/>
          <w:u w:val="single"/>
        </w:rPr>
        <w:t>Identification Numbers</w:t>
      </w:r>
      <w:r w:rsidRPr="00930B8A">
        <w:rPr>
          <w:rFonts w:ascii="Times New Roman" w:eastAsia="Times New Roman" w:hAnsi="Times New Roman" w:cs="Times New Roman"/>
          <w:b/>
          <w:szCs w:val="20"/>
        </w:rPr>
        <w:t>:</w:t>
      </w:r>
    </w:p>
    <w:p w:rsidR="00E729D2" w:rsidRPr="00930B8A" w:rsidRDefault="00E729D2" w:rsidP="00E729D2">
      <w:pPr>
        <w:spacing w:after="120" w:line="240" w:lineRule="auto"/>
        <w:jc w:val="both"/>
        <w:rPr>
          <w:rFonts w:ascii="Times New Roman" w:eastAsia="Times New Roman" w:hAnsi="Times New Roman" w:cs="Times New Roman"/>
          <w:szCs w:val="20"/>
        </w:rPr>
      </w:pPr>
      <w:r w:rsidRPr="00930B8A">
        <w:rPr>
          <w:rFonts w:ascii="Times New Roman" w:eastAsia="Times New Roman" w:hAnsi="Times New Roman" w:cs="Times New Roman"/>
          <w:szCs w:val="20"/>
          <w:u w:val="single"/>
        </w:rPr>
        <w:t>Facility Identification (ID) Number</w:t>
      </w:r>
      <w:r w:rsidRPr="00930B8A">
        <w:rPr>
          <w:rFonts w:ascii="Times New Roman" w:eastAsia="Times New Roman" w:hAnsi="Times New Roman" w:cs="Times New Roman"/>
          <w:szCs w:val="20"/>
        </w:rPr>
        <w:t>:</w:t>
      </w:r>
    </w:p>
    <w:p w:rsidR="00E729D2" w:rsidRPr="00930B8A" w:rsidRDefault="00E729D2" w:rsidP="00E729D2">
      <w:pPr>
        <w:spacing w:after="120" w:line="240" w:lineRule="auto"/>
        <w:ind w:left="504"/>
        <w:jc w:val="both"/>
        <w:rPr>
          <w:rFonts w:ascii="Times New Roman" w:eastAsia="Times New Roman" w:hAnsi="Times New Roman" w:cs="Times New Roman"/>
          <w:szCs w:val="20"/>
        </w:rPr>
      </w:pPr>
      <w:r w:rsidRPr="00930B8A">
        <w:rPr>
          <w:rFonts w:ascii="Times New Roman" w:eastAsia="Times New Roman" w:hAnsi="Times New Roman" w:cs="Times New Roman"/>
          <w:i/>
          <w:szCs w:val="20"/>
        </w:rPr>
        <w:t>Example</w:t>
      </w:r>
      <w:r w:rsidRPr="00930B8A">
        <w:rPr>
          <w:rFonts w:ascii="Times New Roman" w:eastAsia="Times New Roman" w:hAnsi="Times New Roman" w:cs="Times New Roman"/>
          <w:szCs w:val="20"/>
        </w:rPr>
        <w:t>:</w:t>
      </w:r>
      <w:r w:rsidRPr="00930B8A">
        <w:rPr>
          <w:rFonts w:ascii="Times New Roman" w:eastAsia="Times New Roman" w:hAnsi="Times New Roman" w:cs="Times New Roman"/>
          <w:szCs w:val="20"/>
        </w:rPr>
        <w:tab/>
        <w:t>Facility ID No.:  1050221</w:t>
      </w:r>
    </w:p>
    <w:p w:rsidR="00E729D2" w:rsidRPr="00930B8A" w:rsidRDefault="00E729D2" w:rsidP="00E729D2">
      <w:pPr>
        <w:spacing w:after="0" w:line="240" w:lineRule="auto"/>
        <w:ind w:left="1008"/>
        <w:jc w:val="both"/>
        <w:rPr>
          <w:rFonts w:ascii="Times New Roman" w:eastAsia="Times New Roman" w:hAnsi="Times New Roman" w:cs="Times New Roman"/>
          <w:szCs w:val="20"/>
        </w:rPr>
      </w:pPr>
      <w:r w:rsidRPr="00930B8A">
        <w:rPr>
          <w:rFonts w:ascii="Times New Roman" w:eastAsia="Times New Roman" w:hAnsi="Times New Roman" w:cs="Times New Roman"/>
          <w:szCs w:val="20"/>
        </w:rPr>
        <w:t>Where:</w:t>
      </w:r>
    </w:p>
    <w:p w:rsidR="00E729D2" w:rsidRPr="00930B8A" w:rsidRDefault="00E729D2" w:rsidP="00E729D2">
      <w:pPr>
        <w:spacing w:after="0" w:line="240" w:lineRule="auto"/>
        <w:ind w:left="1980"/>
        <w:jc w:val="both"/>
        <w:rPr>
          <w:rFonts w:ascii="Times New Roman" w:eastAsia="Times New Roman" w:hAnsi="Times New Roman" w:cs="Times New Roman"/>
          <w:szCs w:val="20"/>
        </w:rPr>
      </w:pPr>
      <w:proofErr w:type="gramStart"/>
      <w:r w:rsidRPr="00930B8A">
        <w:rPr>
          <w:rFonts w:ascii="Times New Roman" w:eastAsia="Times New Roman" w:hAnsi="Times New Roman" w:cs="Times New Roman"/>
          <w:szCs w:val="20"/>
        </w:rPr>
        <w:t>105  =</w:t>
      </w:r>
      <w:proofErr w:type="gramEnd"/>
      <w:r w:rsidRPr="00930B8A">
        <w:rPr>
          <w:rFonts w:ascii="Times New Roman" w:eastAsia="Times New Roman" w:hAnsi="Times New Roman" w:cs="Times New Roman"/>
          <w:szCs w:val="20"/>
        </w:rPr>
        <w:t xml:space="preserve">  3-digit number code identifying the facility is located in Polk County</w:t>
      </w:r>
    </w:p>
    <w:p w:rsidR="00E729D2" w:rsidRPr="00930B8A" w:rsidRDefault="00E729D2" w:rsidP="00E729D2">
      <w:pPr>
        <w:spacing w:after="120" w:line="240" w:lineRule="auto"/>
        <w:ind w:left="1980"/>
        <w:jc w:val="both"/>
        <w:rPr>
          <w:rFonts w:ascii="Times New Roman" w:eastAsia="Times New Roman" w:hAnsi="Times New Roman" w:cs="Times New Roman"/>
          <w:szCs w:val="20"/>
        </w:rPr>
      </w:pPr>
      <w:proofErr w:type="gramStart"/>
      <w:r w:rsidRPr="00930B8A">
        <w:rPr>
          <w:rFonts w:ascii="Times New Roman" w:eastAsia="Times New Roman" w:hAnsi="Times New Roman" w:cs="Times New Roman"/>
          <w:szCs w:val="20"/>
        </w:rPr>
        <w:t>0221  =</w:t>
      </w:r>
      <w:proofErr w:type="gramEnd"/>
      <w:r w:rsidRPr="00930B8A">
        <w:rPr>
          <w:rFonts w:ascii="Times New Roman" w:eastAsia="Times New Roman" w:hAnsi="Times New Roman" w:cs="Times New Roman"/>
          <w:szCs w:val="20"/>
        </w:rPr>
        <w:t xml:space="preserve">  4-digit number assigned by state database.</w:t>
      </w:r>
    </w:p>
    <w:p w:rsidR="00E729D2" w:rsidRPr="00930B8A" w:rsidRDefault="00E729D2" w:rsidP="00E729D2">
      <w:pPr>
        <w:spacing w:after="120" w:line="240" w:lineRule="auto"/>
        <w:jc w:val="both"/>
        <w:rPr>
          <w:rFonts w:ascii="Times New Roman" w:eastAsia="Times New Roman" w:hAnsi="Times New Roman" w:cs="Times New Roman"/>
          <w:szCs w:val="20"/>
        </w:rPr>
      </w:pPr>
      <w:r w:rsidRPr="00930B8A">
        <w:rPr>
          <w:rFonts w:ascii="Times New Roman" w:eastAsia="Times New Roman" w:hAnsi="Times New Roman" w:cs="Times New Roman"/>
          <w:szCs w:val="20"/>
          <w:u w:val="single"/>
        </w:rPr>
        <w:t>Permit Numbers</w:t>
      </w:r>
      <w:r w:rsidRPr="00930B8A">
        <w:rPr>
          <w:rFonts w:ascii="Times New Roman" w:eastAsia="Times New Roman" w:hAnsi="Times New Roman" w:cs="Times New Roman"/>
          <w:szCs w:val="20"/>
        </w:rPr>
        <w:t>:</w:t>
      </w:r>
    </w:p>
    <w:p w:rsidR="00E729D2" w:rsidRPr="00930B8A" w:rsidRDefault="00E729D2" w:rsidP="00E729D2">
      <w:pPr>
        <w:spacing w:after="0" w:line="240" w:lineRule="auto"/>
        <w:ind w:left="504"/>
        <w:jc w:val="both"/>
        <w:rPr>
          <w:rFonts w:ascii="Times New Roman" w:eastAsia="Times New Roman" w:hAnsi="Times New Roman" w:cs="Times New Roman"/>
          <w:szCs w:val="20"/>
        </w:rPr>
      </w:pPr>
      <w:r w:rsidRPr="00930B8A">
        <w:rPr>
          <w:rFonts w:ascii="Times New Roman" w:eastAsia="Times New Roman" w:hAnsi="Times New Roman" w:cs="Times New Roman"/>
          <w:i/>
          <w:szCs w:val="20"/>
        </w:rPr>
        <w:t>Example</w:t>
      </w:r>
      <w:r w:rsidRPr="00930B8A">
        <w:rPr>
          <w:rFonts w:ascii="Times New Roman" w:eastAsia="Times New Roman" w:hAnsi="Times New Roman" w:cs="Times New Roman"/>
          <w:szCs w:val="20"/>
        </w:rPr>
        <w:t>:</w:t>
      </w:r>
      <w:r w:rsidRPr="00930B8A">
        <w:rPr>
          <w:rFonts w:ascii="Times New Roman" w:eastAsia="Times New Roman" w:hAnsi="Times New Roman" w:cs="Times New Roman"/>
          <w:szCs w:val="20"/>
        </w:rPr>
        <w:tab/>
        <w:t>1050221-002-AV, or</w:t>
      </w:r>
    </w:p>
    <w:p w:rsidR="00E729D2" w:rsidRPr="00930B8A" w:rsidRDefault="00E729D2" w:rsidP="00E729D2">
      <w:pPr>
        <w:spacing w:after="120" w:line="240" w:lineRule="auto"/>
        <w:ind w:left="504"/>
        <w:jc w:val="both"/>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1050221-001-AC</w:t>
      </w:r>
    </w:p>
    <w:p w:rsidR="00E729D2" w:rsidRPr="00930B8A" w:rsidRDefault="00E729D2" w:rsidP="00E729D2">
      <w:pPr>
        <w:spacing w:after="0" w:line="240" w:lineRule="auto"/>
        <w:ind w:left="990"/>
        <w:jc w:val="both"/>
        <w:rPr>
          <w:rFonts w:ascii="Times New Roman" w:eastAsia="Times New Roman" w:hAnsi="Times New Roman" w:cs="Times New Roman"/>
          <w:szCs w:val="20"/>
        </w:rPr>
      </w:pPr>
      <w:r w:rsidRPr="00930B8A">
        <w:rPr>
          <w:rFonts w:ascii="Times New Roman" w:eastAsia="Times New Roman" w:hAnsi="Times New Roman" w:cs="Times New Roman"/>
          <w:szCs w:val="20"/>
        </w:rPr>
        <w:t>Where:</w:t>
      </w:r>
    </w:p>
    <w:p w:rsidR="00E729D2" w:rsidRPr="00930B8A" w:rsidRDefault="00E729D2" w:rsidP="00E729D2">
      <w:pPr>
        <w:spacing w:after="0" w:line="240" w:lineRule="auto"/>
        <w:ind w:left="1980"/>
        <w:jc w:val="both"/>
        <w:rPr>
          <w:rFonts w:ascii="Times New Roman" w:eastAsia="Times New Roman" w:hAnsi="Times New Roman" w:cs="Times New Roman"/>
          <w:szCs w:val="20"/>
        </w:rPr>
      </w:pPr>
      <w:r w:rsidRPr="00930B8A">
        <w:rPr>
          <w:rFonts w:ascii="Times New Roman" w:eastAsia="Times New Roman" w:hAnsi="Times New Roman" w:cs="Times New Roman"/>
          <w:szCs w:val="20"/>
        </w:rPr>
        <w:t>AC</w:t>
      </w:r>
      <w:r w:rsidRPr="00930B8A">
        <w:rPr>
          <w:rFonts w:ascii="Times New Roman" w:eastAsia="Times New Roman" w:hAnsi="Times New Roman" w:cs="Times New Roman"/>
          <w:szCs w:val="20"/>
        </w:rPr>
        <w:tab/>
        <w:t xml:space="preserve">  =</w:t>
      </w:r>
      <w:r w:rsidRPr="00930B8A">
        <w:rPr>
          <w:rFonts w:ascii="Times New Roman" w:eastAsia="Times New Roman" w:hAnsi="Times New Roman" w:cs="Times New Roman"/>
          <w:szCs w:val="20"/>
        </w:rPr>
        <w:tab/>
        <w:t>Air Construction Permit</w:t>
      </w:r>
    </w:p>
    <w:p w:rsidR="00E729D2" w:rsidRPr="00930B8A" w:rsidRDefault="00E729D2" w:rsidP="00E729D2">
      <w:pPr>
        <w:spacing w:after="0" w:line="240" w:lineRule="auto"/>
        <w:ind w:left="1980"/>
        <w:jc w:val="both"/>
        <w:rPr>
          <w:rFonts w:ascii="Times New Roman" w:eastAsia="Times New Roman" w:hAnsi="Times New Roman" w:cs="Times New Roman"/>
          <w:szCs w:val="20"/>
        </w:rPr>
      </w:pPr>
      <w:r w:rsidRPr="00930B8A">
        <w:rPr>
          <w:rFonts w:ascii="Times New Roman" w:eastAsia="Times New Roman" w:hAnsi="Times New Roman" w:cs="Times New Roman"/>
          <w:szCs w:val="20"/>
        </w:rPr>
        <w:t>AV</w:t>
      </w:r>
      <w:r w:rsidRPr="00930B8A">
        <w:rPr>
          <w:rFonts w:ascii="Times New Roman" w:eastAsia="Times New Roman" w:hAnsi="Times New Roman" w:cs="Times New Roman"/>
          <w:szCs w:val="20"/>
        </w:rPr>
        <w:tab/>
        <w:t xml:space="preserve">  = </w:t>
      </w:r>
      <w:r w:rsidRPr="00930B8A">
        <w:rPr>
          <w:rFonts w:ascii="Times New Roman" w:eastAsia="Times New Roman" w:hAnsi="Times New Roman" w:cs="Times New Roman"/>
          <w:szCs w:val="20"/>
        </w:rPr>
        <w:tab/>
        <w:t>Air Operation Permit (Title V Source)</w:t>
      </w:r>
    </w:p>
    <w:p w:rsidR="00E729D2" w:rsidRPr="00930B8A" w:rsidRDefault="00E729D2" w:rsidP="00E729D2">
      <w:pPr>
        <w:spacing w:after="0" w:line="240" w:lineRule="auto"/>
        <w:ind w:left="1980"/>
        <w:jc w:val="both"/>
        <w:rPr>
          <w:rFonts w:ascii="Times New Roman" w:eastAsia="Times New Roman" w:hAnsi="Times New Roman" w:cs="Times New Roman"/>
          <w:szCs w:val="20"/>
        </w:rPr>
      </w:pPr>
      <w:r w:rsidRPr="00930B8A">
        <w:rPr>
          <w:rFonts w:ascii="Times New Roman" w:eastAsia="Times New Roman" w:hAnsi="Times New Roman" w:cs="Times New Roman"/>
          <w:szCs w:val="20"/>
        </w:rPr>
        <w:t>105</w:t>
      </w:r>
      <w:r w:rsidRPr="00930B8A">
        <w:rPr>
          <w:rFonts w:ascii="Times New Roman" w:eastAsia="Times New Roman" w:hAnsi="Times New Roman" w:cs="Times New Roman"/>
          <w:szCs w:val="20"/>
        </w:rPr>
        <w:tab/>
        <w:t xml:space="preserve">  = </w:t>
      </w:r>
      <w:r w:rsidRPr="00930B8A">
        <w:rPr>
          <w:rFonts w:ascii="Times New Roman" w:eastAsia="Times New Roman" w:hAnsi="Times New Roman" w:cs="Times New Roman"/>
          <w:szCs w:val="20"/>
        </w:rPr>
        <w:tab/>
        <w:t>3-digit number code identifying the facility is located in Polk County</w:t>
      </w:r>
    </w:p>
    <w:p w:rsidR="00E729D2" w:rsidRPr="00930B8A" w:rsidRDefault="00E729D2" w:rsidP="00E729D2">
      <w:pPr>
        <w:spacing w:after="0" w:line="240" w:lineRule="auto"/>
        <w:ind w:left="1980"/>
        <w:jc w:val="both"/>
        <w:rPr>
          <w:rFonts w:ascii="Times New Roman" w:eastAsia="Times New Roman" w:hAnsi="Times New Roman" w:cs="Times New Roman"/>
          <w:szCs w:val="20"/>
        </w:rPr>
      </w:pPr>
      <w:r w:rsidRPr="00930B8A">
        <w:rPr>
          <w:rFonts w:ascii="Times New Roman" w:eastAsia="Times New Roman" w:hAnsi="Times New Roman" w:cs="Times New Roman"/>
          <w:szCs w:val="20"/>
        </w:rPr>
        <w:t>0221</w:t>
      </w:r>
      <w:r w:rsidRPr="00930B8A">
        <w:rPr>
          <w:rFonts w:ascii="Times New Roman" w:eastAsia="Times New Roman" w:hAnsi="Times New Roman" w:cs="Times New Roman"/>
          <w:szCs w:val="20"/>
        </w:rPr>
        <w:tab/>
        <w:t xml:space="preserve">  = </w:t>
      </w:r>
      <w:r w:rsidRPr="00930B8A">
        <w:rPr>
          <w:rFonts w:ascii="Times New Roman" w:eastAsia="Times New Roman" w:hAnsi="Times New Roman" w:cs="Times New Roman"/>
          <w:szCs w:val="20"/>
        </w:rPr>
        <w:tab/>
        <w:t>4-digit number assigned by permit tracking database</w:t>
      </w:r>
    </w:p>
    <w:p w:rsidR="00E729D2" w:rsidRPr="00930B8A" w:rsidRDefault="00E729D2" w:rsidP="00E729D2">
      <w:pPr>
        <w:spacing w:after="0" w:line="240" w:lineRule="auto"/>
        <w:ind w:left="1980"/>
        <w:jc w:val="both"/>
        <w:rPr>
          <w:rFonts w:ascii="Times New Roman" w:eastAsia="Times New Roman" w:hAnsi="Times New Roman" w:cs="Times New Roman"/>
          <w:szCs w:val="20"/>
        </w:rPr>
      </w:pPr>
      <w:r w:rsidRPr="00930B8A">
        <w:rPr>
          <w:rFonts w:ascii="Times New Roman" w:eastAsia="Times New Roman" w:hAnsi="Times New Roman" w:cs="Times New Roman"/>
          <w:szCs w:val="20"/>
        </w:rPr>
        <w:t xml:space="preserve">001 or 002 = </w:t>
      </w:r>
      <w:r w:rsidRPr="00930B8A">
        <w:rPr>
          <w:rFonts w:ascii="Times New Roman" w:eastAsia="Times New Roman" w:hAnsi="Times New Roman" w:cs="Times New Roman"/>
          <w:szCs w:val="20"/>
        </w:rPr>
        <w:tab/>
        <w:t>3-digit sequential project number assigned by permit tracking database</w:t>
      </w:r>
    </w:p>
    <w:p w:rsidR="00E729D2" w:rsidRPr="00930B8A" w:rsidRDefault="00E729D2" w:rsidP="00E729D2">
      <w:pPr>
        <w:spacing w:after="0" w:line="240" w:lineRule="auto"/>
        <w:ind w:left="504"/>
        <w:jc w:val="both"/>
        <w:rPr>
          <w:rFonts w:ascii="Times New Roman" w:eastAsia="Times New Roman" w:hAnsi="Times New Roman" w:cs="Times New Roman"/>
          <w:i/>
          <w:szCs w:val="20"/>
        </w:rPr>
      </w:pPr>
    </w:p>
    <w:p w:rsidR="00E729D2" w:rsidRPr="00930B8A" w:rsidRDefault="00E729D2" w:rsidP="00E729D2">
      <w:pPr>
        <w:spacing w:after="0" w:line="240" w:lineRule="auto"/>
        <w:ind w:left="504"/>
        <w:jc w:val="both"/>
        <w:rPr>
          <w:rFonts w:ascii="Times New Roman" w:eastAsia="Times New Roman" w:hAnsi="Times New Roman" w:cs="Times New Roman"/>
          <w:szCs w:val="20"/>
        </w:rPr>
      </w:pPr>
      <w:r w:rsidRPr="00930B8A">
        <w:rPr>
          <w:rFonts w:ascii="Times New Roman" w:eastAsia="Times New Roman" w:hAnsi="Times New Roman" w:cs="Times New Roman"/>
          <w:i/>
          <w:szCs w:val="20"/>
        </w:rPr>
        <w:t>Example</w:t>
      </w:r>
      <w:r w:rsidRPr="00930B8A">
        <w:rPr>
          <w:rFonts w:ascii="Times New Roman" w:eastAsia="Times New Roman" w:hAnsi="Times New Roman" w:cs="Times New Roman"/>
          <w:szCs w:val="20"/>
        </w:rPr>
        <w:t>:</w:t>
      </w:r>
      <w:r w:rsidRPr="00930B8A">
        <w:rPr>
          <w:rFonts w:ascii="Times New Roman" w:eastAsia="Times New Roman" w:hAnsi="Times New Roman" w:cs="Times New Roman"/>
          <w:szCs w:val="20"/>
        </w:rPr>
        <w:tab/>
        <w:t>PSD-FL-185</w:t>
      </w:r>
    </w:p>
    <w:p w:rsidR="00E729D2" w:rsidRPr="00930B8A" w:rsidRDefault="00E729D2" w:rsidP="00E729D2">
      <w:pPr>
        <w:spacing w:after="0" w:line="240" w:lineRule="auto"/>
        <w:jc w:val="both"/>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PA95-01</w:t>
      </w:r>
    </w:p>
    <w:p w:rsidR="00E729D2" w:rsidRPr="00930B8A" w:rsidRDefault="00E729D2" w:rsidP="00E729D2">
      <w:pPr>
        <w:spacing w:after="120" w:line="240" w:lineRule="auto"/>
        <w:jc w:val="both"/>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AC53-208321</w:t>
      </w:r>
    </w:p>
    <w:p w:rsidR="00E729D2" w:rsidRPr="00930B8A" w:rsidRDefault="00E729D2" w:rsidP="00E729D2">
      <w:pPr>
        <w:spacing w:after="0" w:line="240" w:lineRule="auto"/>
        <w:ind w:left="990"/>
        <w:jc w:val="both"/>
        <w:rPr>
          <w:rFonts w:ascii="Times New Roman" w:eastAsia="Times New Roman" w:hAnsi="Times New Roman" w:cs="Times New Roman"/>
          <w:szCs w:val="20"/>
        </w:rPr>
      </w:pPr>
      <w:r w:rsidRPr="00930B8A">
        <w:rPr>
          <w:rFonts w:ascii="Times New Roman" w:eastAsia="Times New Roman" w:hAnsi="Times New Roman" w:cs="Times New Roman"/>
          <w:szCs w:val="20"/>
        </w:rPr>
        <w:t>Where:</w:t>
      </w:r>
    </w:p>
    <w:p w:rsidR="00E729D2" w:rsidRPr="00930B8A" w:rsidRDefault="00E729D2" w:rsidP="00E729D2">
      <w:pPr>
        <w:tabs>
          <w:tab w:val="left" w:pos="1260"/>
          <w:tab w:val="left" w:pos="1440"/>
          <w:tab w:val="left" w:pos="1620"/>
        </w:tabs>
        <w:spacing w:after="0" w:line="240" w:lineRule="auto"/>
        <w:ind w:left="1980"/>
        <w:jc w:val="both"/>
        <w:rPr>
          <w:rFonts w:ascii="Times New Roman" w:eastAsia="Times New Roman" w:hAnsi="Times New Roman" w:cs="Times New Roman"/>
          <w:szCs w:val="20"/>
        </w:rPr>
      </w:pPr>
      <w:r w:rsidRPr="00930B8A">
        <w:rPr>
          <w:rFonts w:ascii="Times New Roman" w:eastAsia="Times New Roman" w:hAnsi="Times New Roman" w:cs="Times New Roman"/>
          <w:szCs w:val="20"/>
        </w:rPr>
        <w:t>PSD</w:t>
      </w:r>
      <w:r w:rsidRPr="00930B8A">
        <w:rPr>
          <w:rFonts w:ascii="Times New Roman" w:eastAsia="Times New Roman" w:hAnsi="Times New Roman" w:cs="Times New Roman"/>
          <w:szCs w:val="20"/>
        </w:rPr>
        <w:tab/>
        <w:t>=</w:t>
      </w:r>
      <w:r w:rsidRPr="00930B8A">
        <w:rPr>
          <w:rFonts w:ascii="Times New Roman" w:eastAsia="Times New Roman" w:hAnsi="Times New Roman" w:cs="Times New Roman"/>
          <w:szCs w:val="20"/>
        </w:rPr>
        <w:tab/>
        <w:t>Prevention of Significant Deterioration Permit</w:t>
      </w:r>
    </w:p>
    <w:p w:rsidR="00E729D2" w:rsidRPr="00930B8A" w:rsidRDefault="00E729D2" w:rsidP="00E729D2">
      <w:pPr>
        <w:tabs>
          <w:tab w:val="left" w:pos="1620"/>
        </w:tabs>
        <w:spacing w:after="0" w:line="240" w:lineRule="auto"/>
        <w:ind w:left="1980"/>
        <w:jc w:val="both"/>
        <w:rPr>
          <w:rFonts w:ascii="Times New Roman" w:eastAsia="Times New Roman" w:hAnsi="Times New Roman" w:cs="Times New Roman"/>
          <w:szCs w:val="20"/>
        </w:rPr>
      </w:pPr>
      <w:r w:rsidRPr="00930B8A">
        <w:rPr>
          <w:rFonts w:ascii="Times New Roman" w:eastAsia="Times New Roman" w:hAnsi="Times New Roman" w:cs="Times New Roman"/>
          <w:szCs w:val="20"/>
        </w:rPr>
        <w:t xml:space="preserve">PA  </w:t>
      </w:r>
      <w:r w:rsidRPr="00930B8A">
        <w:rPr>
          <w:rFonts w:ascii="Times New Roman" w:eastAsia="Times New Roman" w:hAnsi="Times New Roman" w:cs="Times New Roman"/>
          <w:szCs w:val="20"/>
        </w:rPr>
        <w:tab/>
        <w:t>=</w:t>
      </w:r>
      <w:r w:rsidRPr="00930B8A">
        <w:rPr>
          <w:rFonts w:ascii="Times New Roman" w:eastAsia="Times New Roman" w:hAnsi="Times New Roman" w:cs="Times New Roman"/>
          <w:szCs w:val="20"/>
        </w:rPr>
        <w:tab/>
        <w:t>Power Plant Siting Act Permit</w:t>
      </w:r>
    </w:p>
    <w:p w:rsidR="00E729D2" w:rsidRPr="00E729D2" w:rsidRDefault="00E729D2" w:rsidP="00E729D2">
      <w:pPr>
        <w:tabs>
          <w:tab w:val="left" w:pos="2880"/>
        </w:tabs>
        <w:spacing w:after="0" w:line="240" w:lineRule="auto"/>
        <w:ind w:left="3600" w:hanging="1620"/>
        <w:rPr>
          <w:rFonts w:ascii="Times New Roman" w:eastAsia="Times New Roman" w:hAnsi="Times New Roman" w:cs="Times New Roman"/>
          <w:szCs w:val="20"/>
        </w:rPr>
      </w:pPr>
      <w:r w:rsidRPr="00930B8A">
        <w:rPr>
          <w:rFonts w:ascii="Times New Roman" w:eastAsia="Times New Roman" w:hAnsi="Times New Roman" w:cs="Times New Roman"/>
          <w:szCs w:val="20"/>
        </w:rPr>
        <w:t>AC53</w:t>
      </w:r>
      <w:r w:rsidRPr="00930B8A">
        <w:rPr>
          <w:rFonts w:ascii="Times New Roman" w:eastAsia="Times New Roman" w:hAnsi="Times New Roman" w:cs="Times New Roman"/>
          <w:szCs w:val="20"/>
        </w:rPr>
        <w:tab/>
        <w:t>=</w:t>
      </w:r>
      <w:r w:rsidRPr="00930B8A">
        <w:rPr>
          <w:rFonts w:ascii="Times New Roman" w:eastAsia="Times New Roman" w:hAnsi="Times New Roman" w:cs="Times New Roman"/>
          <w:szCs w:val="20"/>
        </w:rPr>
        <w:tab/>
        <w:t>old Air Construction Permit numbering identifying the facility is located in Polk County</w:t>
      </w:r>
    </w:p>
    <w:p w:rsidR="00E729D2" w:rsidRDefault="00E729D2">
      <w:pPr>
        <w:sectPr w:rsidR="00E729D2" w:rsidSect="00F27D12">
          <w:type w:val="continuous"/>
          <w:pgSz w:w="12240" w:h="15840" w:code="1"/>
          <w:pgMar w:top="720" w:right="1152" w:bottom="720" w:left="1152" w:header="720" w:footer="720" w:gutter="0"/>
          <w:paperSrc w:first="4" w:other="4"/>
          <w:cols w:space="720"/>
        </w:sectPr>
      </w:pPr>
    </w:p>
    <w:p w:rsidR="00E729D2" w:rsidRPr="00E729D2" w:rsidRDefault="00E729D2" w:rsidP="00E729D2">
      <w:pPr>
        <w:spacing w:after="120" w:line="240" w:lineRule="auto"/>
        <w:outlineLvl w:val="4"/>
        <w:rPr>
          <w:rFonts w:ascii="Times New Roman" w:eastAsia="Times New Roman" w:hAnsi="Times New Roman" w:cs="Times New Roman"/>
          <w:b/>
          <w:bCs/>
          <w:sz w:val="20"/>
          <w:szCs w:val="20"/>
        </w:rPr>
      </w:pPr>
      <w:r w:rsidRPr="00E729D2">
        <w:rPr>
          <w:rFonts w:ascii="Times New Roman" w:eastAsia="Times New Roman" w:hAnsi="Times New Roman" w:cs="Times New Roman"/>
          <w:b/>
          <w:bCs/>
          <w:sz w:val="20"/>
          <w:szCs w:val="20"/>
        </w:rPr>
        <w:lastRenderedPageBreak/>
        <w:t>Federal Regulations Adopted by Reference</w:t>
      </w:r>
    </w:p>
    <w:p w:rsidR="00E729D2" w:rsidRPr="00E729D2" w:rsidRDefault="00E729D2" w:rsidP="00E729D2">
      <w:pPr>
        <w:spacing w:after="120" w:line="240" w:lineRule="auto"/>
        <w:outlineLvl w:val="4"/>
        <w:rPr>
          <w:rFonts w:ascii="Times New Roman" w:eastAsia="Times New Roman" w:hAnsi="Times New Roman" w:cs="Times New Roman"/>
          <w:bCs/>
          <w:sz w:val="20"/>
          <w:szCs w:val="20"/>
        </w:rPr>
      </w:pPr>
      <w:r w:rsidRPr="00E729D2">
        <w:rPr>
          <w:rFonts w:ascii="Times New Roman" w:eastAsia="Times New Roman" w:hAnsi="Times New Roman" w:cs="Times New Roman"/>
          <w:bCs/>
          <w:sz w:val="20"/>
          <w:szCs w:val="20"/>
        </w:rPr>
        <w:t>In accordance with Rule 62-204.800, F.A.C., the following federal regulation in Title 40 of the Code of Federal Regulations (CFR) was adopted by reference.  The original federal rule numbering has been retained.</w:t>
      </w:r>
    </w:p>
    <w:p w:rsidR="00E729D2" w:rsidRPr="00E729D2" w:rsidRDefault="00E729D2" w:rsidP="00E729D2">
      <w:pPr>
        <w:spacing w:after="120" w:line="240" w:lineRule="auto"/>
        <w:ind w:left="360"/>
        <w:outlineLvl w:val="4"/>
        <w:rPr>
          <w:rFonts w:ascii="Times New Roman" w:eastAsia="Times New Roman" w:hAnsi="Times New Roman" w:cs="Times New Roman"/>
          <w:bCs/>
          <w:i/>
          <w:sz w:val="20"/>
          <w:szCs w:val="20"/>
        </w:rPr>
      </w:pPr>
      <w:r w:rsidRPr="00E729D2">
        <w:rPr>
          <w:rFonts w:ascii="Times New Roman" w:eastAsia="Times New Roman" w:hAnsi="Times New Roman" w:cs="Times New Roman"/>
          <w:bCs/>
          <w:i/>
          <w:sz w:val="20"/>
          <w:szCs w:val="20"/>
        </w:rPr>
        <w:t>Federal Revision Date:  February 24, 1999</w:t>
      </w:r>
    </w:p>
    <w:p w:rsidR="00E729D2" w:rsidRPr="00E729D2" w:rsidRDefault="00E729D2" w:rsidP="00E729D2">
      <w:pPr>
        <w:spacing w:after="120" w:line="240" w:lineRule="auto"/>
        <w:ind w:left="360"/>
        <w:outlineLvl w:val="4"/>
        <w:rPr>
          <w:rFonts w:ascii="Times New Roman" w:eastAsia="Times New Roman" w:hAnsi="Times New Roman" w:cs="Times New Roman"/>
          <w:bCs/>
          <w:i/>
          <w:sz w:val="20"/>
          <w:szCs w:val="20"/>
        </w:rPr>
      </w:pPr>
      <w:r w:rsidRPr="00E729D2">
        <w:rPr>
          <w:rFonts w:ascii="Times New Roman" w:eastAsia="Times New Roman" w:hAnsi="Times New Roman" w:cs="Times New Roman"/>
          <w:bCs/>
          <w:i/>
          <w:sz w:val="20"/>
          <w:szCs w:val="20"/>
        </w:rPr>
        <w:t>Rule Effective Date:  July 1, 1999</w:t>
      </w:r>
    </w:p>
    <w:p w:rsidR="00E729D2" w:rsidRPr="00E729D2" w:rsidRDefault="00E729D2" w:rsidP="00E729D2">
      <w:pPr>
        <w:spacing w:after="120" w:line="240" w:lineRule="auto"/>
        <w:ind w:left="360"/>
        <w:outlineLvl w:val="4"/>
        <w:rPr>
          <w:rFonts w:ascii="Times New Roman" w:eastAsia="Times New Roman" w:hAnsi="Times New Roman" w:cs="Times New Roman"/>
          <w:bCs/>
          <w:i/>
          <w:sz w:val="20"/>
          <w:szCs w:val="20"/>
        </w:rPr>
      </w:pPr>
      <w:r w:rsidRPr="00E729D2">
        <w:rPr>
          <w:rFonts w:ascii="Times New Roman" w:eastAsia="Times New Roman" w:hAnsi="Times New Roman" w:cs="Times New Roman"/>
          <w:bCs/>
          <w:i/>
          <w:sz w:val="20"/>
          <w:szCs w:val="20"/>
          <w:shd w:val="clear" w:color="auto" w:fill="FFFFFF"/>
        </w:rPr>
        <w:t>Standardized Conditions Revision Date:</w:t>
      </w:r>
      <w:r w:rsidRPr="00E729D2">
        <w:rPr>
          <w:rFonts w:ascii="Times New Roman" w:eastAsia="Times New Roman" w:hAnsi="Times New Roman" w:cs="Times New Roman"/>
          <w:bCs/>
          <w:i/>
          <w:sz w:val="20"/>
          <w:szCs w:val="20"/>
        </w:rPr>
        <w:t xml:space="preserve">  August 6, 2009</w:t>
      </w:r>
    </w:p>
    <w:p w:rsidR="00E729D2" w:rsidRPr="00E729D2" w:rsidRDefault="00E729D2" w:rsidP="00E729D2">
      <w:pPr>
        <w:spacing w:after="120" w:line="240" w:lineRule="auto"/>
        <w:outlineLvl w:val="4"/>
        <w:rPr>
          <w:rFonts w:ascii="Times New Roman" w:eastAsia="Times New Roman" w:hAnsi="Times New Roman" w:cs="Times New Roman"/>
          <w:b/>
          <w:bCs/>
          <w:sz w:val="20"/>
          <w:szCs w:val="20"/>
        </w:rPr>
      </w:pPr>
      <w:r w:rsidRPr="00E729D2">
        <w:rPr>
          <w:rFonts w:ascii="Times New Roman" w:eastAsia="Times New Roman" w:hAnsi="Times New Roman" w:cs="Times New Roman"/>
          <w:b/>
          <w:bCs/>
          <w:sz w:val="20"/>
          <w:szCs w:val="20"/>
        </w:rPr>
        <w:t xml:space="preserve">40 CFR Part 60, Subpart </w:t>
      </w:r>
      <w:r w:rsidRPr="00E729D2">
        <w:rPr>
          <w:rFonts w:ascii="Times New Roman" w:eastAsia="Times New Roman" w:hAnsi="Times New Roman" w:cs="Arial"/>
          <w:b/>
          <w:bCs/>
          <w:sz w:val="20"/>
          <w:szCs w:val="20"/>
        </w:rPr>
        <w:t>WWW</w:t>
      </w:r>
      <w:r w:rsidRPr="00E729D2">
        <w:rPr>
          <w:rFonts w:ascii="Times New Roman" w:eastAsia="Times New Roman" w:hAnsi="Times New Roman" w:cs="Times New Roman"/>
          <w:b/>
          <w:bCs/>
          <w:sz w:val="20"/>
          <w:szCs w:val="20"/>
        </w:rPr>
        <w:t xml:space="preserve"> - </w:t>
      </w:r>
      <w:r w:rsidRPr="00E729D2">
        <w:rPr>
          <w:rFonts w:ascii="Times New Roman" w:eastAsia="Times New Roman" w:hAnsi="Times New Roman" w:cs="Arial"/>
          <w:b/>
          <w:bCs/>
          <w:sz w:val="20"/>
          <w:szCs w:val="20"/>
        </w:rPr>
        <w:t>Standards of Performance for Municipal Solid Waste Landfills</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b/>
          <w:bCs/>
          <w:sz w:val="20"/>
          <w:szCs w:val="20"/>
        </w:rPr>
        <w:t>Source:</w:t>
      </w:r>
      <w:r w:rsidRPr="00E729D2">
        <w:rPr>
          <w:rFonts w:ascii="Times New Roman" w:eastAsia="Times New Roman" w:hAnsi="Times New Roman" w:cs="Arial"/>
          <w:sz w:val="20"/>
          <w:szCs w:val="20"/>
        </w:rPr>
        <w:t xml:space="preserve">   61 FR 9919, Mar. 12, 1996, unless otherwise noted.</w:t>
      </w:r>
      <w:r w:rsidRPr="00E729D2">
        <w:rPr>
          <w:rFonts w:ascii="Times New Roman" w:eastAsia="Times New Roman" w:hAnsi="Times New Roman" w:cs="Arial"/>
          <w:sz w:val="20"/>
          <w:szCs w:val="18"/>
        </w:rPr>
        <w:t xml:space="preserve"> </w:t>
      </w:r>
    </w:p>
    <w:p w:rsidR="00E729D2" w:rsidRPr="00E729D2" w:rsidRDefault="00E729D2" w:rsidP="00E729D2">
      <w:pPr>
        <w:spacing w:after="120" w:line="240" w:lineRule="auto"/>
        <w:outlineLvl w:val="4"/>
        <w:rPr>
          <w:rFonts w:ascii="Times New Roman" w:eastAsia="Times New Roman" w:hAnsi="Times New Roman" w:cs="Arial"/>
          <w:b/>
          <w:bCs/>
          <w:sz w:val="20"/>
          <w:szCs w:val="20"/>
        </w:rPr>
      </w:pPr>
      <w:r w:rsidRPr="00E729D2">
        <w:rPr>
          <w:rFonts w:ascii="Times New Roman" w:eastAsia="Times New Roman" w:hAnsi="Times New Roman" w:cs="Arial"/>
          <w:b/>
          <w:bCs/>
          <w:sz w:val="20"/>
          <w:szCs w:val="20"/>
        </w:rPr>
        <w:t>§ 60.750   Applicability, designation of affected facility, and delegation of authority.</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(a)</w:t>
      </w:r>
      <w:r w:rsidRPr="00E729D2">
        <w:rPr>
          <w:rFonts w:ascii="Times New Roman" w:eastAsia="Times New Roman" w:hAnsi="Times New Roman" w:cs="Arial"/>
          <w:sz w:val="20"/>
          <w:szCs w:val="18"/>
        </w:rPr>
        <w:tab/>
        <w:t>The provisions of this subpart apply to each municipal solid waste landfill that commenced construction, reconstruction or modification on or after May 30, 1991. Physical or operational changes made to an existing MSW landfill solely to comply with Subpart Cc of this part are not considered construction, reconstruction, or modification for the purposes of this section.</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(b)</w:t>
      </w:r>
      <w:r w:rsidRPr="00E729D2">
        <w:rPr>
          <w:rFonts w:ascii="Times New Roman" w:eastAsia="Times New Roman" w:hAnsi="Times New Roman" w:cs="Arial"/>
          <w:sz w:val="20"/>
          <w:szCs w:val="18"/>
        </w:rPr>
        <w:tab/>
        <w:t>The following authorities shall be retained by the Administrator and not transferred to the State: §60.754(a</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5).</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(c)</w:t>
      </w:r>
      <w:r w:rsidRPr="00E729D2">
        <w:rPr>
          <w:rFonts w:ascii="Times New Roman" w:eastAsia="Times New Roman" w:hAnsi="Times New Roman" w:cs="Arial"/>
          <w:sz w:val="20"/>
          <w:szCs w:val="18"/>
        </w:rPr>
        <w:tab/>
        <w:t>Activities required by or conducted pursuant to a CERCLA, RCRA, or State remedial action are not considered construction, reconstruction, or modification for purposes of this subpart.</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sz w:val="20"/>
          <w:szCs w:val="18"/>
        </w:rPr>
        <w:t>[61 FR 9919, Mar. 12, 1996, as amended at 63 FR 32750, June 16, 1998]</w:t>
      </w:r>
    </w:p>
    <w:p w:rsidR="00E729D2" w:rsidRPr="00E729D2" w:rsidRDefault="00E729D2" w:rsidP="00E729D2">
      <w:pPr>
        <w:spacing w:after="120" w:line="240" w:lineRule="auto"/>
        <w:outlineLvl w:val="4"/>
        <w:rPr>
          <w:rFonts w:ascii="Times New Roman" w:eastAsia="Times New Roman" w:hAnsi="Times New Roman" w:cs="Arial"/>
          <w:b/>
          <w:bCs/>
          <w:sz w:val="20"/>
          <w:szCs w:val="20"/>
        </w:rPr>
      </w:pPr>
      <w:r w:rsidRPr="00E729D2">
        <w:rPr>
          <w:rFonts w:ascii="Times New Roman" w:eastAsia="Times New Roman" w:hAnsi="Times New Roman" w:cs="Arial"/>
          <w:b/>
          <w:bCs/>
          <w:sz w:val="20"/>
          <w:szCs w:val="20"/>
        </w:rPr>
        <w:t>§ 60.751   Definitions.</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sz w:val="20"/>
          <w:szCs w:val="18"/>
        </w:rPr>
        <w:t>As used in this subpart, all terms not defined herein shall have the meaning given them in the Act or in subpart A of this part.</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t xml:space="preserve">Active collection system </w:t>
      </w:r>
      <w:r w:rsidRPr="00E729D2">
        <w:rPr>
          <w:rFonts w:ascii="Times New Roman" w:eastAsia="Times New Roman" w:hAnsi="Times New Roman" w:cs="Arial"/>
          <w:sz w:val="20"/>
          <w:szCs w:val="18"/>
        </w:rPr>
        <w:t>means a gas collection system that uses gas mover equipment.</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t xml:space="preserve">Active landfill </w:t>
      </w:r>
      <w:r w:rsidRPr="00E729D2">
        <w:rPr>
          <w:rFonts w:ascii="Times New Roman" w:eastAsia="Times New Roman" w:hAnsi="Times New Roman" w:cs="Arial"/>
          <w:sz w:val="20"/>
          <w:szCs w:val="18"/>
        </w:rPr>
        <w:t>means a landfill in which solid waste is being placed or a landfill that is planned to accept waste in the future.</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t xml:space="preserve">Closed landfill </w:t>
      </w:r>
      <w:r w:rsidRPr="00E729D2">
        <w:rPr>
          <w:rFonts w:ascii="Times New Roman" w:eastAsia="Times New Roman" w:hAnsi="Times New Roman" w:cs="Arial"/>
          <w:sz w:val="20"/>
          <w:szCs w:val="18"/>
        </w:rPr>
        <w:t>means a landfill in which solid waste is no longer being placed, and in which no additional solid wastes will be placed without first filing a notification of modification as prescribed under §60.7(a)(4). Once a notification of modification has been filed, and additional solid waste is placed in the landfill, the landfill is no longer closed.</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t xml:space="preserve">Closure </w:t>
      </w:r>
      <w:r w:rsidRPr="00E729D2">
        <w:rPr>
          <w:rFonts w:ascii="Times New Roman" w:eastAsia="Times New Roman" w:hAnsi="Times New Roman" w:cs="Arial"/>
          <w:sz w:val="20"/>
          <w:szCs w:val="18"/>
        </w:rPr>
        <w:t>means that point in time when a landfill becomes a closed landfill.</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t xml:space="preserve">Commercial solid waste </w:t>
      </w:r>
      <w:r w:rsidRPr="00E729D2">
        <w:rPr>
          <w:rFonts w:ascii="Times New Roman" w:eastAsia="Times New Roman" w:hAnsi="Times New Roman" w:cs="Arial"/>
          <w:sz w:val="20"/>
          <w:szCs w:val="18"/>
        </w:rPr>
        <w:t>means all types of solid waste generated by stores, offices, restaurants, warehouses, and other nonmanufacturing activities, excluding residential and industrial wastes.</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t xml:space="preserve">Controlled landfill </w:t>
      </w:r>
      <w:r w:rsidRPr="00E729D2">
        <w:rPr>
          <w:rFonts w:ascii="Times New Roman" w:eastAsia="Times New Roman" w:hAnsi="Times New Roman" w:cs="Arial"/>
          <w:sz w:val="20"/>
          <w:szCs w:val="18"/>
        </w:rPr>
        <w:t>means any landfill at which collection and control systems are required under this subpart as a result of the nonmethane organic compounds emission rate. The landfill is considered controlled at the time a collection and control system design plan is submitted in compliance with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t xml:space="preserve">Design capacity </w:t>
      </w:r>
      <w:r w:rsidRPr="00E729D2">
        <w:rPr>
          <w:rFonts w:ascii="Times New Roman" w:eastAsia="Times New Roman" w:hAnsi="Times New Roman" w:cs="Arial"/>
          <w:sz w:val="20"/>
          <w:szCs w:val="18"/>
        </w:rPr>
        <w:t>means the maximum amount of solid waste a landfill can accept, as indicated in terms of volume or mass in the most recent permit issued by the State, local, or Tribal agency responsible for regulating the landfill, plus any in-place waste not accounted for in the most recent permit. If the owner or operator chooses to convert the design capacity from volume to mass or from mass to volume to demonstrate its design capacity is less than 2.5 million megagrams or 2.5 million cubic meters, the calculation must include a site specific density, which must be recalculated annually.</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t xml:space="preserve">Disposal facility </w:t>
      </w:r>
      <w:r w:rsidRPr="00E729D2">
        <w:rPr>
          <w:rFonts w:ascii="Times New Roman" w:eastAsia="Times New Roman" w:hAnsi="Times New Roman" w:cs="Arial"/>
          <w:sz w:val="20"/>
          <w:szCs w:val="18"/>
        </w:rPr>
        <w:t>means all contiguous land and structures, other appurtenances, and improvements on the land used for the disposal of solid waste.</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t xml:space="preserve">Emission rate cutoff </w:t>
      </w:r>
      <w:r w:rsidRPr="00E729D2">
        <w:rPr>
          <w:rFonts w:ascii="Times New Roman" w:eastAsia="Times New Roman" w:hAnsi="Times New Roman" w:cs="Arial"/>
          <w:sz w:val="20"/>
          <w:szCs w:val="18"/>
        </w:rPr>
        <w:t>means the threshold annual emission rate to which a landfill compares its estimated emission rate to determine if control under the regulation is required.</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t xml:space="preserve">Enclosed combustor </w:t>
      </w:r>
      <w:r w:rsidRPr="00E729D2">
        <w:rPr>
          <w:rFonts w:ascii="Times New Roman" w:eastAsia="Times New Roman" w:hAnsi="Times New Roman" w:cs="Arial"/>
          <w:sz w:val="20"/>
          <w:szCs w:val="18"/>
        </w:rPr>
        <w:t>means an enclosed firebox which maintains a relatively constant limited peak temperature generally using a limited supply of combustion air. An enclosed flare is considered an enclosed combustor.</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t xml:space="preserve">Flare </w:t>
      </w:r>
      <w:r w:rsidRPr="00E729D2">
        <w:rPr>
          <w:rFonts w:ascii="Times New Roman" w:eastAsia="Times New Roman" w:hAnsi="Times New Roman" w:cs="Arial"/>
          <w:sz w:val="20"/>
          <w:szCs w:val="18"/>
        </w:rPr>
        <w:t>means an open combustor without enclosure or shroud.</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lastRenderedPageBreak/>
        <w:t xml:space="preserve">Gas mover equipment </w:t>
      </w:r>
      <w:r w:rsidRPr="00E729D2">
        <w:rPr>
          <w:rFonts w:ascii="Times New Roman" w:eastAsia="Times New Roman" w:hAnsi="Times New Roman" w:cs="Arial"/>
          <w:sz w:val="20"/>
          <w:szCs w:val="18"/>
        </w:rPr>
        <w:t xml:space="preserve">means the equipment (i.e., fan, blower, </w:t>
      </w:r>
      <w:proofErr w:type="gramStart"/>
      <w:r w:rsidRPr="00E729D2">
        <w:rPr>
          <w:rFonts w:ascii="Times New Roman" w:eastAsia="Times New Roman" w:hAnsi="Times New Roman" w:cs="Arial"/>
          <w:sz w:val="20"/>
          <w:szCs w:val="18"/>
        </w:rPr>
        <w:t>compressor</w:t>
      </w:r>
      <w:proofErr w:type="gramEnd"/>
      <w:r w:rsidRPr="00E729D2">
        <w:rPr>
          <w:rFonts w:ascii="Times New Roman" w:eastAsia="Times New Roman" w:hAnsi="Times New Roman" w:cs="Arial"/>
          <w:sz w:val="20"/>
          <w:szCs w:val="18"/>
        </w:rPr>
        <w:t>) used to transport landfill gas through the header system.</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t xml:space="preserve">Household waste </w:t>
      </w:r>
      <w:r w:rsidRPr="00E729D2">
        <w:rPr>
          <w:rFonts w:ascii="Times New Roman" w:eastAsia="Times New Roman" w:hAnsi="Times New Roman" w:cs="Arial"/>
          <w:sz w:val="20"/>
          <w:szCs w:val="18"/>
        </w:rPr>
        <w:t>means any solid waste (including garbage, trash, and sanitary waste in septic tanks) derived from households (including, but not limited to, single and multiple residences, hotels and motels, bunkhouses, ranger stations, crew quarters, campgrounds, picnic grounds, and day-use recreation areas).</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t xml:space="preserve">Industrial solid waste </w:t>
      </w:r>
      <w:r w:rsidRPr="00E729D2">
        <w:rPr>
          <w:rFonts w:ascii="Times New Roman" w:eastAsia="Times New Roman" w:hAnsi="Times New Roman" w:cs="Arial"/>
          <w:sz w:val="20"/>
          <w:szCs w:val="18"/>
        </w:rPr>
        <w:t>means solid waste generated by manufacturing or industrial processes that is not a hazardous waste regulated under Subtitle C of the Resource Conservation and Recovery Act, parts 264 and 265 of this title. Such waste may include, but is not limited to, waste resulting from the following manufacturing processes: electric power generation; fertilizer/agricultural chemicals; food and related products/by-products; inorganic chemicals; iron and steel manufacturing; leather and leather products; nonferrous metals manufacturing/foundries; organic chemicals; plastics and resins manufacturing; pulp and paper industry; rubber and miscellaneous plastic products; stone, glass, clay, and concrete products; textile manufacturing; transportation equipment; and water treatment. This term does not include mining waste or oil and gas waste.</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t xml:space="preserve">Interior well </w:t>
      </w:r>
      <w:r w:rsidRPr="00E729D2">
        <w:rPr>
          <w:rFonts w:ascii="Times New Roman" w:eastAsia="Times New Roman" w:hAnsi="Times New Roman" w:cs="Arial"/>
          <w:sz w:val="20"/>
          <w:szCs w:val="18"/>
        </w:rPr>
        <w:t>means any well or similar collection component located inside the perimeter of the landfill waste. A perimeter well located outside the landfilled waste is not an interior well.</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t xml:space="preserve">Landfill </w:t>
      </w:r>
      <w:r w:rsidRPr="00E729D2">
        <w:rPr>
          <w:rFonts w:ascii="Times New Roman" w:eastAsia="Times New Roman" w:hAnsi="Times New Roman" w:cs="Arial"/>
          <w:sz w:val="20"/>
          <w:szCs w:val="18"/>
        </w:rPr>
        <w:t>means an area of land or an excavation in which wastes are placed for permanent disposal, and that is not a land application unit, surface impoundment, injection well, or waste pile as those terms are defined under §257.2 of this title.</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t xml:space="preserve">Lateral expansion </w:t>
      </w:r>
      <w:r w:rsidRPr="00E729D2">
        <w:rPr>
          <w:rFonts w:ascii="Times New Roman" w:eastAsia="Times New Roman" w:hAnsi="Times New Roman" w:cs="Arial"/>
          <w:sz w:val="20"/>
          <w:szCs w:val="18"/>
        </w:rPr>
        <w:t>means a horizontal expansion of the waste boundaries of an existing MSW landfill. A lateral expansion is not a modification unless it results in an increase in the design capacity of the landfill.</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t xml:space="preserve">Modification </w:t>
      </w:r>
      <w:r w:rsidRPr="00E729D2">
        <w:rPr>
          <w:rFonts w:ascii="Times New Roman" w:eastAsia="Times New Roman" w:hAnsi="Times New Roman" w:cs="Arial"/>
          <w:sz w:val="20"/>
          <w:szCs w:val="18"/>
        </w:rPr>
        <w:t>means an increase in the permitted volume design capacity of the landfill by either horizontal or vertical expansion based on its permitted design capacity as of May 30, 1991. Modification does not occur until the owner or operator commences construction on the horizontal or vertical expansion.</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t xml:space="preserve">Municipal solid waste landfill </w:t>
      </w:r>
      <w:r w:rsidRPr="00E729D2">
        <w:rPr>
          <w:rFonts w:ascii="Times New Roman" w:eastAsia="Times New Roman" w:hAnsi="Times New Roman" w:cs="Arial"/>
          <w:sz w:val="20"/>
          <w:szCs w:val="18"/>
        </w:rPr>
        <w:t xml:space="preserve">or </w:t>
      </w:r>
      <w:r w:rsidRPr="00E729D2">
        <w:rPr>
          <w:rFonts w:ascii="Times New Roman" w:eastAsia="Times New Roman" w:hAnsi="Times New Roman" w:cs="Arial"/>
          <w:i/>
          <w:iCs/>
          <w:sz w:val="20"/>
          <w:szCs w:val="18"/>
        </w:rPr>
        <w:t xml:space="preserve">MSW landfill </w:t>
      </w:r>
      <w:r w:rsidRPr="00E729D2">
        <w:rPr>
          <w:rFonts w:ascii="Times New Roman" w:eastAsia="Times New Roman" w:hAnsi="Times New Roman" w:cs="Arial"/>
          <w:sz w:val="20"/>
          <w:szCs w:val="18"/>
        </w:rPr>
        <w:t>means an entire disposal facility in a contiguous geographical space where household waste is placed in or on land. An MSW landfill may also receive other types of RCRA Subtitle D wastes (§257.2 of this title) such as commercial solid waste, nonhazardous sludge, conditionally exempt small quantity generator waste, and industrial solid waste. Portions of an MSW landfill may be separated by access roads. An MSW landfill may be publicly or privately owned. An MSW landfill may be a new MSW landfill, an existing MSW landfill, or a lateral expansion.</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t xml:space="preserve">Municipal solid waste landfill emissions </w:t>
      </w:r>
      <w:r w:rsidRPr="00E729D2">
        <w:rPr>
          <w:rFonts w:ascii="Times New Roman" w:eastAsia="Times New Roman" w:hAnsi="Times New Roman" w:cs="Arial"/>
          <w:sz w:val="20"/>
          <w:szCs w:val="18"/>
        </w:rPr>
        <w:t xml:space="preserve">or </w:t>
      </w:r>
      <w:r w:rsidRPr="00E729D2">
        <w:rPr>
          <w:rFonts w:ascii="Times New Roman" w:eastAsia="Times New Roman" w:hAnsi="Times New Roman" w:cs="Arial"/>
          <w:i/>
          <w:iCs/>
          <w:sz w:val="20"/>
          <w:szCs w:val="18"/>
        </w:rPr>
        <w:t xml:space="preserve">MSW landfill emissions </w:t>
      </w:r>
      <w:r w:rsidRPr="00E729D2">
        <w:rPr>
          <w:rFonts w:ascii="Times New Roman" w:eastAsia="Times New Roman" w:hAnsi="Times New Roman" w:cs="Arial"/>
          <w:sz w:val="20"/>
          <w:szCs w:val="18"/>
        </w:rPr>
        <w:t>means gas generated by the decomposition of organic waste deposited in an MSW landfill or derived from the evolution of organic compounds in the waste.</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t xml:space="preserve">NMOC </w:t>
      </w:r>
      <w:r w:rsidRPr="00E729D2">
        <w:rPr>
          <w:rFonts w:ascii="Times New Roman" w:eastAsia="Times New Roman" w:hAnsi="Times New Roman" w:cs="Arial"/>
          <w:sz w:val="20"/>
          <w:szCs w:val="18"/>
        </w:rPr>
        <w:t>means nonmethane organic compounds, as measured according to the provisions of §60.754.</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t xml:space="preserve">Nondegradable waste </w:t>
      </w:r>
      <w:r w:rsidRPr="00E729D2">
        <w:rPr>
          <w:rFonts w:ascii="Times New Roman" w:eastAsia="Times New Roman" w:hAnsi="Times New Roman" w:cs="Arial"/>
          <w:sz w:val="20"/>
          <w:szCs w:val="18"/>
        </w:rPr>
        <w:t>means any waste that does not decompose through chemical breakdown or microbiological activity. Examples are, but are not limited to, concrete, municipal waste combustor ash, and metals.</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t xml:space="preserve">Passive collection system </w:t>
      </w:r>
      <w:r w:rsidRPr="00E729D2">
        <w:rPr>
          <w:rFonts w:ascii="Times New Roman" w:eastAsia="Times New Roman" w:hAnsi="Times New Roman" w:cs="Arial"/>
          <w:sz w:val="20"/>
          <w:szCs w:val="18"/>
        </w:rPr>
        <w:t>means a gas collection system that solely uses positive pressure within the landfill to move the gas rather than using gas mover equipment.</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t xml:space="preserve">Sludge </w:t>
      </w:r>
      <w:r w:rsidRPr="00E729D2">
        <w:rPr>
          <w:rFonts w:ascii="Times New Roman" w:eastAsia="Times New Roman" w:hAnsi="Times New Roman" w:cs="Arial"/>
          <w:sz w:val="20"/>
          <w:szCs w:val="18"/>
        </w:rPr>
        <w:t>means any solid, semisolid, or liquid waste generated from a municipal, commercial, or industrial wastewater treatment plant, water supply treatment plant, or air pollution control facility, exclusive of the treated effluent from a wastewater treatment plant.</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t xml:space="preserve">Solid waste </w:t>
      </w:r>
      <w:r w:rsidRPr="00E729D2">
        <w:rPr>
          <w:rFonts w:ascii="Times New Roman" w:eastAsia="Times New Roman" w:hAnsi="Times New Roman" w:cs="Arial"/>
          <w:sz w:val="20"/>
          <w:szCs w:val="18"/>
        </w:rPr>
        <w:t>means any garbage, sludge from a wastewater treatment plant, water supply treatment plant, or air pollution control facility and other discarded material, including solid, liquid, semisolid, or contained gaseous material resulting from industrial, commercial, mining, and agricultural operations, and from community activities, but does not include solid or dissolved material in domestic sewage, or solid or dissolved materials in irrigation return flows or industrial discharges that are point sources subject to permits under 33 U.S.C. 1342, or source, special nuclear, or by-product material as defined by the Atomic Energy Act of 1954, as amended (42 U.S.C 2011 et seq.).</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t xml:space="preserve">Sufficient density </w:t>
      </w:r>
      <w:r w:rsidRPr="00E729D2">
        <w:rPr>
          <w:rFonts w:ascii="Times New Roman" w:eastAsia="Times New Roman" w:hAnsi="Times New Roman" w:cs="Arial"/>
          <w:sz w:val="20"/>
          <w:szCs w:val="18"/>
        </w:rPr>
        <w:t>means any number, spacing, and combination of collection system components, including vertical wells, horizontal collectors, and surface collectors, necessary to maintain emission and migration control as determined by measures of performance set forth in this part.</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i/>
          <w:iCs/>
          <w:sz w:val="20"/>
          <w:szCs w:val="18"/>
        </w:rPr>
        <w:lastRenderedPageBreak/>
        <w:t xml:space="preserve">Sufficient extraction rate </w:t>
      </w:r>
      <w:r w:rsidRPr="00E729D2">
        <w:rPr>
          <w:rFonts w:ascii="Times New Roman" w:eastAsia="Times New Roman" w:hAnsi="Times New Roman" w:cs="Arial"/>
          <w:sz w:val="20"/>
          <w:szCs w:val="18"/>
        </w:rPr>
        <w:t>means a rate sufficient to maintain a negative pressure at all wellheads in the collection system without causing air infiltration, including any wellheads connected to the system as a result of expansion or excess surface emissions, for the life of the blower.</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sz w:val="20"/>
          <w:szCs w:val="18"/>
        </w:rPr>
        <w:t>[61 FR 9919, Mar. 12, 1996, as amended at 63 FR 32750, June 16, 1998; 64 FR 9262, Feb. 24, 1999]</w:t>
      </w:r>
    </w:p>
    <w:p w:rsidR="00E729D2" w:rsidRPr="00E729D2" w:rsidRDefault="00E729D2" w:rsidP="00E729D2">
      <w:pPr>
        <w:spacing w:after="120" w:line="240" w:lineRule="auto"/>
        <w:outlineLvl w:val="4"/>
        <w:rPr>
          <w:rFonts w:ascii="Times New Roman" w:eastAsia="Times New Roman" w:hAnsi="Times New Roman" w:cs="Arial"/>
          <w:b/>
          <w:bCs/>
          <w:sz w:val="20"/>
          <w:szCs w:val="20"/>
        </w:rPr>
      </w:pPr>
    </w:p>
    <w:p w:rsidR="00E729D2" w:rsidRPr="00E729D2" w:rsidRDefault="00E729D2" w:rsidP="00E729D2">
      <w:pPr>
        <w:spacing w:after="120" w:line="240" w:lineRule="auto"/>
        <w:outlineLvl w:val="4"/>
        <w:rPr>
          <w:rFonts w:ascii="Times New Roman" w:eastAsia="Times New Roman" w:hAnsi="Times New Roman" w:cs="Arial"/>
          <w:b/>
          <w:bCs/>
          <w:sz w:val="20"/>
          <w:szCs w:val="20"/>
        </w:rPr>
      </w:pPr>
      <w:r w:rsidRPr="00E729D2">
        <w:rPr>
          <w:rFonts w:ascii="Times New Roman" w:eastAsia="Times New Roman" w:hAnsi="Times New Roman" w:cs="Arial"/>
          <w:b/>
          <w:bCs/>
          <w:sz w:val="20"/>
          <w:szCs w:val="20"/>
        </w:rPr>
        <w:t>§ 60.752   Standards for air emissions from municipal solid waste landfills.</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(a)</w:t>
      </w:r>
      <w:r w:rsidRPr="00E729D2">
        <w:rPr>
          <w:rFonts w:ascii="Times New Roman" w:eastAsia="Times New Roman" w:hAnsi="Times New Roman" w:cs="Arial"/>
          <w:sz w:val="20"/>
          <w:szCs w:val="18"/>
        </w:rPr>
        <w:tab/>
        <w:t>Each owner or operator of an MSW landfill having a design capacity less than 2.5 million megagrams by mass or 2.5 million cubic meters by volume shall submit an initial design capacity report to the Administrator as provided in §60.757(a). The landfill may calculate design capacity in either megagrams or cubic meters for comparison with the exemption values. Any density conversions shall be documented and submitted with the report. Submittal of the initial design capacity report shall fulfill the requirements of this subpart except as provided for in paragraphs (a</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1) and (a)(2) of this section.</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The owner or operator shall submit to the Administrator an amended design capacity report, as provided for in §60.757(a</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3).</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When an increase in the maximum design capacity of a landfill exempted from the provisions of §60.752(b) through §60.759 of this subpart on the basis of the design capacity exemption in paragraph (a) of this section results in a revised maximum design capacity equal to or greater than 2.5 million megagrams and 2.5 million cubic meters, the owner or operator shall comply with the provision of paragraph (b) of this section.</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(b)</w:t>
      </w:r>
      <w:r w:rsidRPr="00E729D2">
        <w:rPr>
          <w:rFonts w:ascii="Times New Roman" w:eastAsia="Times New Roman" w:hAnsi="Times New Roman" w:cs="Arial"/>
          <w:sz w:val="20"/>
          <w:szCs w:val="18"/>
        </w:rPr>
        <w:tab/>
        <w:t>Each owner or operator of an MSW landfill having a design capacity equal to or greater than 2.5 million megagrams and 2.5 million cubic meters, shall either comply with paragraph (b)(2) of this section or calculate an NMOC emission rate for the landfill using the procedures specified in §60.754. The NMOC emission rate shall be recalculated annually, except as provided in §60.757(b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1)(ii) of this subpart. The owner or operator of an MSW landfill subject to this subpart with a design capacity greater than or equal to 2.5 million megagrams and 2.5 million cubic meters is subject to part 70 or 71 permitting requirements.</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If the calculated NMOC emission rate is less than 50 megagrams per year, the owner or operator shall:</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Submit an annual emission report to the Administrator, except as provided for in §60.757(b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1)(ii); and</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(ii)</w:t>
      </w:r>
      <w:r w:rsidRPr="00E729D2">
        <w:rPr>
          <w:rFonts w:ascii="Times New Roman" w:eastAsia="Times New Roman" w:hAnsi="Times New Roman" w:cs="Arial"/>
          <w:sz w:val="20"/>
          <w:szCs w:val="18"/>
        </w:rPr>
        <w:tab/>
        <w:t>Recalculate the NMOC emission rate annually using the procedures specified in §60.754(a)(1) until such time as the calculated NMOC emission rate is equal to or greater than 50 megagrams per year, or the landfill is closed.</w:t>
      </w:r>
    </w:p>
    <w:p w:rsidR="00E729D2" w:rsidRPr="00E729D2" w:rsidRDefault="00E729D2" w:rsidP="00E729D2">
      <w:pPr>
        <w:spacing w:after="120" w:line="240" w:lineRule="auto"/>
        <w:ind w:left="144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(A)</w:t>
      </w:r>
      <w:r w:rsidRPr="00E729D2">
        <w:rPr>
          <w:rFonts w:ascii="Times New Roman" w:eastAsia="Times New Roman" w:hAnsi="Times New Roman" w:cs="Arial"/>
          <w:sz w:val="20"/>
          <w:szCs w:val="18"/>
        </w:rPr>
        <w:tab/>
        <w:t>If the NMOC emission rate, upon recalculation required in paragraph (b)(1)(ii) of this section, is equal to or greater than 50 megagrams per year, the owner or operator shall install a collection and control system in compliance with paragraph (b)(2) of this section.</w:t>
      </w:r>
    </w:p>
    <w:p w:rsidR="00E729D2" w:rsidRPr="00E729D2" w:rsidRDefault="00E729D2" w:rsidP="00E729D2">
      <w:pPr>
        <w:spacing w:after="120" w:line="240" w:lineRule="auto"/>
        <w:ind w:left="144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(B)</w:t>
      </w:r>
      <w:r w:rsidRPr="00E729D2">
        <w:rPr>
          <w:rFonts w:ascii="Times New Roman" w:eastAsia="Times New Roman" w:hAnsi="Times New Roman" w:cs="Arial"/>
          <w:sz w:val="20"/>
          <w:szCs w:val="18"/>
        </w:rPr>
        <w:tab/>
        <w:t>If the landfill is permanently closed, a closure notification shall be submitted to the Administrator as provided for in §60.757(d).</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If the calculated NMOC emission rate is equal to or greater than 50 megagrams per year, the owner or operator shall:</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Submit a collection and control system design plan prepared by a professional engineer to the Administrator within 1 year:</w:t>
      </w:r>
    </w:p>
    <w:p w:rsidR="00E729D2" w:rsidRPr="00E729D2" w:rsidRDefault="00E729D2" w:rsidP="00E729D2">
      <w:pPr>
        <w:spacing w:after="120" w:line="240" w:lineRule="auto"/>
        <w:ind w:left="144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(A)</w:t>
      </w:r>
      <w:r w:rsidRPr="00E729D2">
        <w:rPr>
          <w:rFonts w:ascii="Times New Roman" w:eastAsia="Times New Roman" w:hAnsi="Times New Roman" w:cs="Arial"/>
          <w:sz w:val="20"/>
          <w:szCs w:val="18"/>
        </w:rPr>
        <w:tab/>
        <w:t>The collection and control system as described in the plan shall meet the design requirements of paragraph (b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2)(ii) of this section.</w:t>
      </w:r>
    </w:p>
    <w:p w:rsidR="00E729D2" w:rsidRPr="00E729D2" w:rsidRDefault="00E729D2" w:rsidP="00E729D2">
      <w:pPr>
        <w:spacing w:after="120" w:line="240" w:lineRule="auto"/>
        <w:ind w:left="144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(B)</w:t>
      </w:r>
      <w:r w:rsidRPr="00E729D2">
        <w:rPr>
          <w:rFonts w:ascii="Times New Roman" w:eastAsia="Times New Roman" w:hAnsi="Times New Roman" w:cs="Arial"/>
          <w:sz w:val="20"/>
          <w:szCs w:val="18"/>
        </w:rPr>
        <w:tab/>
        <w:t>The collection and control system design plan shall include any alternatives to the operational standards, test methods, procedures, compliance measures, monitoring, recordkeeping or reporting provisions of §§60.753 through 60.758 proposed by the owner or operator.</w:t>
      </w:r>
    </w:p>
    <w:p w:rsidR="00E729D2" w:rsidRPr="00E729D2" w:rsidRDefault="00E729D2" w:rsidP="00E729D2">
      <w:pPr>
        <w:spacing w:after="120" w:line="240" w:lineRule="auto"/>
        <w:ind w:left="144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(C)</w:t>
      </w:r>
      <w:r w:rsidRPr="00E729D2">
        <w:rPr>
          <w:rFonts w:ascii="Times New Roman" w:eastAsia="Times New Roman" w:hAnsi="Times New Roman" w:cs="Arial"/>
          <w:sz w:val="20"/>
          <w:szCs w:val="18"/>
        </w:rPr>
        <w:tab/>
        <w:t xml:space="preserve">The collection and control system design plan shall either conform </w:t>
      </w:r>
      <w:proofErr w:type="gramStart"/>
      <w:r w:rsidRPr="00E729D2">
        <w:rPr>
          <w:rFonts w:ascii="Times New Roman" w:eastAsia="Times New Roman" w:hAnsi="Times New Roman" w:cs="Arial"/>
          <w:sz w:val="20"/>
          <w:szCs w:val="18"/>
        </w:rPr>
        <w:t>with</w:t>
      </w:r>
      <w:proofErr w:type="gramEnd"/>
      <w:r w:rsidRPr="00E729D2">
        <w:rPr>
          <w:rFonts w:ascii="Times New Roman" w:eastAsia="Times New Roman" w:hAnsi="Times New Roman" w:cs="Arial"/>
          <w:sz w:val="20"/>
          <w:szCs w:val="18"/>
        </w:rPr>
        <w:t xml:space="preserve"> specifications for active collection systems in §60.759 or include a demonstration to the Administrator's satisfaction of the sufficiency of the alternative provisions to §60.759.</w:t>
      </w:r>
    </w:p>
    <w:p w:rsidR="00E729D2" w:rsidRPr="00E729D2" w:rsidRDefault="00E729D2" w:rsidP="00E729D2">
      <w:pPr>
        <w:spacing w:after="120" w:line="240" w:lineRule="auto"/>
        <w:ind w:left="144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lastRenderedPageBreak/>
        <w:t>(D)</w:t>
      </w:r>
      <w:r w:rsidRPr="00E729D2">
        <w:rPr>
          <w:rFonts w:ascii="Times New Roman" w:eastAsia="Times New Roman" w:hAnsi="Times New Roman" w:cs="Arial"/>
          <w:sz w:val="20"/>
          <w:szCs w:val="18"/>
        </w:rPr>
        <w:tab/>
        <w:t>The Administrator shall review the information submitted under paragraphs (b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 (A),(B) and (C) of this section and either approve it, disapprove it, or request that additional information be submitted. Because of the many site-specific factors involved with landfill gas system design, alternative systems may be necessary. A wide variety of system designs are possible, such as vertical wells, combination horizontal and vertical collection systems, or horizontal trenches only, leachate collection components, and passive systems.</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(ii)</w:t>
      </w:r>
      <w:r w:rsidRPr="00E729D2">
        <w:rPr>
          <w:rFonts w:ascii="Times New Roman" w:eastAsia="Times New Roman" w:hAnsi="Times New Roman" w:cs="Arial"/>
          <w:sz w:val="20"/>
          <w:szCs w:val="18"/>
        </w:rPr>
        <w:tab/>
        <w:t>Install a collection and control system that captures the gas generated within the landfill as required by paragraphs (b)(2)(ii)(A) or (B) and (b)(2)(iii) of this section within 30 months after the first annual report in which the emission rate equals or exceeds 50 megagrams per year, unless Tier 2 or Tier 3 sampling demonstrates that the emission rate is less than 50 megagrams per year, as specified in §60.757(c)(1) or (2).</w:t>
      </w:r>
    </w:p>
    <w:p w:rsidR="00E729D2" w:rsidRPr="00E729D2" w:rsidRDefault="00E729D2" w:rsidP="00E729D2">
      <w:pPr>
        <w:spacing w:after="120" w:line="240" w:lineRule="auto"/>
        <w:ind w:left="144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(A)</w:t>
      </w:r>
      <w:r w:rsidRPr="00E729D2">
        <w:rPr>
          <w:rFonts w:ascii="Times New Roman" w:eastAsia="Times New Roman" w:hAnsi="Times New Roman" w:cs="Arial"/>
          <w:sz w:val="20"/>
          <w:szCs w:val="18"/>
        </w:rPr>
        <w:tab/>
        <w:t>An active collection system shall:</w:t>
      </w:r>
    </w:p>
    <w:p w:rsidR="00E729D2" w:rsidRPr="00E729D2" w:rsidRDefault="00E729D2" w:rsidP="00E729D2">
      <w:pPr>
        <w:spacing w:after="120" w:line="240" w:lineRule="auto"/>
        <w:ind w:left="1800" w:hanging="360"/>
        <w:rPr>
          <w:rFonts w:ascii="Times New Roman" w:eastAsia="Times New Roman" w:hAnsi="Times New Roman" w:cs="Arial"/>
          <w:sz w:val="20"/>
          <w:szCs w:val="18"/>
        </w:rPr>
      </w:pPr>
      <w:proofErr w:type="gramStart"/>
      <w:r w:rsidRPr="00E729D2">
        <w:rPr>
          <w:rFonts w:ascii="Times New Roman" w:eastAsia="Times New Roman" w:hAnsi="Times New Roman" w:cs="Arial"/>
          <w:sz w:val="20"/>
          <w:szCs w:val="18"/>
        </w:rPr>
        <w:t xml:space="preserve">( </w:t>
      </w:r>
      <w:r w:rsidRPr="00E729D2">
        <w:rPr>
          <w:rFonts w:ascii="Times New Roman" w:eastAsia="Times New Roman" w:hAnsi="Times New Roman" w:cs="Arial"/>
          <w:i/>
          <w:iCs/>
          <w:sz w:val="20"/>
          <w:szCs w:val="18"/>
        </w:rPr>
        <w:t>1</w:t>
      </w:r>
      <w:proofErr w:type="gramEnd"/>
      <w:r w:rsidRPr="00E729D2">
        <w:rPr>
          <w:rFonts w:ascii="Times New Roman" w:eastAsia="Times New Roman" w:hAnsi="Times New Roman" w:cs="Arial"/>
          <w:i/>
          <w:iCs/>
          <w:sz w:val="20"/>
          <w:szCs w:val="18"/>
        </w:rPr>
        <w:t xml:space="preserve"> </w:t>
      </w:r>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Be designed to handle the maximum expected gas flow rate from the entire area of the landfill that warrants control over the intended use period of the gas control or treatment system equipment;</w:t>
      </w:r>
    </w:p>
    <w:p w:rsidR="00E729D2" w:rsidRPr="00E729D2" w:rsidRDefault="00E729D2" w:rsidP="00E729D2">
      <w:pPr>
        <w:spacing w:after="120" w:line="240" w:lineRule="auto"/>
        <w:ind w:left="1800" w:hanging="360"/>
        <w:rPr>
          <w:rFonts w:ascii="Times New Roman" w:eastAsia="Times New Roman" w:hAnsi="Times New Roman" w:cs="Arial"/>
          <w:sz w:val="20"/>
          <w:szCs w:val="18"/>
        </w:rPr>
      </w:pPr>
      <w:proofErr w:type="gramStart"/>
      <w:r w:rsidRPr="00E729D2">
        <w:rPr>
          <w:rFonts w:ascii="Times New Roman" w:eastAsia="Times New Roman" w:hAnsi="Times New Roman" w:cs="Arial"/>
          <w:sz w:val="20"/>
          <w:szCs w:val="18"/>
        </w:rPr>
        <w:t xml:space="preserve">( </w:t>
      </w:r>
      <w:r w:rsidRPr="00E729D2">
        <w:rPr>
          <w:rFonts w:ascii="Times New Roman" w:eastAsia="Times New Roman" w:hAnsi="Times New Roman" w:cs="Arial"/>
          <w:i/>
          <w:iCs/>
          <w:sz w:val="20"/>
          <w:szCs w:val="18"/>
        </w:rPr>
        <w:t>2</w:t>
      </w:r>
      <w:proofErr w:type="gramEnd"/>
      <w:r w:rsidRPr="00E729D2">
        <w:rPr>
          <w:rFonts w:ascii="Times New Roman" w:eastAsia="Times New Roman" w:hAnsi="Times New Roman" w:cs="Arial"/>
          <w:i/>
          <w:iCs/>
          <w:sz w:val="20"/>
          <w:szCs w:val="18"/>
        </w:rPr>
        <w:t xml:space="preserve"> </w:t>
      </w:r>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Collect gas from each area, cell, or group of cells in the landfill in which the initial solid waste has been placed for a period of:</w:t>
      </w:r>
    </w:p>
    <w:p w:rsidR="00E729D2" w:rsidRPr="00E729D2" w:rsidRDefault="00E729D2" w:rsidP="00E729D2">
      <w:pPr>
        <w:spacing w:after="120" w:line="240" w:lineRule="auto"/>
        <w:ind w:left="2160" w:hanging="360"/>
        <w:rPr>
          <w:rFonts w:ascii="Times New Roman" w:eastAsia="Times New Roman" w:hAnsi="Times New Roman" w:cs="Arial"/>
          <w:sz w:val="20"/>
          <w:szCs w:val="18"/>
        </w:rPr>
      </w:pPr>
      <w:proofErr w:type="gramStart"/>
      <w:r w:rsidRPr="00E729D2">
        <w:rPr>
          <w:rFonts w:ascii="Times New Roman" w:eastAsia="Times New Roman" w:hAnsi="Times New Roman" w:cs="Arial"/>
          <w:sz w:val="20"/>
          <w:szCs w:val="18"/>
        </w:rPr>
        <w:t xml:space="preserve">( </w:t>
      </w:r>
      <w:proofErr w:type="spellStart"/>
      <w:r w:rsidRPr="00E729D2">
        <w:rPr>
          <w:rFonts w:ascii="Times New Roman" w:eastAsia="Times New Roman" w:hAnsi="Times New Roman" w:cs="Arial"/>
          <w:i/>
          <w:iCs/>
          <w:sz w:val="20"/>
          <w:szCs w:val="18"/>
        </w:rPr>
        <w:t>i</w:t>
      </w:r>
      <w:proofErr w:type="spellEnd"/>
      <w:proofErr w:type="gramEnd"/>
      <w:r w:rsidRPr="00E729D2">
        <w:rPr>
          <w:rFonts w:ascii="Times New Roman" w:eastAsia="Times New Roman" w:hAnsi="Times New Roman" w:cs="Arial"/>
          <w:i/>
          <w:iCs/>
          <w:sz w:val="20"/>
          <w:szCs w:val="18"/>
        </w:rPr>
        <w:t xml:space="preserve"> </w:t>
      </w:r>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5 years or more if active; or</w:t>
      </w:r>
    </w:p>
    <w:p w:rsidR="00E729D2" w:rsidRPr="00E729D2" w:rsidRDefault="00E729D2" w:rsidP="00E729D2">
      <w:pPr>
        <w:spacing w:after="120" w:line="240" w:lineRule="auto"/>
        <w:ind w:left="2160" w:hanging="360"/>
        <w:rPr>
          <w:rFonts w:ascii="Times New Roman" w:eastAsia="Times New Roman" w:hAnsi="Times New Roman" w:cs="Arial"/>
          <w:sz w:val="20"/>
          <w:szCs w:val="18"/>
        </w:rPr>
      </w:pPr>
      <w:proofErr w:type="gramStart"/>
      <w:r w:rsidRPr="00E729D2">
        <w:rPr>
          <w:rFonts w:ascii="Times New Roman" w:eastAsia="Times New Roman" w:hAnsi="Times New Roman" w:cs="Arial"/>
          <w:sz w:val="20"/>
          <w:szCs w:val="18"/>
        </w:rPr>
        <w:t xml:space="preserve">( </w:t>
      </w:r>
      <w:r w:rsidRPr="00E729D2">
        <w:rPr>
          <w:rFonts w:ascii="Times New Roman" w:eastAsia="Times New Roman" w:hAnsi="Times New Roman" w:cs="Arial"/>
          <w:i/>
          <w:iCs/>
          <w:sz w:val="20"/>
          <w:szCs w:val="18"/>
        </w:rPr>
        <w:t>ii</w:t>
      </w:r>
      <w:proofErr w:type="gramEnd"/>
      <w:r w:rsidRPr="00E729D2">
        <w:rPr>
          <w:rFonts w:ascii="Times New Roman" w:eastAsia="Times New Roman" w:hAnsi="Times New Roman" w:cs="Arial"/>
          <w:i/>
          <w:iCs/>
          <w:sz w:val="20"/>
          <w:szCs w:val="18"/>
        </w:rPr>
        <w:t xml:space="preserve"> </w:t>
      </w:r>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2 years or more if closed or at final grade.</w:t>
      </w:r>
    </w:p>
    <w:p w:rsidR="00E729D2" w:rsidRPr="00E729D2" w:rsidRDefault="00E729D2" w:rsidP="00E729D2">
      <w:pPr>
        <w:spacing w:after="120" w:line="240" w:lineRule="auto"/>
        <w:ind w:left="1800" w:hanging="360"/>
        <w:rPr>
          <w:rFonts w:ascii="Times New Roman" w:eastAsia="Times New Roman" w:hAnsi="Times New Roman" w:cs="Arial"/>
          <w:sz w:val="20"/>
          <w:szCs w:val="18"/>
        </w:rPr>
      </w:pPr>
      <w:proofErr w:type="gramStart"/>
      <w:r w:rsidRPr="00E729D2">
        <w:rPr>
          <w:rFonts w:ascii="Times New Roman" w:eastAsia="Times New Roman" w:hAnsi="Times New Roman" w:cs="Arial"/>
          <w:sz w:val="20"/>
          <w:szCs w:val="18"/>
        </w:rPr>
        <w:t xml:space="preserve">( </w:t>
      </w:r>
      <w:r w:rsidRPr="00E729D2">
        <w:rPr>
          <w:rFonts w:ascii="Times New Roman" w:eastAsia="Times New Roman" w:hAnsi="Times New Roman" w:cs="Arial"/>
          <w:i/>
          <w:iCs/>
          <w:sz w:val="20"/>
          <w:szCs w:val="18"/>
        </w:rPr>
        <w:t>3</w:t>
      </w:r>
      <w:proofErr w:type="gramEnd"/>
      <w:r w:rsidRPr="00E729D2">
        <w:rPr>
          <w:rFonts w:ascii="Times New Roman" w:eastAsia="Times New Roman" w:hAnsi="Times New Roman" w:cs="Arial"/>
          <w:i/>
          <w:iCs/>
          <w:sz w:val="20"/>
          <w:szCs w:val="18"/>
        </w:rPr>
        <w:t xml:space="preserve"> </w:t>
      </w:r>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Collect gas at a sufficient extraction rate;</w:t>
      </w:r>
    </w:p>
    <w:p w:rsidR="00E729D2" w:rsidRPr="00E729D2" w:rsidRDefault="00E729D2" w:rsidP="00E729D2">
      <w:pPr>
        <w:spacing w:after="120" w:line="240" w:lineRule="auto"/>
        <w:ind w:left="1800" w:hanging="360"/>
        <w:rPr>
          <w:rFonts w:ascii="Times New Roman" w:eastAsia="Times New Roman" w:hAnsi="Times New Roman" w:cs="Arial"/>
          <w:sz w:val="20"/>
          <w:szCs w:val="18"/>
        </w:rPr>
      </w:pPr>
      <w:proofErr w:type="gramStart"/>
      <w:r w:rsidRPr="00E729D2">
        <w:rPr>
          <w:rFonts w:ascii="Times New Roman" w:eastAsia="Times New Roman" w:hAnsi="Times New Roman" w:cs="Arial"/>
          <w:sz w:val="20"/>
          <w:szCs w:val="18"/>
        </w:rPr>
        <w:t xml:space="preserve">( </w:t>
      </w:r>
      <w:r w:rsidRPr="00E729D2">
        <w:rPr>
          <w:rFonts w:ascii="Times New Roman" w:eastAsia="Times New Roman" w:hAnsi="Times New Roman" w:cs="Arial"/>
          <w:i/>
          <w:iCs/>
          <w:sz w:val="20"/>
          <w:szCs w:val="18"/>
        </w:rPr>
        <w:t>4</w:t>
      </w:r>
      <w:proofErr w:type="gramEnd"/>
      <w:r w:rsidRPr="00E729D2">
        <w:rPr>
          <w:rFonts w:ascii="Times New Roman" w:eastAsia="Times New Roman" w:hAnsi="Times New Roman" w:cs="Arial"/>
          <w:i/>
          <w:iCs/>
          <w:sz w:val="20"/>
          <w:szCs w:val="18"/>
        </w:rPr>
        <w:t xml:space="preserve"> </w:t>
      </w:r>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Be designed to minimize off-site migration of subsurface gas.</w:t>
      </w:r>
    </w:p>
    <w:p w:rsidR="00E729D2" w:rsidRPr="00E729D2" w:rsidRDefault="00E729D2" w:rsidP="00E729D2">
      <w:pPr>
        <w:spacing w:after="120" w:line="240" w:lineRule="auto"/>
        <w:ind w:left="144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(B)</w:t>
      </w:r>
      <w:r w:rsidRPr="00E729D2">
        <w:rPr>
          <w:rFonts w:ascii="Times New Roman" w:eastAsia="Times New Roman" w:hAnsi="Times New Roman" w:cs="Arial"/>
          <w:sz w:val="20"/>
          <w:szCs w:val="18"/>
        </w:rPr>
        <w:tab/>
        <w:t>A passive collection system shall:</w:t>
      </w:r>
    </w:p>
    <w:p w:rsidR="00E729D2" w:rsidRPr="00E729D2" w:rsidRDefault="00E729D2" w:rsidP="00E729D2">
      <w:pPr>
        <w:spacing w:after="120" w:line="240" w:lineRule="auto"/>
        <w:ind w:left="180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 xml:space="preserve">( </w:t>
      </w:r>
      <w:r w:rsidRPr="00E729D2">
        <w:rPr>
          <w:rFonts w:ascii="Times New Roman" w:eastAsia="Times New Roman" w:hAnsi="Times New Roman" w:cs="Arial"/>
          <w:i/>
          <w:iCs/>
          <w:sz w:val="20"/>
          <w:szCs w:val="18"/>
        </w:rPr>
        <w:t xml:space="preserve">1 </w:t>
      </w:r>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 xml:space="preserve">Comply with the provisions specified in paragraphs (b)(2)(ii)(A)( </w:t>
      </w:r>
      <w:r w:rsidRPr="00E729D2">
        <w:rPr>
          <w:rFonts w:ascii="Times New Roman" w:eastAsia="Times New Roman" w:hAnsi="Times New Roman" w:cs="Arial"/>
          <w:i/>
          <w:iCs/>
          <w:sz w:val="20"/>
          <w:szCs w:val="18"/>
        </w:rPr>
        <w:t xml:space="preserve">1 </w:t>
      </w:r>
      <w:r w:rsidRPr="00E729D2">
        <w:rPr>
          <w:rFonts w:ascii="Times New Roman" w:eastAsia="Times New Roman" w:hAnsi="Times New Roman" w:cs="Arial"/>
          <w:sz w:val="20"/>
          <w:szCs w:val="18"/>
        </w:rPr>
        <w:t xml:space="preserve">), ( </w:t>
      </w:r>
      <w:r w:rsidRPr="00E729D2">
        <w:rPr>
          <w:rFonts w:ascii="Times New Roman" w:eastAsia="Times New Roman" w:hAnsi="Times New Roman" w:cs="Arial"/>
          <w:i/>
          <w:iCs/>
          <w:sz w:val="20"/>
          <w:szCs w:val="18"/>
        </w:rPr>
        <w:t xml:space="preserve">2 </w:t>
      </w:r>
      <w:r w:rsidRPr="00E729D2">
        <w:rPr>
          <w:rFonts w:ascii="Times New Roman" w:eastAsia="Times New Roman" w:hAnsi="Times New Roman" w:cs="Arial"/>
          <w:sz w:val="20"/>
          <w:szCs w:val="18"/>
        </w:rPr>
        <w:t xml:space="preserve">), and (2)(ii)(A)( </w:t>
      </w:r>
      <w:r w:rsidRPr="00E729D2">
        <w:rPr>
          <w:rFonts w:ascii="Times New Roman" w:eastAsia="Times New Roman" w:hAnsi="Times New Roman" w:cs="Arial"/>
          <w:i/>
          <w:iCs/>
          <w:sz w:val="20"/>
          <w:szCs w:val="18"/>
        </w:rPr>
        <w:t xml:space="preserve">4 </w:t>
      </w:r>
      <w:r w:rsidRPr="00E729D2">
        <w:rPr>
          <w:rFonts w:ascii="Times New Roman" w:eastAsia="Times New Roman" w:hAnsi="Times New Roman" w:cs="Arial"/>
          <w:sz w:val="20"/>
          <w:szCs w:val="18"/>
        </w:rPr>
        <w:t>) of this section.</w:t>
      </w:r>
    </w:p>
    <w:p w:rsidR="00E729D2" w:rsidRPr="00E729D2" w:rsidRDefault="00E729D2" w:rsidP="00E729D2">
      <w:pPr>
        <w:spacing w:after="120" w:line="240" w:lineRule="auto"/>
        <w:ind w:left="1800" w:hanging="360"/>
        <w:rPr>
          <w:rFonts w:ascii="Times New Roman" w:eastAsia="Times New Roman" w:hAnsi="Times New Roman" w:cs="Arial"/>
          <w:sz w:val="20"/>
          <w:szCs w:val="18"/>
        </w:rPr>
      </w:pPr>
      <w:proofErr w:type="gramStart"/>
      <w:r w:rsidRPr="00E729D2">
        <w:rPr>
          <w:rFonts w:ascii="Times New Roman" w:eastAsia="Times New Roman" w:hAnsi="Times New Roman" w:cs="Arial"/>
          <w:sz w:val="20"/>
          <w:szCs w:val="18"/>
        </w:rPr>
        <w:t xml:space="preserve">( </w:t>
      </w:r>
      <w:r w:rsidRPr="00E729D2">
        <w:rPr>
          <w:rFonts w:ascii="Times New Roman" w:eastAsia="Times New Roman" w:hAnsi="Times New Roman" w:cs="Arial"/>
          <w:i/>
          <w:iCs/>
          <w:sz w:val="20"/>
          <w:szCs w:val="18"/>
        </w:rPr>
        <w:t>2</w:t>
      </w:r>
      <w:proofErr w:type="gramEnd"/>
      <w:r w:rsidRPr="00E729D2">
        <w:rPr>
          <w:rFonts w:ascii="Times New Roman" w:eastAsia="Times New Roman" w:hAnsi="Times New Roman" w:cs="Arial"/>
          <w:i/>
          <w:iCs/>
          <w:sz w:val="20"/>
          <w:szCs w:val="18"/>
        </w:rPr>
        <w:t xml:space="preserve"> </w:t>
      </w:r>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Be installed with liners on the bottom and all sides in all areas in which gas is to be collected. The liners shall be installed as required under §258.40.</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(iii)</w:t>
      </w:r>
      <w:r w:rsidRPr="00E729D2">
        <w:rPr>
          <w:rFonts w:ascii="Times New Roman" w:eastAsia="Times New Roman" w:hAnsi="Times New Roman" w:cs="Arial"/>
          <w:sz w:val="20"/>
          <w:szCs w:val="18"/>
        </w:rPr>
        <w:tab/>
        <w:t>Route all the collected gas to a control system that complies with the requirements in either paragraph (b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2)(iii) (A), (B) or (C) of this section.</w:t>
      </w:r>
    </w:p>
    <w:p w:rsidR="00E729D2" w:rsidRPr="00E729D2" w:rsidRDefault="00E729D2" w:rsidP="00E729D2">
      <w:pPr>
        <w:spacing w:after="120" w:line="240" w:lineRule="auto"/>
        <w:ind w:left="144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(A)</w:t>
      </w:r>
      <w:r w:rsidRPr="00E729D2">
        <w:rPr>
          <w:rFonts w:ascii="Times New Roman" w:eastAsia="Times New Roman" w:hAnsi="Times New Roman" w:cs="Arial"/>
          <w:sz w:val="20"/>
          <w:szCs w:val="18"/>
        </w:rPr>
        <w:tab/>
        <w:t>An open flare designed and operated in accordance with §60.18 except as noted in §60.754(e);</w:t>
      </w:r>
    </w:p>
    <w:p w:rsidR="00E729D2" w:rsidRPr="00E729D2" w:rsidRDefault="00E729D2" w:rsidP="00E729D2">
      <w:pPr>
        <w:spacing w:after="120" w:line="240" w:lineRule="auto"/>
        <w:ind w:left="144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(B)</w:t>
      </w:r>
      <w:r w:rsidRPr="00E729D2">
        <w:rPr>
          <w:rFonts w:ascii="Times New Roman" w:eastAsia="Times New Roman" w:hAnsi="Times New Roman" w:cs="Arial"/>
          <w:sz w:val="20"/>
          <w:szCs w:val="18"/>
        </w:rPr>
        <w:tab/>
        <w:t>A control system designed and operated to reduce NMOC by 98 weight-percent, or, when an enclosed combustion device is used for control, to either reduce NMOC by 98 weight percent or reduce the outlet NMOC concentration to less than 20 parts per million by volume, dry basis as hexane at 3 percent oxygen. The reduction efficiency or parts per million by volume shall be established by an initial performance test to be completed no later than 180 days after the initial startup of the approved control system using the test methods specified in §60.754(d).</w:t>
      </w:r>
    </w:p>
    <w:p w:rsidR="00E729D2" w:rsidRPr="00E729D2" w:rsidRDefault="00E729D2" w:rsidP="00E729D2">
      <w:pPr>
        <w:spacing w:after="120" w:line="240" w:lineRule="auto"/>
        <w:ind w:left="1800" w:hanging="360"/>
        <w:rPr>
          <w:rFonts w:ascii="Times New Roman" w:eastAsia="Times New Roman" w:hAnsi="Times New Roman" w:cs="Arial"/>
          <w:sz w:val="20"/>
          <w:szCs w:val="18"/>
        </w:rPr>
      </w:pPr>
      <w:proofErr w:type="gramStart"/>
      <w:r w:rsidRPr="00E729D2">
        <w:rPr>
          <w:rFonts w:ascii="Times New Roman" w:eastAsia="Times New Roman" w:hAnsi="Times New Roman" w:cs="Arial"/>
          <w:sz w:val="20"/>
          <w:szCs w:val="18"/>
        </w:rPr>
        <w:t xml:space="preserve">( </w:t>
      </w:r>
      <w:r w:rsidRPr="00E729D2">
        <w:rPr>
          <w:rFonts w:ascii="Times New Roman" w:eastAsia="Times New Roman" w:hAnsi="Times New Roman" w:cs="Arial"/>
          <w:i/>
          <w:iCs/>
          <w:sz w:val="20"/>
          <w:szCs w:val="18"/>
        </w:rPr>
        <w:t>1</w:t>
      </w:r>
      <w:proofErr w:type="gramEnd"/>
      <w:r w:rsidRPr="00E729D2">
        <w:rPr>
          <w:rFonts w:ascii="Times New Roman" w:eastAsia="Times New Roman" w:hAnsi="Times New Roman" w:cs="Arial"/>
          <w:i/>
          <w:iCs/>
          <w:sz w:val="20"/>
          <w:szCs w:val="18"/>
        </w:rPr>
        <w:t xml:space="preserve"> </w:t>
      </w:r>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If a boiler or process heater is used as the control device, the landfill gas stream shall be introduced into the flame zone.</w:t>
      </w:r>
    </w:p>
    <w:p w:rsidR="00E729D2" w:rsidRPr="00E729D2" w:rsidRDefault="00E729D2" w:rsidP="00E729D2">
      <w:pPr>
        <w:spacing w:after="120" w:line="240" w:lineRule="auto"/>
        <w:ind w:left="1800" w:hanging="360"/>
        <w:rPr>
          <w:rFonts w:ascii="Times New Roman" w:eastAsia="Times New Roman" w:hAnsi="Times New Roman" w:cs="Arial"/>
          <w:sz w:val="20"/>
          <w:szCs w:val="18"/>
        </w:rPr>
      </w:pPr>
      <w:proofErr w:type="gramStart"/>
      <w:r w:rsidRPr="00E729D2">
        <w:rPr>
          <w:rFonts w:ascii="Times New Roman" w:eastAsia="Times New Roman" w:hAnsi="Times New Roman" w:cs="Arial"/>
          <w:sz w:val="20"/>
          <w:szCs w:val="18"/>
        </w:rPr>
        <w:t xml:space="preserve">( </w:t>
      </w:r>
      <w:r w:rsidRPr="00E729D2">
        <w:rPr>
          <w:rFonts w:ascii="Times New Roman" w:eastAsia="Times New Roman" w:hAnsi="Times New Roman" w:cs="Arial"/>
          <w:i/>
          <w:iCs/>
          <w:sz w:val="20"/>
          <w:szCs w:val="18"/>
        </w:rPr>
        <w:t>2</w:t>
      </w:r>
      <w:proofErr w:type="gramEnd"/>
      <w:r w:rsidRPr="00E729D2">
        <w:rPr>
          <w:rFonts w:ascii="Times New Roman" w:eastAsia="Times New Roman" w:hAnsi="Times New Roman" w:cs="Arial"/>
          <w:i/>
          <w:iCs/>
          <w:sz w:val="20"/>
          <w:szCs w:val="18"/>
        </w:rPr>
        <w:t xml:space="preserve"> </w:t>
      </w:r>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The control device shall be operated within the parameter ranges established during the initial or most recent performance test. The operating parameters to be monitored are specified in §60.756;</w:t>
      </w:r>
    </w:p>
    <w:p w:rsidR="00E729D2" w:rsidRPr="00E729D2" w:rsidRDefault="00E729D2" w:rsidP="00E729D2">
      <w:pPr>
        <w:spacing w:after="120" w:line="240" w:lineRule="auto"/>
        <w:ind w:left="144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(C)</w:t>
      </w:r>
      <w:r w:rsidRPr="00E729D2">
        <w:rPr>
          <w:rFonts w:ascii="Times New Roman" w:eastAsia="Times New Roman" w:hAnsi="Times New Roman" w:cs="Arial"/>
          <w:sz w:val="20"/>
          <w:szCs w:val="18"/>
        </w:rPr>
        <w:tab/>
        <w:t>Route the collected gas to a treatment system that processes the collected gas for subsequent sale or use. All emissions from any atmospheric vent from the gas treatment system shall be subject to the requirements of paragraph (b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2)(iii) (A) or (B) of this section.</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proofErr w:type="gramStart"/>
      <w:r w:rsidRPr="00E729D2">
        <w:rPr>
          <w:rFonts w:ascii="Times New Roman" w:eastAsia="Times New Roman" w:hAnsi="Times New Roman" w:cs="Arial"/>
          <w:sz w:val="20"/>
          <w:szCs w:val="18"/>
        </w:rPr>
        <w:t>(iv)</w:t>
      </w:r>
      <w:r w:rsidRPr="00E729D2">
        <w:rPr>
          <w:rFonts w:ascii="Times New Roman" w:eastAsia="Times New Roman" w:hAnsi="Times New Roman" w:cs="Arial"/>
          <w:sz w:val="20"/>
          <w:szCs w:val="18"/>
        </w:rPr>
        <w:tab/>
        <w:t>Operate</w:t>
      </w:r>
      <w:proofErr w:type="gramEnd"/>
      <w:r w:rsidRPr="00E729D2">
        <w:rPr>
          <w:rFonts w:ascii="Times New Roman" w:eastAsia="Times New Roman" w:hAnsi="Times New Roman" w:cs="Arial"/>
          <w:sz w:val="20"/>
          <w:szCs w:val="18"/>
        </w:rPr>
        <w:t xml:space="preserve"> the collection and control device installed to comply with this subpart in accordance with the provisions of §§60.753, 60.755 and 60.756.</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(v)</w:t>
      </w:r>
      <w:r w:rsidRPr="00E729D2">
        <w:rPr>
          <w:rFonts w:ascii="Times New Roman" w:eastAsia="Times New Roman" w:hAnsi="Times New Roman" w:cs="Arial"/>
          <w:sz w:val="20"/>
          <w:szCs w:val="18"/>
        </w:rPr>
        <w:tab/>
        <w:t>The collection and control system may be capped or removed provided that all the conditions of paragraphs (b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2)(v) (A), (B), and (C) of this section are met:</w:t>
      </w:r>
    </w:p>
    <w:p w:rsidR="00E729D2" w:rsidRPr="00E729D2" w:rsidRDefault="00E729D2" w:rsidP="00E729D2">
      <w:pPr>
        <w:spacing w:after="120" w:line="240" w:lineRule="auto"/>
        <w:ind w:left="144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(A)</w:t>
      </w:r>
      <w:r w:rsidRPr="00E729D2">
        <w:rPr>
          <w:rFonts w:ascii="Times New Roman" w:eastAsia="Times New Roman" w:hAnsi="Times New Roman" w:cs="Arial"/>
          <w:sz w:val="20"/>
          <w:szCs w:val="18"/>
        </w:rPr>
        <w:tab/>
        <w:t>The landfill shall be a closed landfill as defined in §60.751 of this subpart. A closure report shall be submitted to the Administrator as provided in §60.757(d);</w:t>
      </w:r>
    </w:p>
    <w:p w:rsidR="00E729D2" w:rsidRPr="00E729D2" w:rsidRDefault="00E729D2" w:rsidP="00E729D2">
      <w:pPr>
        <w:spacing w:after="120" w:line="240" w:lineRule="auto"/>
        <w:ind w:left="144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lastRenderedPageBreak/>
        <w:t>(B)</w:t>
      </w:r>
      <w:r w:rsidRPr="00E729D2">
        <w:rPr>
          <w:rFonts w:ascii="Times New Roman" w:eastAsia="Times New Roman" w:hAnsi="Times New Roman" w:cs="Arial"/>
          <w:sz w:val="20"/>
          <w:szCs w:val="18"/>
        </w:rPr>
        <w:tab/>
        <w:t>The collection and control system shall have been in operation a minimum of 15 years; and</w:t>
      </w:r>
    </w:p>
    <w:p w:rsidR="00E729D2" w:rsidRPr="00E729D2" w:rsidRDefault="00E729D2" w:rsidP="00E729D2">
      <w:pPr>
        <w:spacing w:after="120" w:line="240" w:lineRule="auto"/>
        <w:ind w:left="144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(C)</w:t>
      </w:r>
      <w:r w:rsidRPr="00E729D2">
        <w:rPr>
          <w:rFonts w:ascii="Times New Roman" w:eastAsia="Times New Roman" w:hAnsi="Times New Roman" w:cs="Arial"/>
          <w:sz w:val="20"/>
          <w:szCs w:val="18"/>
        </w:rPr>
        <w:tab/>
        <w:t>Following the procedures specified in §60.754(b) of this subpart, the calculated NMOC gas produced by the landfill shall be less than 50 megagrams per year on three successive test dates. The test dates shall be no less than 90 days apart, and no more than 180 days apart.</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(c)</w:t>
      </w:r>
      <w:r w:rsidRPr="00E729D2">
        <w:rPr>
          <w:rFonts w:ascii="Times New Roman" w:eastAsia="Times New Roman" w:hAnsi="Times New Roman" w:cs="Arial"/>
          <w:sz w:val="20"/>
          <w:szCs w:val="18"/>
        </w:rPr>
        <w:tab/>
        <w:t>For purposes of obtaining an operating permit under title V of the Act, the owner or operator of a MSW landfill subject to this subpart with a design capacity less than 2.5 million megagrams or 2.5 million cubic meters is not subject to the requirement to obtain an operating permit for the landfill under part 70 or 71 of this chapter, unless the landfill is otherwise subject to either part 70 or 71. For purposes of submitting a timely application for an operating permit under part 70 or 71, the owner or operator of a MSW landfill subject to this subpart with a design capacity greater than or equal to 2.5 million megagrams and 2.5 million cubic meters, and not otherwise subject to either part 70 or 71, becomes subject to the requirements of §§70.5(a)(1)(</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 or 71.5(a)(1)(</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 of this chapter, regardless of when the design capacity report is actually submitted, no later than:</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June 10, 1996 for MSW landfills that commenced construction, modification, or reconstruction on or after May 30, 1991 but before March 12, 1996;</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Ninety days after the date of commenced construction, modification, or reconstruction for MSW landfills that commence construction, modification, or reconstruction on or after March 12, 1996.</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(d)</w:t>
      </w:r>
      <w:r w:rsidRPr="00E729D2">
        <w:rPr>
          <w:rFonts w:ascii="Times New Roman" w:eastAsia="Times New Roman" w:hAnsi="Times New Roman" w:cs="Arial"/>
          <w:sz w:val="20"/>
          <w:szCs w:val="18"/>
        </w:rPr>
        <w:tab/>
        <w:t>When a MSW landfill subject to this subpart is closed, the owner or operator is no longer subject to the requirement to maintain an operating permit under part 70 or 71 of this chapter for the landfill if the landfill is not otherwise subject to the requirements of either part 70 or 71 and if either of the following conditions are met:</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The landfill was never subject to the requirement for a control system under paragraph (b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 of this section; or</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The owner or operator meets the conditions for control system removal specified in paragraph (b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2)(v) of this section.</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sz w:val="20"/>
          <w:szCs w:val="18"/>
        </w:rPr>
        <w:t>[61 FR 9919, Mar. 12, 1996, as amended at 63 FR 32751, June 16, 1998; 65 FR 18908, Apr. 10, 2000; 71 FR 55127, Sept. 21, 2006]</w:t>
      </w:r>
    </w:p>
    <w:p w:rsidR="00E729D2" w:rsidRPr="00E729D2" w:rsidRDefault="00E729D2" w:rsidP="00E729D2">
      <w:pPr>
        <w:spacing w:after="120" w:line="240" w:lineRule="auto"/>
        <w:outlineLvl w:val="4"/>
        <w:rPr>
          <w:rFonts w:ascii="Times New Roman" w:eastAsia="Times New Roman" w:hAnsi="Times New Roman" w:cs="Arial"/>
          <w:b/>
          <w:bCs/>
          <w:sz w:val="20"/>
          <w:szCs w:val="20"/>
        </w:rPr>
      </w:pPr>
      <w:r w:rsidRPr="00E729D2">
        <w:rPr>
          <w:rFonts w:ascii="Times New Roman" w:eastAsia="Times New Roman" w:hAnsi="Times New Roman" w:cs="Arial"/>
          <w:b/>
          <w:bCs/>
          <w:sz w:val="20"/>
          <w:szCs w:val="20"/>
        </w:rPr>
        <w:t>§ 60.753   Operational standards for collection and control systems.</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sz w:val="20"/>
          <w:szCs w:val="18"/>
        </w:rPr>
        <w:t>Each owner or operator of an MSW landfill with a gas collection and control system used to comply with the provisions of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2)(ii) of this subpart shall:</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(a)</w:t>
      </w:r>
      <w:r w:rsidRPr="00E729D2">
        <w:rPr>
          <w:rFonts w:ascii="Times New Roman" w:eastAsia="Times New Roman" w:hAnsi="Times New Roman" w:cs="Arial"/>
          <w:sz w:val="20"/>
          <w:szCs w:val="18"/>
        </w:rPr>
        <w:tab/>
        <w:t>Operate the collection system such that gas is collected from each area, cell, or group of cells in the MSW landfill in which solid waste has been in place for:</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5 years or more if active; or</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2 years or more if closed or at final grade;</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(b)</w:t>
      </w:r>
      <w:r w:rsidRPr="00E729D2">
        <w:rPr>
          <w:rFonts w:ascii="Times New Roman" w:eastAsia="Times New Roman" w:hAnsi="Times New Roman" w:cs="Arial"/>
          <w:sz w:val="20"/>
          <w:szCs w:val="18"/>
        </w:rPr>
        <w:tab/>
        <w:t>Operate the collection system with negative pressure at each wellhead except under the following conditions:</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A fire or increased well temperature. The owner or operator shall record instances when positive pressure occurs in efforts to avoid a fire. These records shall be submitted with the annual reports as provided in §60.757(f</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1);</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 xml:space="preserve">Use of a </w:t>
      </w:r>
      <w:proofErr w:type="spellStart"/>
      <w:r w:rsidRPr="00E729D2">
        <w:rPr>
          <w:rFonts w:ascii="Times New Roman" w:eastAsia="Times New Roman" w:hAnsi="Times New Roman" w:cs="Arial"/>
          <w:sz w:val="20"/>
          <w:szCs w:val="18"/>
        </w:rPr>
        <w:t>geomembrane</w:t>
      </w:r>
      <w:proofErr w:type="spellEnd"/>
      <w:r w:rsidRPr="00E729D2">
        <w:rPr>
          <w:rFonts w:ascii="Times New Roman" w:eastAsia="Times New Roman" w:hAnsi="Times New Roman" w:cs="Arial"/>
          <w:sz w:val="20"/>
          <w:szCs w:val="18"/>
        </w:rPr>
        <w:t xml:space="preserve"> or synthetic cover. The owner or operator shall develop acceptable pressure limits in the design plan;</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(3)</w:t>
      </w:r>
      <w:r w:rsidRPr="00E729D2">
        <w:rPr>
          <w:rFonts w:ascii="Times New Roman" w:eastAsia="Times New Roman" w:hAnsi="Times New Roman" w:cs="Arial"/>
          <w:sz w:val="20"/>
          <w:szCs w:val="18"/>
        </w:rPr>
        <w:tab/>
        <w:t>A decommissioned well. A well may experience a static positive pressure after shut down to accommodate for declining flows. All design changes shall be approved by the Administrator;</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(c)</w:t>
      </w:r>
      <w:r w:rsidRPr="00E729D2">
        <w:rPr>
          <w:rFonts w:ascii="Times New Roman" w:eastAsia="Times New Roman" w:hAnsi="Times New Roman" w:cs="Arial"/>
          <w:sz w:val="20"/>
          <w:szCs w:val="18"/>
        </w:rPr>
        <w:tab/>
        <w:t>Operate each interior wellhead in the collection system with a landfill gas temperature less than 55 °C and with either a nitrogen level less than 20 percent or an oxygen level less than 5 percent. The owner or operator may establish a higher operating temperature, nitrogen, or oxygen value at a particular well. A higher operating value demonstration shall show supporting data that the elevated parameter does not cause fires or significantly inhibit anaerobic decomposition by killing methanogens.</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The nitrogen level shall be determined using Method 3C, unless an alternative test method is established as allowed by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 of this subpart.</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lastRenderedPageBreak/>
        <w:t>(2)</w:t>
      </w:r>
      <w:r w:rsidRPr="00E729D2">
        <w:rPr>
          <w:rFonts w:ascii="Times New Roman" w:eastAsia="Times New Roman" w:hAnsi="Times New Roman" w:cs="Arial"/>
          <w:sz w:val="20"/>
          <w:szCs w:val="18"/>
        </w:rPr>
        <w:tab/>
        <w:t>Unless an alternative test method is established as allowed by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 of this subpart, the oxygen shall be determined by an oxygen meter using Method 3A or 3C except that:</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The span shall be set so that the regulatory limit is between 20 and 50 percent of the span;</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(ii)</w:t>
      </w:r>
      <w:r w:rsidRPr="00E729D2">
        <w:rPr>
          <w:rFonts w:ascii="Times New Roman" w:eastAsia="Times New Roman" w:hAnsi="Times New Roman" w:cs="Arial"/>
          <w:sz w:val="20"/>
          <w:szCs w:val="18"/>
        </w:rPr>
        <w:tab/>
        <w:t>A data recorder is not required;</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(iii)</w:t>
      </w:r>
      <w:r w:rsidRPr="00E729D2">
        <w:rPr>
          <w:rFonts w:ascii="Times New Roman" w:eastAsia="Times New Roman" w:hAnsi="Times New Roman" w:cs="Arial"/>
          <w:sz w:val="20"/>
          <w:szCs w:val="18"/>
        </w:rPr>
        <w:tab/>
        <w:t>Only two calibration gases are required, a zero and span, and ambient air may be used as the span;</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proofErr w:type="gramStart"/>
      <w:r w:rsidRPr="00E729D2">
        <w:rPr>
          <w:rFonts w:ascii="Times New Roman" w:eastAsia="Times New Roman" w:hAnsi="Times New Roman" w:cs="Arial"/>
          <w:sz w:val="20"/>
          <w:szCs w:val="18"/>
        </w:rPr>
        <w:t>(iv)</w:t>
      </w:r>
      <w:r w:rsidRPr="00E729D2">
        <w:rPr>
          <w:rFonts w:ascii="Times New Roman" w:eastAsia="Times New Roman" w:hAnsi="Times New Roman" w:cs="Arial"/>
          <w:sz w:val="20"/>
          <w:szCs w:val="18"/>
        </w:rPr>
        <w:tab/>
        <w:t>A</w:t>
      </w:r>
      <w:proofErr w:type="gramEnd"/>
      <w:r w:rsidRPr="00E729D2">
        <w:rPr>
          <w:rFonts w:ascii="Times New Roman" w:eastAsia="Times New Roman" w:hAnsi="Times New Roman" w:cs="Arial"/>
          <w:sz w:val="20"/>
          <w:szCs w:val="18"/>
        </w:rPr>
        <w:t xml:space="preserve"> calibration error check is not required;</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(v)</w:t>
      </w:r>
      <w:r w:rsidRPr="00E729D2">
        <w:rPr>
          <w:rFonts w:ascii="Times New Roman" w:eastAsia="Times New Roman" w:hAnsi="Times New Roman" w:cs="Arial"/>
          <w:sz w:val="20"/>
          <w:szCs w:val="18"/>
        </w:rPr>
        <w:tab/>
        <w:t>The allowable sample bias, zero drift, and calibration drift are ±10 percent.</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(d)</w:t>
      </w:r>
      <w:r w:rsidRPr="00E729D2">
        <w:rPr>
          <w:rFonts w:ascii="Times New Roman" w:eastAsia="Times New Roman" w:hAnsi="Times New Roman" w:cs="Arial"/>
          <w:sz w:val="20"/>
          <w:szCs w:val="18"/>
        </w:rPr>
        <w:tab/>
        <w:t>Operate the collection system so that the methane concentration is less than 500 parts per million above background at the surface of the landfill. To determine if this level is exceeded, the owner or operator shall conduct surface testing around the perimeter of the collection area and along a pattern that traverses the landfill at 30 meter intervals and where visual observations indicate elevated concentrations of landfill gas, such as distressed vegetation and cracks or seeps in the cover. The owner or operator may establish an alternative traversing pattern that ensures equivalent coverage. A surface monitoring design plan shall be developed that includes a topographical map with the monitoring route and the rationale for any site-specific deviations from the 30 meter intervals. Areas with steep slopes or other dangerous areas may be excluded from the surface testing.</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(e)</w:t>
      </w:r>
      <w:r w:rsidRPr="00E729D2">
        <w:rPr>
          <w:rFonts w:ascii="Times New Roman" w:eastAsia="Times New Roman" w:hAnsi="Times New Roman" w:cs="Arial"/>
          <w:sz w:val="20"/>
          <w:szCs w:val="18"/>
        </w:rPr>
        <w:tab/>
        <w:t>Operate the system such that all collected gases are vented to a control system designed and operated in compliance with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2)(iii). In the event the collection or control system is inoperable, the gas mover system shall be shut down and all valves in the collection and control system contributing to venting of the gas to the atmosphere shall be closed within 1 hour; and</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(f)</w:t>
      </w:r>
      <w:r w:rsidRPr="00E729D2">
        <w:rPr>
          <w:rFonts w:ascii="Times New Roman" w:eastAsia="Times New Roman" w:hAnsi="Times New Roman" w:cs="Arial"/>
          <w:sz w:val="20"/>
          <w:szCs w:val="18"/>
        </w:rPr>
        <w:tab/>
        <w:t>Operate the control or treatment system at all times when the collected gas is routed to the system.</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(g)</w:t>
      </w:r>
      <w:r w:rsidRPr="00E729D2">
        <w:rPr>
          <w:rFonts w:ascii="Times New Roman" w:eastAsia="Times New Roman" w:hAnsi="Times New Roman" w:cs="Arial"/>
          <w:sz w:val="20"/>
          <w:szCs w:val="18"/>
        </w:rPr>
        <w:tab/>
        <w:t>If monitoring demonstrates that the operational requirements in paragraphs (b), (c), or (d) of this section are not met, corrective action shall be taken as specified in §60.755(a</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3) through (5) or §60.755(c) of this subpart. If corrective actions are taken as specified in §60.755, the monitored exceedance is not a violation of the operational requirements in this section.</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sz w:val="20"/>
          <w:szCs w:val="18"/>
        </w:rPr>
        <w:t>[61 FR 9919, Mar. 12, 1996, as amended at 63 FR 32751, June 16, 1998; 65 FR 61778, Oct. 17, 2000]</w:t>
      </w:r>
    </w:p>
    <w:p w:rsidR="00E729D2" w:rsidRPr="00E729D2" w:rsidRDefault="00E729D2" w:rsidP="00E729D2">
      <w:pPr>
        <w:spacing w:after="120" w:line="240" w:lineRule="auto"/>
        <w:outlineLvl w:val="4"/>
        <w:rPr>
          <w:rFonts w:ascii="Times New Roman" w:eastAsia="Times New Roman" w:hAnsi="Times New Roman" w:cs="Arial"/>
          <w:b/>
          <w:bCs/>
          <w:sz w:val="20"/>
          <w:szCs w:val="20"/>
        </w:rPr>
      </w:pPr>
      <w:r w:rsidRPr="00E729D2">
        <w:rPr>
          <w:rFonts w:ascii="Times New Roman" w:eastAsia="Times New Roman" w:hAnsi="Times New Roman" w:cs="Arial"/>
          <w:b/>
          <w:bCs/>
          <w:sz w:val="20"/>
          <w:szCs w:val="20"/>
        </w:rPr>
        <w:t>§ 60.754   Test methods and procedures.</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sz w:val="20"/>
          <w:szCs w:val="18"/>
        </w:rPr>
        <w:t>(a)</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The landfill owner or operator shall calculate the NMOC emission rate using either the equation provided in paragraph (a</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1)(</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 of this section or the equation provided in paragraph (a)(1)(ii) of this section. Both equations may be used if the actual year-to-year solid waste acceptance rate is known, as specified in paragraph (a)(1)(</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 for part of the life of the landfill and the actual year-to-year solid waste acceptance rate is unknown, as specified in paragraph (a)(1)(ii), for part of the life of the landfill. The values to be used in both equations are 0.05 per year for k, 170 cubic meters per megagram for L</w:t>
      </w:r>
      <w:r w:rsidRPr="00E729D2">
        <w:rPr>
          <w:rFonts w:ascii="Times New Roman" w:eastAsia="Times New Roman" w:hAnsi="Times New Roman" w:cs="Arial"/>
          <w:sz w:val="20"/>
          <w:szCs w:val="18"/>
          <w:vertAlign w:val="subscript"/>
        </w:rPr>
        <w:t>O</w:t>
      </w:r>
      <w:r w:rsidRPr="00E729D2">
        <w:rPr>
          <w:rFonts w:ascii="Times New Roman" w:eastAsia="Times New Roman" w:hAnsi="Times New Roman" w:cs="Arial"/>
          <w:sz w:val="20"/>
          <w:szCs w:val="18"/>
        </w:rPr>
        <w:t>, and 4,000 parts per million by volume as hexane for the C</w:t>
      </w:r>
      <w:r w:rsidRPr="00E729D2">
        <w:rPr>
          <w:rFonts w:ascii="Times New Roman" w:eastAsia="Times New Roman" w:hAnsi="Times New Roman" w:cs="Arial"/>
          <w:sz w:val="20"/>
          <w:szCs w:val="18"/>
          <w:vertAlign w:val="subscript"/>
        </w:rPr>
        <w:t>NMOC</w:t>
      </w:r>
      <w:r w:rsidRPr="00E729D2">
        <w:rPr>
          <w:rFonts w:ascii="Times New Roman" w:eastAsia="Times New Roman" w:hAnsi="Times New Roman" w:cs="Arial"/>
          <w:sz w:val="20"/>
          <w:szCs w:val="18"/>
        </w:rPr>
        <w:t>. For landfills located in geographical areas with a thirty year annual average precipitation of less than 25 inches, as measured at the nearest representative official meteorological site, the k value to be used is 0.02 per year.</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The following equation shall be used if the actual year-to-year solid waste acceptance rate is known.</w:t>
      </w:r>
    </w:p>
    <w:p w:rsidR="00E729D2" w:rsidRPr="00E729D2" w:rsidRDefault="00E729D2" w:rsidP="00E729D2">
      <w:pPr>
        <w:spacing w:after="120" w:line="240" w:lineRule="auto"/>
        <w:jc w:val="center"/>
        <w:rPr>
          <w:rFonts w:ascii="Times New Roman" w:eastAsia="Times New Roman" w:hAnsi="Times New Roman" w:cs="Arial"/>
          <w:sz w:val="20"/>
          <w:szCs w:val="18"/>
        </w:rPr>
      </w:pPr>
      <w:r w:rsidRPr="00E729D2">
        <w:rPr>
          <w:rFonts w:ascii="Times New Roman" w:eastAsia="Times New Roman" w:hAnsi="Times New Roman" w:cs="Arial"/>
          <w:sz w:val="20"/>
          <w:szCs w:val="18"/>
        </w:rPr>
        <w:fldChar w:fldCharType="begin"/>
      </w:r>
      <w:r w:rsidRPr="00E729D2">
        <w:rPr>
          <w:rFonts w:ascii="Times New Roman" w:eastAsia="Times New Roman" w:hAnsi="Times New Roman" w:cs="Arial"/>
          <w:sz w:val="20"/>
          <w:szCs w:val="18"/>
        </w:rPr>
        <w:instrText xml:space="preserve"> INCLUDEPICTURE "http://a257.g.akamaitech.net/7/257/2422/04mar20050800/www.access.gpo.gov/ecfr/graphics/er12mr96.025.gif" \* MERGEFORMATINET </w:instrText>
      </w:r>
      <w:r w:rsidRPr="00E729D2">
        <w:rPr>
          <w:rFonts w:ascii="Times New Roman" w:eastAsia="Times New Roman" w:hAnsi="Times New Roman" w:cs="Arial"/>
          <w:sz w:val="20"/>
          <w:szCs w:val="18"/>
        </w:rPr>
        <w:fldChar w:fldCharType="separate"/>
      </w:r>
      <w:r w:rsidR="00094DA0">
        <w:rPr>
          <w:rFonts w:ascii="Times New Roman" w:eastAsia="Times New Roman" w:hAnsi="Times New Roman" w:cs="Arial"/>
          <w:sz w:val="20"/>
          <w:szCs w:val="18"/>
        </w:rPr>
        <w:fldChar w:fldCharType="begin"/>
      </w:r>
      <w:r w:rsidR="00094DA0">
        <w:rPr>
          <w:rFonts w:ascii="Times New Roman" w:eastAsia="Times New Roman" w:hAnsi="Times New Roman" w:cs="Arial"/>
          <w:sz w:val="20"/>
          <w:szCs w:val="18"/>
        </w:rPr>
        <w:instrText xml:space="preserve"> INCLUDEPICTURE  "http://a257.g.akamaitech.net/7/257/2422/04mar20050800/www.access.gpo.gov/ecfr/graphics/er12mr96.025.gif" \* MERGEFORMATINET </w:instrText>
      </w:r>
      <w:r w:rsidR="00094DA0">
        <w:rPr>
          <w:rFonts w:ascii="Times New Roman" w:eastAsia="Times New Roman" w:hAnsi="Times New Roman" w:cs="Arial"/>
          <w:sz w:val="20"/>
          <w:szCs w:val="18"/>
        </w:rPr>
        <w:fldChar w:fldCharType="separate"/>
      </w:r>
      <w:r w:rsidR="00077408">
        <w:rPr>
          <w:rFonts w:ascii="Times New Roman" w:eastAsia="Times New Roman" w:hAnsi="Times New Roman" w:cs="Arial"/>
          <w:sz w:val="20"/>
          <w:szCs w:val="18"/>
        </w:rPr>
        <w:fldChar w:fldCharType="begin"/>
      </w:r>
      <w:r w:rsidR="00077408">
        <w:rPr>
          <w:rFonts w:ascii="Times New Roman" w:eastAsia="Times New Roman" w:hAnsi="Times New Roman" w:cs="Arial"/>
          <w:sz w:val="20"/>
          <w:szCs w:val="18"/>
        </w:rPr>
        <w:instrText xml:space="preserve"> INCLUDEPICTURE  "http://a257.g.akamaitech.net/7/257/2422/04mar20050800/www.access.gpo.gov/ecfr/graphics/er12mr96.025.gif" \* MERGEFORMATINET </w:instrText>
      </w:r>
      <w:r w:rsidR="00077408">
        <w:rPr>
          <w:rFonts w:ascii="Times New Roman" w:eastAsia="Times New Roman" w:hAnsi="Times New Roman" w:cs="Arial"/>
          <w:sz w:val="20"/>
          <w:szCs w:val="18"/>
        </w:rPr>
        <w:fldChar w:fldCharType="separate"/>
      </w:r>
      <w:r w:rsidR="00930B8A">
        <w:rPr>
          <w:rFonts w:ascii="Times New Roman" w:eastAsia="Times New Roman" w:hAnsi="Times New Roman" w:cs="Arial"/>
          <w:sz w:val="20"/>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1.05pt;height:34.05pt">
            <v:imagedata r:id="rId24" r:href="rId25"/>
          </v:shape>
        </w:pict>
      </w:r>
      <w:r w:rsidR="00077408">
        <w:rPr>
          <w:rFonts w:ascii="Times New Roman" w:eastAsia="Times New Roman" w:hAnsi="Times New Roman" w:cs="Arial"/>
          <w:sz w:val="20"/>
          <w:szCs w:val="18"/>
        </w:rPr>
        <w:fldChar w:fldCharType="end"/>
      </w:r>
      <w:r w:rsidR="00094DA0">
        <w:rPr>
          <w:rFonts w:ascii="Times New Roman" w:eastAsia="Times New Roman" w:hAnsi="Times New Roman" w:cs="Arial"/>
          <w:sz w:val="20"/>
          <w:szCs w:val="18"/>
        </w:rPr>
        <w:fldChar w:fldCharType="end"/>
      </w:r>
      <w:r w:rsidRPr="00E729D2">
        <w:rPr>
          <w:rFonts w:ascii="Times New Roman" w:eastAsia="Times New Roman" w:hAnsi="Times New Roman" w:cs="Arial"/>
          <w:sz w:val="20"/>
          <w:szCs w:val="18"/>
        </w:rPr>
        <w:fldChar w:fldCharType="end"/>
      </w:r>
    </w:p>
    <w:p w:rsidR="00E729D2" w:rsidRPr="00E729D2" w:rsidRDefault="00E729D2" w:rsidP="00E729D2">
      <w:pPr>
        <w:spacing w:after="120" w:line="240" w:lineRule="auto"/>
        <w:ind w:left="720" w:hanging="360"/>
        <w:rPr>
          <w:rFonts w:ascii="Times New Roman" w:eastAsia="Times New Roman" w:hAnsi="Times New Roman" w:cs="Times New Roman"/>
          <w:sz w:val="20"/>
          <w:szCs w:val="20"/>
        </w:rPr>
      </w:pPr>
      <w:proofErr w:type="gramStart"/>
      <w:r w:rsidRPr="00E729D2">
        <w:rPr>
          <w:rFonts w:ascii="Times New Roman" w:eastAsia="Times New Roman" w:hAnsi="Times New Roman" w:cs="Arial"/>
          <w:sz w:val="20"/>
          <w:szCs w:val="20"/>
        </w:rPr>
        <w:t>where</w:t>
      </w:r>
      <w:proofErr w:type="gramEnd"/>
      <w:r w:rsidRPr="00E729D2">
        <w:rPr>
          <w:rFonts w:ascii="Times New Roman" w:eastAsia="Times New Roman" w:hAnsi="Times New Roman" w:cs="Arial"/>
          <w:sz w:val="20"/>
          <w:szCs w:val="20"/>
        </w:rPr>
        <w:t>,</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M</w:t>
      </w:r>
      <w:r w:rsidRPr="00E729D2">
        <w:rPr>
          <w:rFonts w:ascii="Times New Roman" w:eastAsia="Times New Roman" w:hAnsi="Times New Roman" w:cs="Arial"/>
          <w:sz w:val="20"/>
          <w:szCs w:val="20"/>
          <w:vertAlign w:val="subscript"/>
        </w:rPr>
        <w:t>NMOC</w:t>
      </w:r>
      <w:r w:rsidRPr="00E729D2">
        <w:rPr>
          <w:rFonts w:ascii="Times New Roman" w:eastAsia="Times New Roman" w:hAnsi="Times New Roman" w:cs="Arial"/>
          <w:sz w:val="20"/>
          <w:szCs w:val="20"/>
        </w:rPr>
        <w:t xml:space="preserve">  =</w:t>
      </w:r>
      <w:proofErr w:type="gramEnd"/>
      <w:r w:rsidRPr="00E729D2">
        <w:rPr>
          <w:rFonts w:ascii="Times New Roman" w:eastAsia="Times New Roman" w:hAnsi="Times New Roman" w:cs="Arial"/>
          <w:sz w:val="20"/>
          <w:szCs w:val="20"/>
        </w:rPr>
        <w:t xml:space="preserve">  Total NMOC emission rate from the landfill, megagrams per year</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k  =</w:t>
      </w:r>
      <w:proofErr w:type="gramEnd"/>
      <w:r w:rsidRPr="00E729D2">
        <w:rPr>
          <w:rFonts w:ascii="Times New Roman" w:eastAsia="Times New Roman" w:hAnsi="Times New Roman" w:cs="Arial"/>
          <w:sz w:val="20"/>
          <w:szCs w:val="20"/>
        </w:rPr>
        <w:t xml:space="preserve">  methane generation rate constant, year</w:t>
      </w:r>
      <w:r w:rsidRPr="00E729D2">
        <w:rPr>
          <w:rFonts w:ascii="Times New Roman" w:eastAsia="Times New Roman" w:hAnsi="Times New Roman" w:cs="Arial"/>
          <w:sz w:val="20"/>
          <w:szCs w:val="20"/>
          <w:vertAlign w:val="superscript"/>
        </w:rPr>
        <w:t>−1</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r w:rsidRPr="00E729D2">
        <w:rPr>
          <w:rFonts w:ascii="Times New Roman" w:eastAsia="Times New Roman" w:hAnsi="Times New Roman" w:cs="Arial"/>
          <w:sz w:val="20"/>
          <w:szCs w:val="20"/>
        </w:rPr>
        <w:t>L</w:t>
      </w:r>
      <w:r w:rsidRPr="00E729D2">
        <w:rPr>
          <w:rFonts w:ascii="Times New Roman" w:eastAsia="Times New Roman" w:hAnsi="Times New Roman" w:cs="Arial"/>
          <w:sz w:val="20"/>
          <w:szCs w:val="20"/>
          <w:vertAlign w:val="subscript"/>
        </w:rPr>
        <w:t>o</w:t>
      </w:r>
      <w:r w:rsidRPr="00E729D2">
        <w:rPr>
          <w:rFonts w:ascii="Times New Roman" w:eastAsia="Times New Roman" w:hAnsi="Times New Roman" w:cs="Arial"/>
          <w:sz w:val="20"/>
          <w:szCs w:val="20"/>
        </w:rPr>
        <w:t>=methane generation potential, cubic meters per megagram solid waste</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spellStart"/>
      <w:proofErr w:type="gramStart"/>
      <w:r w:rsidRPr="00E729D2">
        <w:rPr>
          <w:rFonts w:ascii="Times New Roman" w:eastAsia="Times New Roman" w:hAnsi="Times New Roman" w:cs="Arial"/>
          <w:sz w:val="20"/>
          <w:szCs w:val="20"/>
        </w:rPr>
        <w:t>M</w:t>
      </w:r>
      <w:r w:rsidRPr="00E729D2">
        <w:rPr>
          <w:rFonts w:ascii="Times New Roman" w:eastAsia="Times New Roman" w:hAnsi="Times New Roman" w:cs="Arial"/>
          <w:sz w:val="20"/>
          <w:szCs w:val="20"/>
          <w:vertAlign w:val="subscript"/>
        </w:rPr>
        <w:t>i</w:t>
      </w:r>
      <w:proofErr w:type="spellEnd"/>
      <w:r w:rsidRPr="00E729D2">
        <w:rPr>
          <w:rFonts w:ascii="Times New Roman" w:eastAsia="Times New Roman" w:hAnsi="Times New Roman" w:cs="Arial"/>
          <w:sz w:val="20"/>
          <w:szCs w:val="20"/>
        </w:rPr>
        <w:t xml:space="preserve">  =</w:t>
      </w:r>
      <w:proofErr w:type="gramEnd"/>
      <w:r w:rsidRPr="00E729D2">
        <w:rPr>
          <w:rFonts w:ascii="Times New Roman" w:eastAsia="Times New Roman" w:hAnsi="Times New Roman" w:cs="Arial"/>
          <w:sz w:val="20"/>
          <w:szCs w:val="20"/>
        </w:rPr>
        <w:t xml:space="preserve">  mass of solid waste in the </w:t>
      </w:r>
      <w:proofErr w:type="spellStart"/>
      <w:r w:rsidRPr="00E729D2">
        <w:rPr>
          <w:rFonts w:ascii="Times New Roman" w:eastAsia="Times New Roman" w:hAnsi="Times New Roman" w:cs="Arial"/>
          <w:sz w:val="20"/>
          <w:szCs w:val="20"/>
        </w:rPr>
        <w:t>i</w:t>
      </w:r>
      <w:r w:rsidRPr="00E729D2">
        <w:rPr>
          <w:rFonts w:ascii="Times New Roman" w:eastAsia="Times New Roman" w:hAnsi="Times New Roman" w:cs="Arial"/>
          <w:sz w:val="20"/>
          <w:szCs w:val="20"/>
          <w:vertAlign w:val="superscript"/>
        </w:rPr>
        <w:t>th</w:t>
      </w:r>
      <w:r w:rsidRPr="00E729D2">
        <w:rPr>
          <w:rFonts w:ascii="Times New Roman" w:eastAsia="Times New Roman" w:hAnsi="Times New Roman" w:cs="Arial"/>
          <w:sz w:val="20"/>
          <w:szCs w:val="20"/>
        </w:rPr>
        <w:t>section</w:t>
      </w:r>
      <w:proofErr w:type="spellEnd"/>
      <w:r w:rsidRPr="00E729D2">
        <w:rPr>
          <w:rFonts w:ascii="Times New Roman" w:eastAsia="Times New Roman" w:hAnsi="Times New Roman" w:cs="Arial"/>
          <w:sz w:val="20"/>
          <w:szCs w:val="20"/>
        </w:rPr>
        <w:t>, megagrams</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spellStart"/>
      <w:proofErr w:type="gramStart"/>
      <w:r w:rsidRPr="00E729D2">
        <w:rPr>
          <w:rFonts w:ascii="Times New Roman" w:eastAsia="Times New Roman" w:hAnsi="Times New Roman" w:cs="Arial"/>
          <w:sz w:val="20"/>
          <w:szCs w:val="20"/>
        </w:rPr>
        <w:t>t</w:t>
      </w:r>
      <w:r w:rsidRPr="00E729D2">
        <w:rPr>
          <w:rFonts w:ascii="Times New Roman" w:eastAsia="Times New Roman" w:hAnsi="Times New Roman" w:cs="Arial"/>
          <w:sz w:val="20"/>
          <w:szCs w:val="20"/>
          <w:vertAlign w:val="subscript"/>
        </w:rPr>
        <w:t>i</w:t>
      </w:r>
      <w:proofErr w:type="spellEnd"/>
      <w:r w:rsidRPr="00E729D2">
        <w:rPr>
          <w:rFonts w:ascii="Times New Roman" w:eastAsia="Times New Roman" w:hAnsi="Times New Roman" w:cs="Arial"/>
          <w:sz w:val="20"/>
          <w:szCs w:val="20"/>
        </w:rPr>
        <w:t xml:space="preserve">  =</w:t>
      </w:r>
      <w:proofErr w:type="gramEnd"/>
      <w:r w:rsidRPr="00E729D2">
        <w:rPr>
          <w:rFonts w:ascii="Times New Roman" w:eastAsia="Times New Roman" w:hAnsi="Times New Roman" w:cs="Arial"/>
          <w:sz w:val="20"/>
          <w:szCs w:val="20"/>
        </w:rPr>
        <w:t xml:space="preserve">  age of the </w:t>
      </w:r>
      <w:proofErr w:type="spellStart"/>
      <w:r w:rsidRPr="00E729D2">
        <w:rPr>
          <w:rFonts w:ascii="Times New Roman" w:eastAsia="Times New Roman" w:hAnsi="Times New Roman" w:cs="Arial"/>
          <w:sz w:val="20"/>
          <w:szCs w:val="20"/>
        </w:rPr>
        <w:t>i</w:t>
      </w:r>
      <w:r w:rsidRPr="00E729D2">
        <w:rPr>
          <w:rFonts w:ascii="Times New Roman" w:eastAsia="Times New Roman" w:hAnsi="Times New Roman" w:cs="Arial"/>
          <w:sz w:val="20"/>
          <w:szCs w:val="20"/>
          <w:vertAlign w:val="superscript"/>
        </w:rPr>
        <w:t>th</w:t>
      </w:r>
      <w:r w:rsidRPr="00E729D2">
        <w:rPr>
          <w:rFonts w:ascii="Times New Roman" w:eastAsia="Times New Roman" w:hAnsi="Times New Roman" w:cs="Arial"/>
          <w:sz w:val="20"/>
          <w:szCs w:val="20"/>
        </w:rPr>
        <w:t>section</w:t>
      </w:r>
      <w:proofErr w:type="spellEnd"/>
      <w:r w:rsidRPr="00E729D2">
        <w:rPr>
          <w:rFonts w:ascii="Times New Roman" w:eastAsia="Times New Roman" w:hAnsi="Times New Roman" w:cs="Arial"/>
          <w:sz w:val="20"/>
          <w:szCs w:val="20"/>
        </w:rPr>
        <w:t>, years</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lastRenderedPageBreak/>
        <w:t>C</w:t>
      </w:r>
      <w:r w:rsidRPr="00E729D2">
        <w:rPr>
          <w:rFonts w:ascii="Times New Roman" w:eastAsia="Times New Roman" w:hAnsi="Times New Roman" w:cs="Arial"/>
          <w:sz w:val="20"/>
          <w:szCs w:val="20"/>
          <w:vertAlign w:val="subscript"/>
        </w:rPr>
        <w:t>NMOC</w:t>
      </w:r>
      <w:r w:rsidRPr="00E729D2">
        <w:rPr>
          <w:rFonts w:ascii="Times New Roman" w:eastAsia="Times New Roman" w:hAnsi="Times New Roman" w:cs="Arial"/>
          <w:sz w:val="20"/>
          <w:szCs w:val="20"/>
        </w:rPr>
        <w:t xml:space="preserve">  =</w:t>
      </w:r>
      <w:proofErr w:type="gramEnd"/>
      <w:r w:rsidRPr="00E729D2">
        <w:rPr>
          <w:rFonts w:ascii="Times New Roman" w:eastAsia="Times New Roman" w:hAnsi="Times New Roman" w:cs="Arial"/>
          <w:sz w:val="20"/>
          <w:szCs w:val="20"/>
        </w:rPr>
        <w:t xml:space="preserve">  concentration of NMOC, parts per million by volume as hexane</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r w:rsidRPr="00E729D2">
        <w:rPr>
          <w:rFonts w:ascii="Times New Roman" w:eastAsia="Times New Roman" w:hAnsi="Times New Roman" w:cs="Arial"/>
          <w:sz w:val="20"/>
          <w:szCs w:val="20"/>
        </w:rPr>
        <w:t>3.6 × 10</w:t>
      </w:r>
      <w:r w:rsidRPr="00E729D2">
        <w:rPr>
          <w:rFonts w:ascii="Times New Roman" w:eastAsia="Times New Roman" w:hAnsi="Times New Roman" w:cs="Arial"/>
          <w:sz w:val="20"/>
          <w:szCs w:val="20"/>
          <w:vertAlign w:val="superscript"/>
        </w:rPr>
        <w:t>−</w:t>
      </w:r>
      <w:proofErr w:type="gramStart"/>
      <w:r w:rsidRPr="00E729D2">
        <w:rPr>
          <w:rFonts w:ascii="Times New Roman" w:eastAsia="Times New Roman" w:hAnsi="Times New Roman" w:cs="Arial"/>
          <w:sz w:val="20"/>
          <w:szCs w:val="20"/>
          <w:vertAlign w:val="superscript"/>
        </w:rPr>
        <w:t>9</w:t>
      </w:r>
      <w:r w:rsidRPr="00E729D2">
        <w:rPr>
          <w:rFonts w:ascii="Times New Roman" w:eastAsia="Times New Roman" w:hAnsi="Times New Roman" w:cs="Arial"/>
          <w:sz w:val="20"/>
          <w:szCs w:val="20"/>
        </w:rPr>
        <w:t xml:space="preserve">  =</w:t>
      </w:r>
      <w:proofErr w:type="gramEnd"/>
      <w:r w:rsidRPr="00E729D2">
        <w:rPr>
          <w:rFonts w:ascii="Times New Roman" w:eastAsia="Times New Roman" w:hAnsi="Times New Roman" w:cs="Arial"/>
          <w:sz w:val="20"/>
          <w:szCs w:val="20"/>
        </w:rPr>
        <w:t xml:space="preserve">  conversion factor</w:t>
      </w:r>
    </w:p>
    <w:p w:rsidR="00E729D2" w:rsidRPr="00E729D2" w:rsidRDefault="00E729D2" w:rsidP="00E729D2">
      <w:pPr>
        <w:spacing w:after="120" w:line="240" w:lineRule="auto"/>
        <w:rPr>
          <w:rFonts w:ascii="Times New Roman" w:eastAsia="Times New Roman" w:hAnsi="Times New Roman" w:cs="Arial"/>
          <w:sz w:val="20"/>
          <w:szCs w:val="20"/>
        </w:rPr>
      </w:pPr>
      <w:r w:rsidRPr="00E729D2">
        <w:rPr>
          <w:rFonts w:ascii="Times New Roman" w:eastAsia="Times New Roman" w:hAnsi="Times New Roman" w:cs="Arial"/>
          <w:sz w:val="20"/>
          <w:szCs w:val="20"/>
        </w:rPr>
        <w:t xml:space="preserve">The mass of nondegradable solid waste may be subtracted from the total mass of solid waste in a particular section of the landfill when calculating the value for </w:t>
      </w:r>
      <w:proofErr w:type="spellStart"/>
      <w:r w:rsidRPr="00E729D2">
        <w:rPr>
          <w:rFonts w:ascii="Times New Roman" w:eastAsia="Times New Roman" w:hAnsi="Times New Roman" w:cs="Arial"/>
          <w:sz w:val="20"/>
          <w:szCs w:val="20"/>
        </w:rPr>
        <w:t>M</w:t>
      </w:r>
      <w:r w:rsidRPr="00E729D2">
        <w:rPr>
          <w:rFonts w:ascii="Times New Roman" w:eastAsia="Times New Roman" w:hAnsi="Times New Roman" w:cs="Arial"/>
          <w:sz w:val="20"/>
          <w:szCs w:val="20"/>
          <w:vertAlign w:val="subscript"/>
        </w:rPr>
        <w:t>i</w:t>
      </w:r>
      <w:proofErr w:type="spellEnd"/>
      <w:r w:rsidRPr="00E729D2">
        <w:rPr>
          <w:rFonts w:ascii="Times New Roman" w:eastAsia="Times New Roman" w:hAnsi="Times New Roman" w:cs="Arial"/>
          <w:sz w:val="20"/>
          <w:szCs w:val="20"/>
          <w:vertAlign w:val="subscript"/>
        </w:rPr>
        <w:t xml:space="preserve"> </w:t>
      </w:r>
      <w:r w:rsidRPr="00E729D2">
        <w:rPr>
          <w:rFonts w:ascii="Times New Roman" w:eastAsia="Times New Roman" w:hAnsi="Times New Roman" w:cs="Arial"/>
          <w:sz w:val="20"/>
          <w:szCs w:val="20"/>
        </w:rPr>
        <w:t>if documentation of the nature and amount of such wastes is maintained</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(ii)</w:t>
      </w:r>
      <w:r w:rsidRPr="00E729D2">
        <w:rPr>
          <w:rFonts w:ascii="Times New Roman" w:eastAsia="Times New Roman" w:hAnsi="Times New Roman" w:cs="Arial"/>
          <w:sz w:val="20"/>
          <w:szCs w:val="18"/>
        </w:rPr>
        <w:tab/>
        <w:t>The following equation shall be used if the actual year-to-year solid waste acceptance rate is unknown.</w:t>
      </w:r>
    </w:p>
    <w:p w:rsidR="00E729D2" w:rsidRPr="00E729D2" w:rsidRDefault="00E729D2" w:rsidP="00E729D2">
      <w:pPr>
        <w:spacing w:after="120" w:line="240" w:lineRule="auto"/>
        <w:jc w:val="center"/>
        <w:rPr>
          <w:rFonts w:ascii="Times New Roman" w:eastAsia="Times New Roman" w:hAnsi="Times New Roman" w:cs="Arial"/>
          <w:sz w:val="20"/>
          <w:szCs w:val="18"/>
        </w:rPr>
      </w:pPr>
      <w:r w:rsidRPr="00E729D2">
        <w:rPr>
          <w:rFonts w:ascii="Times New Roman" w:eastAsia="Times New Roman" w:hAnsi="Times New Roman" w:cs="Arial"/>
          <w:sz w:val="20"/>
          <w:szCs w:val="18"/>
        </w:rPr>
        <w:t>M</w:t>
      </w:r>
      <w:r w:rsidRPr="00E729D2">
        <w:rPr>
          <w:rFonts w:ascii="Times New Roman" w:eastAsia="Times New Roman" w:hAnsi="Times New Roman" w:cs="Arial"/>
          <w:sz w:val="20"/>
          <w:szCs w:val="18"/>
          <w:vertAlign w:val="subscript"/>
        </w:rPr>
        <w:t>NMOC</w:t>
      </w:r>
      <w:r w:rsidRPr="00E729D2">
        <w:rPr>
          <w:rFonts w:ascii="Times New Roman" w:eastAsia="Times New Roman" w:hAnsi="Times New Roman" w:cs="Arial"/>
          <w:sz w:val="20"/>
          <w:szCs w:val="18"/>
        </w:rPr>
        <w:t>= 2L</w:t>
      </w:r>
      <w:r w:rsidRPr="00E729D2">
        <w:rPr>
          <w:rFonts w:ascii="Times New Roman" w:eastAsia="Times New Roman" w:hAnsi="Times New Roman" w:cs="Arial"/>
          <w:sz w:val="20"/>
          <w:szCs w:val="18"/>
          <w:vertAlign w:val="subscript"/>
        </w:rPr>
        <w:t>o</w:t>
      </w:r>
      <w:r w:rsidRPr="00E729D2">
        <w:rPr>
          <w:rFonts w:ascii="Times New Roman" w:eastAsia="Times New Roman" w:hAnsi="Times New Roman" w:cs="Arial"/>
          <w:sz w:val="20"/>
          <w:szCs w:val="18"/>
        </w:rPr>
        <w:t>R (e</w:t>
      </w:r>
      <w:r w:rsidRPr="00E729D2">
        <w:rPr>
          <w:rFonts w:ascii="Times New Roman" w:eastAsia="Times New Roman" w:hAnsi="Times New Roman" w:cs="Arial"/>
          <w:sz w:val="20"/>
          <w:szCs w:val="18"/>
          <w:vertAlign w:val="superscript"/>
        </w:rPr>
        <w:t>−kc</w:t>
      </w:r>
      <w:r w:rsidRPr="00E729D2">
        <w:rPr>
          <w:rFonts w:ascii="Times New Roman" w:eastAsia="Times New Roman" w:hAnsi="Times New Roman" w:cs="Arial"/>
          <w:sz w:val="20"/>
          <w:szCs w:val="18"/>
        </w:rPr>
        <w:t>−e</w:t>
      </w:r>
      <w:r w:rsidRPr="00E729D2">
        <w:rPr>
          <w:rFonts w:ascii="Times New Roman" w:eastAsia="Times New Roman" w:hAnsi="Times New Roman" w:cs="Arial"/>
          <w:sz w:val="20"/>
          <w:szCs w:val="18"/>
          <w:vertAlign w:val="superscript"/>
        </w:rPr>
        <w:t>−</w:t>
      </w:r>
      <w:proofErr w:type="spellStart"/>
      <w:r w:rsidRPr="00E729D2">
        <w:rPr>
          <w:rFonts w:ascii="Times New Roman" w:eastAsia="Times New Roman" w:hAnsi="Times New Roman" w:cs="Arial"/>
          <w:sz w:val="20"/>
          <w:szCs w:val="18"/>
          <w:vertAlign w:val="superscript"/>
        </w:rPr>
        <w:t>kt</w:t>
      </w:r>
      <w:proofErr w:type="spellEnd"/>
      <w:r w:rsidRPr="00E729D2">
        <w:rPr>
          <w:rFonts w:ascii="Times New Roman" w:eastAsia="Times New Roman" w:hAnsi="Times New Roman" w:cs="Arial"/>
          <w:sz w:val="20"/>
          <w:szCs w:val="18"/>
        </w:rPr>
        <w:t xml:space="preserve">) </w:t>
      </w:r>
      <w:proofErr w:type="gramStart"/>
      <w:r w:rsidRPr="00E729D2">
        <w:rPr>
          <w:rFonts w:ascii="Times New Roman" w:eastAsia="Times New Roman" w:hAnsi="Times New Roman" w:cs="Arial"/>
          <w:sz w:val="20"/>
          <w:szCs w:val="18"/>
        </w:rPr>
        <w:t>C</w:t>
      </w:r>
      <w:r w:rsidRPr="00E729D2">
        <w:rPr>
          <w:rFonts w:ascii="Times New Roman" w:eastAsia="Times New Roman" w:hAnsi="Times New Roman" w:cs="Arial"/>
          <w:sz w:val="20"/>
          <w:szCs w:val="18"/>
          <w:vertAlign w:val="subscript"/>
        </w:rPr>
        <w:t>NMOC</w:t>
      </w:r>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3.6 × 10</w:t>
      </w:r>
      <w:r w:rsidRPr="00E729D2">
        <w:rPr>
          <w:rFonts w:ascii="Times New Roman" w:eastAsia="Times New Roman" w:hAnsi="Times New Roman" w:cs="Arial"/>
          <w:sz w:val="20"/>
          <w:szCs w:val="18"/>
          <w:vertAlign w:val="superscript"/>
        </w:rPr>
        <w:t>−9</w:t>
      </w:r>
      <w:r w:rsidRPr="00E729D2">
        <w:rPr>
          <w:rFonts w:ascii="Times New Roman" w:eastAsia="Times New Roman" w:hAnsi="Times New Roman" w:cs="Arial"/>
          <w:sz w:val="20"/>
          <w:szCs w:val="18"/>
        </w:rPr>
        <w:t>)</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r w:rsidRPr="00E729D2">
        <w:rPr>
          <w:rFonts w:ascii="Times New Roman" w:eastAsia="Times New Roman" w:hAnsi="Times New Roman" w:cs="Arial"/>
          <w:sz w:val="20"/>
          <w:szCs w:val="20"/>
        </w:rPr>
        <w:t>Where:</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M</w:t>
      </w:r>
      <w:r w:rsidRPr="00E729D2">
        <w:rPr>
          <w:rFonts w:ascii="Times New Roman" w:eastAsia="Times New Roman" w:hAnsi="Times New Roman" w:cs="Arial"/>
          <w:sz w:val="20"/>
          <w:szCs w:val="20"/>
          <w:vertAlign w:val="subscript"/>
        </w:rPr>
        <w:t>NMOC</w:t>
      </w:r>
      <w:r w:rsidRPr="00E729D2">
        <w:rPr>
          <w:rFonts w:ascii="Times New Roman" w:eastAsia="Times New Roman" w:hAnsi="Times New Roman" w:cs="Arial"/>
          <w:sz w:val="20"/>
          <w:szCs w:val="20"/>
        </w:rPr>
        <w:t xml:space="preserve">  =</w:t>
      </w:r>
      <w:proofErr w:type="gramEnd"/>
      <w:r w:rsidRPr="00E729D2">
        <w:rPr>
          <w:rFonts w:ascii="Times New Roman" w:eastAsia="Times New Roman" w:hAnsi="Times New Roman" w:cs="Arial"/>
          <w:sz w:val="20"/>
          <w:szCs w:val="20"/>
        </w:rPr>
        <w:t xml:space="preserve">  mass emission rate of NMOC, megagrams per year</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L</w:t>
      </w:r>
      <w:r w:rsidRPr="00E729D2">
        <w:rPr>
          <w:rFonts w:ascii="Times New Roman" w:eastAsia="Times New Roman" w:hAnsi="Times New Roman" w:cs="Arial"/>
          <w:sz w:val="20"/>
          <w:szCs w:val="20"/>
          <w:vertAlign w:val="subscript"/>
        </w:rPr>
        <w:t>o</w:t>
      </w:r>
      <w:r w:rsidRPr="00E729D2">
        <w:rPr>
          <w:rFonts w:ascii="Times New Roman" w:eastAsia="Times New Roman" w:hAnsi="Times New Roman" w:cs="Arial"/>
          <w:sz w:val="20"/>
          <w:szCs w:val="20"/>
        </w:rPr>
        <w:t xml:space="preserve">  =</w:t>
      </w:r>
      <w:proofErr w:type="gramEnd"/>
      <w:r w:rsidRPr="00E729D2">
        <w:rPr>
          <w:rFonts w:ascii="Times New Roman" w:eastAsia="Times New Roman" w:hAnsi="Times New Roman" w:cs="Arial"/>
          <w:sz w:val="20"/>
          <w:szCs w:val="20"/>
        </w:rPr>
        <w:t xml:space="preserve">  methane generation potential, cubic meters per megagram solid waste</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R  =</w:t>
      </w:r>
      <w:proofErr w:type="gramEnd"/>
      <w:r w:rsidRPr="00E729D2">
        <w:rPr>
          <w:rFonts w:ascii="Times New Roman" w:eastAsia="Times New Roman" w:hAnsi="Times New Roman" w:cs="Arial"/>
          <w:sz w:val="20"/>
          <w:szCs w:val="20"/>
        </w:rPr>
        <w:t xml:space="preserve">  average annual acceptance rate, megagrams per year</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k  =</w:t>
      </w:r>
      <w:proofErr w:type="gramEnd"/>
      <w:r w:rsidRPr="00E729D2">
        <w:rPr>
          <w:rFonts w:ascii="Times New Roman" w:eastAsia="Times New Roman" w:hAnsi="Times New Roman" w:cs="Arial"/>
          <w:sz w:val="20"/>
          <w:szCs w:val="20"/>
        </w:rPr>
        <w:t xml:space="preserve">  methane generation rate constant, year</w:t>
      </w:r>
      <w:r w:rsidRPr="00E729D2">
        <w:rPr>
          <w:rFonts w:ascii="Times New Roman" w:eastAsia="Times New Roman" w:hAnsi="Times New Roman" w:cs="Arial"/>
          <w:sz w:val="20"/>
          <w:szCs w:val="20"/>
          <w:vertAlign w:val="superscript"/>
        </w:rPr>
        <w:t>−1</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t  =</w:t>
      </w:r>
      <w:proofErr w:type="gramEnd"/>
      <w:r w:rsidRPr="00E729D2">
        <w:rPr>
          <w:rFonts w:ascii="Times New Roman" w:eastAsia="Times New Roman" w:hAnsi="Times New Roman" w:cs="Arial"/>
          <w:sz w:val="20"/>
          <w:szCs w:val="20"/>
        </w:rPr>
        <w:t xml:space="preserve">  age of landfill, years</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C</w:t>
      </w:r>
      <w:r w:rsidRPr="00E729D2">
        <w:rPr>
          <w:rFonts w:ascii="Times New Roman" w:eastAsia="Times New Roman" w:hAnsi="Times New Roman" w:cs="Arial"/>
          <w:sz w:val="20"/>
          <w:szCs w:val="20"/>
          <w:vertAlign w:val="subscript"/>
        </w:rPr>
        <w:t>NMOC</w:t>
      </w:r>
      <w:r w:rsidRPr="00E729D2">
        <w:rPr>
          <w:rFonts w:ascii="Times New Roman" w:eastAsia="Times New Roman" w:hAnsi="Times New Roman" w:cs="Arial"/>
          <w:sz w:val="20"/>
          <w:szCs w:val="20"/>
        </w:rPr>
        <w:t xml:space="preserve">  =</w:t>
      </w:r>
      <w:proofErr w:type="gramEnd"/>
      <w:r w:rsidRPr="00E729D2">
        <w:rPr>
          <w:rFonts w:ascii="Times New Roman" w:eastAsia="Times New Roman" w:hAnsi="Times New Roman" w:cs="Arial"/>
          <w:sz w:val="20"/>
          <w:szCs w:val="20"/>
        </w:rPr>
        <w:t xml:space="preserve">  concentration of NMOC, parts per million by volume as hexane</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c  =</w:t>
      </w:r>
      <w:proofErr w:type="gramEnd"/>
      <w:r w:rsidRPr="00E729D2">
        <w:rPr>
          <w:rFonts w:ascii="Times New Roman" w:eastAsia="Times New Roman" w:hAnsi="Times New Roman" w:cs="Arial"/>
          <w:sz w:val="20"/>
          <w:szCs w:val="20"/>
        </w:rPr>
        <w:t xml:space="preserve">  time since closure, years; for active landfill c=O and e</w:t>
      </w:r>
      <w:r w:rsidRPr="00E729D2">
        <w:rPr>
          <w:rFonts w:ascii="Times New Roman" w:eastAsia="Times New Roman" w:hAnsi="Times New Roman" w:cs="Arial"/>
          <w:sz w:val="20"/>
          <w:szCs w:val="20"/>
          <w:vertAlign w:val="superscript"/>
        </w:rPr>
        <w:t>−kc</w:t>
      </w:r>
      <w:r w:rsidRPr="00E729D2">
        <w:rPr>
          <w:rFonts w:ascii="Times New Roman" w:eastAsia="Times New Roman" w:hAnsi="Times New Roman" w:cs="Arial"/>
          <w:sz w:val="20"/>
          <w:szCs w:val="20"/>
        </w:rPr>
        <w:t>1</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r w:rsidRPr="00E729D2">
        <w:rPr>
          <w:rFonts w:ascii="Times New Roman" w:eastAsia="Times New Roman" w:hAnsi="Times New Roman" w:cs="Arial"/>
          <w:sz w:val="20"/>
          <w:szCs w:val="20"/>
        </w:rPr>
        <w:t>3.6×10−</w:t>
      </w:r>
      <w:proofErr w:type="gramStart"/>
      <w:r w:rsidRPr="00E729D2">
        <w:rPr>
          <w:rFonts w:ascii="Times New Roman" w:eastAsia="Times New Roman" w:hAnsi="Times New Roman" w:cs="Arial"/>
          <w:sz w:val="20"/>
          <w:szCs w:val="20"/>
        </w:rPr>
        <w:t>9  =</w:t>
      </w:r>
      <w:proofErr w:type="gramEnd"/>
      <w:r w:rsidRPr="00E729D2">
        <w:rPr>
          <w:rFonts w:ascii="Times New Roman" w:eastAsia="Times New Roman" w:hAnsi="Times New Roman" w:cs="Arial"/>
          <w:sz w:val="20"/>
          <w:szCs w:val="20"/>
        </w:rPr>
        <w:t xml:space="preserve">  conversion factor</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sz w:val="20"/>
          <w:szCs w:val="18"/>
        </w:rPr>
        <w:t>The mass of nondegradable solid waste may be subtracted from the total mass of solid waste in a particular section of the landfill when calculating the value of R, if documentation of the nature and amount of such wastes is maintained.</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r>
      <w:r w:rsidRPr="00E729D2">
        <w:rPr>
          <w:rFonts w:ascii="Times New Roman" w:eastAsia="Times New Roman" w:hAnsi="Times New Roman" w:cs="Arial"/>
          <w:i/>
          <w:iCs/>
          <w:sz w:val="20"/>
          <w:szCs w:val="18"/>
        </w:rPr>
        <w:t xml:space="preserve">Tier 1. </w:t>
      </w:r>
      <w:r w:rsidRPr="00E729D2">
        <w:rPr>
          <w:rFonts w:ascii="Times New Roman" w:eastAsia="Times New Roman" w:hAnsi="Times New Roman" w:cs="Arial"/>
          <w:sz w:val="20"/>
          <w:szCs w:val="18"/>
        </w:rPr>
        <w:t>The owner or operator shall compare the calculated NMOC mass emission rate to the standard of 50 megagrams per year.</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If the NMOC emission rate calculated in paragraph (a)(1) of this section is less than 50 megagrams per year, then the landfill owner shall submit an emission rate report as provided in §60.757(b)(1), and shall recalculate the NMOC mass emission rate annually as required under §60.752(b)(1).</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(ii)</w:t>
      </w:r>
      <w:r w:rsidRPr="00E729D2">
        <w:rPr>
          <w:rFonts w:ascii="Times New Roman" w:eastAsia="Times New Roman" w:hAnsi="Times New Roman" w:cs="Arial"/>
          <w:sz w:val="20"/>
          <w:szCs w:val="18"/>
        </w:rPr>
        <w:tab/>
        <w:t>If the calculated NMOC emission rate is equal to or greater than 50 megagrams per year, then the landfill owner shall either comply with §60.752(b)(2), or determine a site-specific NMOC concentration and recalculate the NMOC emission rate using the procedures provided in paragraph (a)(3) of this section.</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(3)</w:t>
      </w:r>
      <w:r w:rsidRPr="00E729D2">
        <w:rPr>
          <w:rFonts w:ascii="Times New Roman" w:eastAsia="Times New Roman" w:hAnsi="Times New Roman" w:cs="Arial"/>
          <w:sz w:val="20"/>
          <w:szCs w:val="18"/>
        </w:rPr>
        <w:tab/>
      </w:r>
      <w:r w:rsidRPr="00E729D2">
        <w:rPr>
          <w:rFonts w:ascii="Times New Roman" w:eastAsia="Times New Roman" w:hAnsi="Times New Roman" w:cs="Arial"/>
          <w:i/>
          <w:iCs/>
          <w:sz w:val="20"/>
          <w:szCs w:val="18"/>
        </w:rPr>
        <w:t xml:space="preserve">Tier 2. </w:t>
      </w:r>
      <w:r w:rsidRPr="00E729D2">
        <w:rPr>
          <w:rFonts w:ascii="Times New Roman" w:eastAsia="Times New Roman" w:hAnsi="Times New Roman" w:cs="Arial"/>
          <w:sz w:val="20"/>
          <w:szCs w:val="18"/>
        </w:rPr>
        <w:t>The landfill owner or operator shall determine the NMOC concentration using the following sampling procedure. The landfill owner or operator shall install at least two sample probes per hectare of landfill surface that has retained waste for at least 2 years. If the landfill is larger than 25 hectares in area, only 50 samples are required. The sample probes should be located to avoid known areas of nondegradable solid waste. The owner or operator shall collect and analyze one sample of landfill gas from each probe to determine the NMOC concentration using Method 25 or 25C of Appendix A of this part. Method 18 of Appendix A of this part may be used to analyze the samples collected by the Method 25 or 25C sampling procedure. Taking composite samples from different probes into a single cylinder is allowed; however, equal sample volumes must be taken from each probe. For each composite, the sampling rate, collection times, beginning and ending cylinder vacuums, or alternative volume measurements must be recorded to verify that composite volumes are equal. Composite sample volumes should not be less than one liter unless evidence can be provided to substantiate the accuracy of smaller volumes. Terminate compositing before the cylinder approaches ambient pressure where measurement accuracy diminishes. If using Method 18, the owner or operator must identify all compounds in the sample and, as a minimum, test for those compounds published in the most recent Compilation of Air Pollutant Emission Factors (AP–42), minus carbon monoxide, hydrogen sulfide, and mercury. As a minimum, the instrument must be calibrated for each of the compounds on the list. Convert the concentration of each Method 18 compound to C</w:t>
      </w:r>
      <w:r w:rsidRPr="00E729D2">
        <w:rPr>
          <w:rFonts w:ascii="Times New Roman" w:eastAsia="Times New Roman" w:hAnsi="Times New Roman" w:cs="Arial"/>
          <w:sz w:val="20"/>
          <w:szCs w:val="18"/>
          <w:vertAlign w:val="subscript"/>
        </w:rPr>
        <w:t xml:space="preserve">NMOC </w:t>
      </w:r>
      <w:r w:rsidRPr="00E729D2">
        <w:rPr>
          <w:rFonts w:ascii="Times New Roman" w:eastAsia="Times New Roman" w:hAnsi="Times New Roman" w:cs="Arial"/>
          <w:sz w:val="20"/>
          <w:szCs w:val="18"/>
        </w:rPr>
        <w:t>as hexane by multiplying by the ratio of its carbon atoms divided by six. If more than the required number of samples are taken, all samples must be used in the analysis. The landfill owner or operator must divide the NMOC concentration from Method 25 or 25C of Appendix A of this part by six to convert from C</w:t>
      </w:r>
      <w:r w:rsidRPr="00E729D2">
        <w:rPr>
          <w:rFonts w:ascii="Times New Roman" w:eastAsia="Times New Roman" w:hAnsi="Times New Roman" w:cs="Arial"/>
          <w:sz w:val="20"/>
          <w:szCs w:val="18"/>
          <w:vertAlign w:val="subscript"/>
        </w:rPr>
        <w:t xml:space="preserve">NMOC </w:t>
      </w:r>
      <w:r w:rsidRPr="00E729D2">
        <w:rPr>
          <w:rFonts w:ascii="Times New Roman" w:eastAsia="Times New Roman" w:hAnsi="Times New Roman" w:cs="Arial"/>
          <w:sz w:val="20"/>
          <w:szCs w:val="18"/>
        </w:rPr>
        <w:t>as carbon to C</w:t>
      </w:r>
      <w:r w:rsidRPr="00E729D2">
        <w:rPr>
          <w:rFonts w:ascii="Times New Roman" w:eastAsia="Times New Roman" w:hAnsi="Times New Roman" w:cs="Arial"/>
          <w:sz w:val="20"/>
          <w:szCs w:val="18"/>
          <w:vertAlign w:val="subscript"/>
        </w:rPr>
        <w:t xml:space="preserve">NMOC </w:t>
      </w:r>
      <w:r w:rsidRPr="00E729D2">
        <w:rPr>
          <w:rFonts w:ascii="Times New Roman" w:eastAsia="Times New Roman" w:hAnsi="Times New Roman" w:cs="Arial"/>
          <w:sz w:val="20"/>
          <w:szCs w:val="18"/>
        </w:rPr>
        <w:t xml:space="preserve">as hexane. If the landfill has an active or passive gas removal system in place, Method 25 or 25C samples may be collected from these systems instead of surface probes provided the removal system can be shown to provide sampling as representative as the two sampling probe per hectare requirement. For active collection systems, samples may be collected from the </w:t>
      </w:r>
      <w:r w:rsidRPr="00E729D2">
        <w:rPr>
          <w:rFonts w:ascii="Times New Roman" w:eastAsia="Times New Roman" w:hAnsi="Times New Roman" w:cs="Arial"/>
          <w:sz w:val="20"/>
          <w:szCs w:val="18"/>
        </w:rPr>
        <w:lastRenderedPageBreak/>
        <w:t>common header pipe before the gas moving or condensate removal equipment. For these systems, a minimum of three samples must be collected from the header pipe.</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The landfill owner or operator shall recalculate the NMOC mass emission rate using the equations provided in paragraph (a)(1)(</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 or (a)(1)(ii) of this section and using the average NMOC concentration from the collected samples instead of the default value in the equation provided in paragraph (a)(1) of this section.</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(ii)</w:t>
      </w:r>
      <w:r w:rsidRPr="00E729D2">
        <w:rPr>
          <w:rFonts w:ascii="Times New Roman" w:eastAsia="Times New Roman" w:hAnsi="Times New Roman" w:cs="Arial"/>
          <w:sz w:val="20"/>
          <w:szCs w:val="18"/>
        </w:rPr>
        <w:tab/>
        <w:t>If the resulting mass emission rate calculated using the site-specific NMOC concentration is equal to or greater than 50 megagrams per year, then the landfill owner or operator shall either comply with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 or determine the site-specific methane generation rate constant and recalculate the NMOC emission rate using the site-specific methane generation rate using the procedure specified in paragraph (a)(4) of this section.</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(iii)</w:t>
      </w:r>
      <w:r w:rsidRPr="00E729D2">
        <w:rPr>
          <w:rFonts w:ascii="Times New Roman" w:eastAsia="Times New Roman" w:hAnsi="Times New Roman" w:cs="Arial"/>
          <w:sz w:val="20"/>
          <w:szCs w:val="18"/>
        </w:rPr>
        <w:tab/>
        <w:t>If the resulting NMOC mass emission rate is less than 50 megagrams per year, the owner or operator shall submit a periodic estimate of the emission rate report as provided in §60.757(b)(1) and retest the site-specific NMOC concentration every 5 years using the methods specified in this section.</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(4)</w:t>
      </w:r>
      <w:r w:rsidRPr="00E729D2">
        <w:rPr>
          <w:rFonts w:ascii="Times New Roman" w:eastAsia="Times New Roman" w:hAnsi="Times New Roman" w:cs="Arial"/>
          <w:sz w:val="20"/>
          <w:szCs w:val="18"/>
        </w:rPr>
        <w:tab/>
      </w:r>
      <w:r w:rsidRPr="00E729D2">
        <w:rPr>
          <w:rFonts w:ascii="Times New Roman" w:eastAsia="Times New Roman" w:hAnsi="Times New Roman" w:cs="Arial"/>
          <w:i/>
          <w:iCs/>
          <w:sz w:val="20"/>
          <w:szCs w:val="18"/>
        </w:rPr>
        <w:t xml:space="preserve">Tier 3. </w:t>
      </w:r>
      <w:r w:rsidRPr="00E729D2">
        <w:rPr>
          <w:rFonts w:ascii="Times New Roman" w:eastAsia="Times New Roman" w:hAnsi="Times New Roman" w:cs="Arial"/>
          <w:sz w:val="20"/>
          <w:szCs w:val="18"/>
        </w:rPr>
        <w:t>The site-specific methane generation rate constant shall be determined using the procedures provided in Method 2E of appendix A of this part. The landfill owner or operator shall estimate the NMOC mass emission rate using equations in paragraph (a</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1)(</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 or (a)(1)(ii) of this section and using a site-specific methane generation rate constant k, and the site-specific NMOC concentration as determined in paragraph (a)(3) of this section instead of the default values provided in paragraph (a)(1) of this section. The landfill owner or operator shall compare the resulting NMOC mass emission rate to the standard of 50 megagrams per year.</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If the NMOC mass emission rate as calculated using the site-specific methane generation rate and concentration of NMOC is equal to or greater than 50 megagrams per year, the owner or operator shall comply with §60.752(b)(2).</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(ii)</w:t>
      </w:r>
      <w:r w:rsidRPr="00E729D2">
        <w:rPr>
          <w:rFonts w:ascii="Times New Roman" w:eastAsia="Times New Roman" w:hAnsi="Times New Roman" w:cs="Arial"/>
          <w:sz w:val="20"/>
          <w:szCs w:val="18"/>
        </w:rPr>
        <w:tab/>
        <w:t>If the NMOC mass emission rate is less than 50 megagrams per year, then the owner or operator shall submit a periodic emission rate report as provided in §60.757(b)(1) and shall recalculate the NMOC mass emission rate annually, as provided in §60.757(b)(1) using the equations in paragraph (a)(1) of this section and using the site-specific methane generation rate constant and NMOC concentration obtained in paragraph (a)(3) of this section. The calculation of the methane generation rate constant is performed only once, and the value obtained from this test shall be used in all subsequent annual NMOC emission rate calculations.</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(5)</w:t>
      </w:r>
      <w:r w:rsidRPr="00E729D2">
        <w:rPr>
          <w:rFonts w:ascii="Times New Roman" w:eastAsia="Times New Roman" w:hAnsi="Times New Roman" w:cs="Arial"/>
          <w:sz w:val="20"/>
          <w:szCs w:val="18"/>
        </w:rPr>
        <w:tab/>
        <w:t>The owner or operator may use other methods to determine the NMOC concentration or a site-specific k as an alternative to the methods required in paragraphs (a)(3) and (a)(4) of this section if the method has been approved by the Administrator.</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(b)</w:t>
      </w:r>
      <w:r w:rsidRPr="00E729D2">
        <w:rPr>
          <w:rFonts w:ascii="Times New Roman" w:eastAsia="Times New Roman" w:hAnsi="Times New Roman" w:cs="Arial"/>
          <w:sz w:val="20"/>
          <w:szCs w:val="18"/>
        </w:rPr>
        <w:tab/>
        <w:t>After the installation of a collection and control system in compliance with §60.755, the owner or operator shall calculate the NMOC emission rate for purposes of determining when the system can be removed as provided in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2)(v), using the following equation:</w:t>
      </w:r>
    </w:p>
    <w:p w:rsidR="00E729D2" w:rsidRPr="00E729D2" w:rsidRDefault="00E729D2" w:rsidP="00E729D2">
      <w:pPr>
        <w:spacing w:after="120" w:line="240" w:lineRule="auto"/>
        <w:jc w:val="center"/>
        <w:rPr>
          <w:rFonts w:ascii="Times New Roman" w:eastAsia="Times New Roman" w:hAnsi="Times New Roman" w:cs="Arial"/>
          <w:sz w:val="20"/>
          <w:szCs w:val="18"/>
        </w:rPr>
      </w:pPr>
      <w:r w:rsidRPr="00E729D2">
        <w:rPr>
          <w:rFonts w:ascii="Times New Roman" w:eastAsia="Times New Roman" w:hAnsi="Times New Roman" w:cs="Arial"/>
          <w:sz w:val="20"/>
          <w:szCs w:val="18"/>
        </w:rPr>
        <w:t>M</w:t>
      </w:r>
      <w:r w:rsidRPr="00E729D2">
        <w:rPr>
          <w:rFonts w:ascii="Times New Roman" w:eastAsia="Times New Roman" w:hAnsi="Times New Roman" w:cs="Arial"/>
          <w:sz w:val="20"/>
          <w:szCs w:val="18"/>
          <w:vertAlign w:val="subscript"/>
        </w:rPr>
        <w:t>NMOC</w:t>
      </w:r>
      <w:r w:rsidRPr="00E729D2">
        <w:rPr>
          <w:rFonts w:ascii="Times New Roman" w:eastAsia="Times New Roman" w:hAnsi="Times New Roman" w:cs="Arial"/>
          <w:sz w:val="20"/>
          <w:szCs w:val="18"/>
        </w:rPr>
        <w:t>= 1.89 × 10</w:t>
      </w:r>
      <w:r w:rsidRPr="00E729D2">
        <w:rPr>
          <w:rFonts w:ascii="Times New Roman" w:eastAsia="Times New Roman" w:hAnsi="Times New Roman" w:cs="Arial"/>
          <w:sz w:val="20"/>
          <w:szCs w:val="18"/>
          <w:vertAlign w:val="superscript"/>
        </w:rPr>
        <w:t>−3</w:t>
      </w:r>
      <w:r w:rsidRPr="00E729D2">
        <w:rPr>
          <w:rFonts w:ascii="Times New Roman" w:eastAsia="Times New Roman" w:hAnsi="Times New Roman" w:cs="Arial"/>
          <w:sz w:val="20"/>
          <w:szCs w:val="18"/>
        </w:rPr>
        <w:t>Q</w:t>
      </w:r>
      <w:r w:rsidRPr="00E729D2">
        <w:rPr>
          <w:rFonts w:ascii="Times New Roman" w:eastAsia="Times New Roman" w:hAnsi="Times New Roman" w:cs="Arial"/>
          <w:sz w:val="20"/>
          <w:szCs w:val="18"/>
          <w:vertAlign w:val="subscript"/>
        </w:rPr>
        <w:t>LFG</w:t>
      </w:r>
      <w:r w:rsidRPr="00E729D2">
        <w:rPr>
          <w:rFonts w:ascii="Times New Roman" w:eastAsia="Times New Roman" w:hAnsi="Times New Roman" w:cs="Arial"/>
          <w:sz w:val="20"/>
          <w:szCs w:val="18"/>
        </w:rPr>
        <w:t>C</w:t>
      </w:r>
      <w:r w:rsidRPr="00E729D2">
        <w:rPr>
          <w:rFonts w:ascii="Times New Roman" w:eastAsia="Times New Roman" w:hAnsi="Times New Roman" w:cs="Arial"/>
          <w:sz w:val="20"/>
          <w:szCs w:val="18"/>
          <w:vertAlign w:val="subscript"/>
        </w:rPr>
        <w:t>NMOC</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where</w:t>
      </w:r>
      <w:proofErr w:type="gramEnd"/>
      <w:r w:rsidRPr="00E729D2">
        <w:rPr>
          <w:rFonts w:ascii="Times New Roman" w:eastAsia="Times New Roman" w:hAnsi="Times New Roman" w:cs="Arial"/>
          <w:sz w:val="20"/>
          <w:szCs w:val="20"/>
        </w:rPr>
        <w:t>,</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M</w:t>
      </w:r>
      <w:r w:rsidRPr="00E729D2">
        <w:rPr>
          <w:rFonts w:ascii="Times New Roman" w:eastAsia="Times New Roman" w:hAnsi="Times New Roman" w:cs="Arial"/>
          <w:sz w:val="20"/>
          <w:szCs w:val="20"/>
          <w:vertAlign w:val="subscript"/>
        </w:rPr>
        <w:t>NMOC</w:t>
      </w:r>
      <w:r w:rsidRPr="00E729D2">
        <w:rPr>
          <w:rFonts w:ascii="Times New Roman" w:eastAsia="Times New Roman" w:hAnsi="Times New Roman" w:cs="Arial"/>
          <w:sz w:val="20"/>
          <w:szCs w:val="20"/>
        </w:rPr>
        <w:t xml:space="preserve">  =</w:t>
      </w:r>
      <w:proofErr w:type="gramEnd"/>
      <w:r w:rsidRPr="00E729D2">
        <w:rPr>
          <w:rFonts w:ascii="Times New Roman" w:eastAsia="Times New Roman" w:hAnsi="Times New Roman" w:cs="Arial"/>
          <w:sz w:val="20"/>
          <w:szCs w:val="20"/>
        </w:rPr>
        <w:t xml:space="preserve">  mass emission rate of NMOC, megagrams per year</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Q</w:t>
      </w:r>
      <w:r w:rsidRPr="00E729D2">
        <w:rPr>
          <w:rFonts w:ascii="Times New Roman" w:eastAsia="Times New Roman" w:hAnsi="Times New Roman" w:cs="Arial"/>
          <w:sz w:val="20"/>
          <w:szCs w:val="20"/>
          <w:vertAlign w:val="subscript"/>
        </w:rPr>
        <w:t>LFG</w:t>
      </w:r>
      <w:r w:rsidRPr="00E729D2">
        <w:rPr>
          <w:rFonts w:ascii="Times New Roman" w:eastAsia="Times New Roman" w:hAnsi="Times New Roman" w:cs="Arial"/>
          <w:sz w:val="20"/>
          <w:szCs w:val="20"/>
        </w:rPr>
        <w:t xml:space="preserve">  =</w:t>
      </w:r>
      <w:proofErr w:type="gramEnd"/>
      <w:r w:rsidRPr="00E729D2">
        <w:rPr>
          <w:rFonts w:ascii="Times New Roman" w:eastAsia="Times New Roman" w:hAnsi="Times New Roman" w:cs="Arial"/>
          <w:sz w:val="20"/>
          <w:szCs w:val="20"/>
        </w:rPr>
        <w:t xml:space="preserve">  flow rate of landfill gas, cubic meters per minute</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C</w:t>
      </w:r>
      <w:r w:rsidRPr="00E729D2">
        <w:rPr>
          <w:rFonts w:ascii="Times New Roman" w:eastAsia="Times New Roman" w:hAnsi="Times New Roman" w:cs="Arial"/>
          <w:sz w:val="20"/>
          <w:szCs w:val="20"/>
          <w:vertAlign w:val="subscript"/>
        </w:rPr>
        <w:t>NMOC</w:t>
      </w:r>
      <w:r w:rsidRPr="00E729D2">
        <w:rPr>
          <w:rFonts w:ascii="Times New Roman" w:eastAsia="Times New Roman" w:hAnsi="Times New Roman" w:cs="Arial"/>
          <w:sz w:val="20"/>
          <w:szCs w:val="20"/>
        </w:rPr>
        <w:t xml:space="preserve">  =</w:t>
      </w:r>
      <w:proofErr w:type="gramEnd"/>
      <w:r w:rsidRPr="00E729D2">
        <w:rPr>
          <w:rFonts w:ascii="Times New Roman" w:eastAsia="Times New Roman" w:hAnsi="Times New Roman" w:cs="Arial"/>
          <w:sz w:val="20"/>
          <w:szCs w:val="20"/>
        </w:rPr>
        <w:t xml:space="preserve">  NMOC concentration, parts per million by volume as hexane</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The flow rate of landfill gas, Q</w:t>
      </w:r>
      <w:r w:rsidRPr="00E729D2">
        <w:rPr>
          <w:rFonts w:ascii="Times New Roman" w:eastAsia="Times New Roman" w:hAnsi="Times New Roman" w:cs="Arial"/>
          <w:sz w:val="20"/>
          <w:szCs w:val="18"/>
          <w:vertAlign w:val="subscript"/>
        </w:rPr>
        <w:t>LFG</w:t>
      </w:r>
      <w:r w:rsidRPr="00E729D2">
        <w:rPr>
          <w:rFonts w:ascii="Times New Roman" w:eastAsia="Times New Roman" w:hAnsi="Times New Roman" w:cs="Arial"/>
          <w:sz w:val="20"/>
          <w:szCs w:val="18"/>
        </w:rPr>
        <w:t>, shall be determined by measuring the total landfill gas flow rate at the common header pipe that leads to the control device using a gas flow measuring device calibrated according to the provisions of section 4 of Method 2E of appendix A of this part.</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The average NMOC concentration, C</w:t>
      </w:r>
      <w:r w:rsidRPr="00E729D2">
        <w:rPr>
          <w:rFonts w:ascii="Times New Roman" w:eastAsia="Times New Roman" w:hAnsi="Times New Roman" w:cs="Arial"/>
          <w:sz w:val="20"/>
          <w:szCs w:val="18"/>
          <w:vertAlign w:val="subscript"/>
        </w:rPr>
        <w:t>NMOC</w:t>
      </w:r>
      <w:r w:rsidRPr="00E729D2">
        <w:rPr>
          <w:rFonts w:ascii="Times New Roman" w:eastAsia="Times New Roman" w:hAnsi="Times New Roman" w:cs="Arial"/>
          <w:sz w:val="20"/>
          <w:szCs w:val="18"/>
        </w:rPr>
        <w:t>, shall be determined by collecting and analyzing landfill gas sampled from the common header pipe before the gas moving or condensate removal equipment using the procedures in Method 25C or Method 18 of appendix A of this part. If using Method 18 of appendix A of this part, the minimum list of compounds to be tested shall be those published in the most recent Compilation of Air Pollutant Emission Factors (AP–42). The sample location on the common header pipe shall be before any condensate removal or other gas refining units. The landfill owner or operator shall divide the NMOC concentration from Method 25C of appendix A of this part by six to convert from C</w:t>
      </w:r>
      <w:r w:rsidRPr="00E729D2">
        <w:rPr>
          <w:rFonts w:ascii="Times New Roman" w:eastAsia="Times New Roman" w:hAnsi="Times New Roman" w:cs="Arial"/>
          <w:sz w:val="20"/>
          <w:szCs w:val="18"/>
          <w:vertAlign w:val="subscript"/>
        </w:rPr>
        <w:t xml:space="preserve">NMOC </w:t>
      </w:r>
      <w:r w:rsidRPr="00E729D2">
        <w:rPr>
          <w:rFonts w:ascii="Times New Roman" w:eastAsia="Times New Roman" w:hAnsi="Times New Roman" w:cs="Arial"/>
          <w:sz w:val="20"/>
          <w:szCs w:val="18"/>
        </w:rPr>
        <w:t>as carbon to C</w:t>
      </w:r>
      <w:r w:rsidRPr="00E729D2">
        <w:rPr>
          <w:rFonts w:ascii="Times New Roman" w:eastAsia="Times New Roman" w:hAnsi="Times New Roman" w:cs="Arial"/>
          <w:sz w:val="20"/>
          <w:szCs w:val="18"/>
          <w:vertAlign w:val="subscript"/>
        </w:rPr>
        <w:t>NMOC</w:t>
      </w:r>
      <w:r w:rsidRPr="00E729D2">
        <w:rPr>
          <w:rFonts w:ascii="Times New Roman" w:eastAsia="Times New Roman" w:hAnsi="Times New Roman" w:cs="Arial"/>
          <w:sz w:val="20"/>
          <w:szCs w:val="18"/>
        </w:rPr>
        <w:t xml:space="preserve"> as hexane.</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lastRenderedPageBreak/>
        <w:t>(3)</w:t>
      </w:r>
      <w:r w:rsidRPr="00E729D2">
        <w:rPr>
          <w:rFonts w:ascii="Times New Roman" w:eastAsia="Times New Roman" w:hAnsi="Times New Roman" w:cs="Arial"/>
          <w:sz w:val="20"/>
          <w:szCs w:val="18"/>
        </w:rPr>
        <w:tab/>
        <w:t>The owner or operator may use another method to determine landfill gas flow rate and NMOC concentration if the method has been approved by the Administrator.</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(c) When calculating emissions for PSD purposes, the owner or operator of each MSW landfill subject to the provisions of this subpart shall estimate the NMOC emission rate for comparison to the PSD major source and significance levels in §§51.166 or 52.21 of this chapter using AP–42 or other approved measurement procedures.</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(d)</w:t>
      </w:r>
      <w:r w:rsidRPr="00E729D2">
        <w:rPr>
          <w:rFonts w:ascii="Times New Roman" w:eastAsia="Times New Roman" w:hAnsi="Times New Roman" w:cs="Arial"/>
          <w:sz w:val="20"/>
          <w:szCs w:val="18"/>
        </w:rPr>
        <w:tab/>
        <w:t>For the performance test required in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 xml:space="preserve">2)(iii)(B), Method 25, 25C, or Method 18 of Appendix A of this part must be used to determine compliance with the 98 weight-percent efficiency or the 20 </w:t>
      </w:r>
      <w:proofErr w:type="spellStart"/>
      <w:r w:rsidRPr="00E729D2">
        <w:rPr>
          <w:rFonts w:ascii="Times New Roman" w:eastAsia="Times New Roman" w:hAnsi="Times New Roman" w:cs="Arial"/>
          <w:sz w:val="20"/>
          <w:szCs w:val="18"/>
        </w:rPr>
        <w:t>ppmv</w:t>
      </w:r>
      <w:proofErr w:type="spellEnd"/>
      <w:r w:rsidRPr="00E729D2">
        <w:rPr>
          <w:rFonts w:ascii="Times New Roman" w:eastAsia="Times New Roman" w:hAnsi="Times New Roman" w:cs="Arial"/>
          <w:sz w:val="20"/>
          <w:szCs w:val="18"/>
        </w:rPr>
        <w:t xml:space="preserve"> outlet concentration level, unless another method to demonstrate compliance has been approved by the Administrator as provided by §60.752(b)(2)(</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)(B). Method 3 or 3A shall be used to determine oxygen for correcting the NMOC concentration as hexane to 3 percent. In cases where the outlet concentration is less than 50 ppm NMOC as carbon (8 ppm NMOC as hexane), Method 25A should be used in place of Method 25. If using Method 18 of appendix A of this part, the minimum list of compounds to be tested shall be those published in the most recent Compilation of Air Pollutant Emission Factors (AP–42). The following equation shall be used to calculate efficiency:</w:t>
      </w:r>
    </w:p>
    <w:p w:rsidR="00E729D2" w:rsidRPr="00E729D2" w:rsidRDefault="00E729D2" w:rsidP="00E729D2">
      <w:pPr>
        <w:spacing w:after="120" w:line="240" w:lineRule="auto"/>
        <w:jc w:val="center"/>
        <w:rPr>
          <w:rFonts w:ascii="Times New Roman" w:eastAsia="Times New Roman" w:hAnsi="Times New Roman" w:cs="Arial"/>
          <w:sz w:val="20"/>
          <w:szCs w:val="18"/>
        </w:rPr>
      </w:pPr>
      <w:r w:rsidRPr="00E729D2">
        <w:rPr>
          <w:rFonts w:ascii="Times New Roman" w:eastAsia="Times New Roman" w:hAnsi="Times New Roman" w:cs="Arial"/>
          <w:sz w:val="20"/>
          <w:szCs w:val="18"/>
        </w:rPr>
        <w:t>Control Efficiency = (</w:t>
      </w:r>
      <w:proofErr w:type="spellStart"/>
      <w:r w:rsidRPr="00E729D2">
        <w:rPr>
          <w:rFonts w:ascii="Times New Roman" w:eastAsia="Times New Roman" w:hAnsi="Times New Roman" w:cs="Arial"/>
          <w:sz w:val="20"/>
          <w:szCs w:val="18"/>
        </w:rPr>
        <w:t>NMOC</w:t>
      </w:r>
      <w:r w:rsidRPr="00E729D2">
        <w:rPr>
          <w:rFonts w:ascii="Times New Roman" w:eastAsia="Times New Roman" w:hAnsi="Times New Roman" w:cs="Arial"/>
          <w:sz w:val="20"/>
          <w:szCs w:val="18"/>
          <w:vertAlign w:val="subscript"/>
        </w:rPr>
        <w:t>in</w:t>
      </w:r>
      <w:proofErr w:type="spellEnd"/>
      <w:r w:rsidRPr="00E729D2">
        <w:rPr>
          <w:rFonts w:ascii="Times New Roman" w:eastAsia="Times New Roman" w:hAnsi="Times New Roman" w:cs="Arial"/>
          <w:sz w:val="20"/>
          <w:szCs w:val="18"/>
        </w:rPr>
        <w:t xml:space="preserve">− </w:t>
      </w:r>
      <w:proofErr w:type="spellStart"/>
      <w:r w:rsidRPr="00E729D2">
        <w:rPr>
          <w:rFonts w:ascii="Times New Roman" w:eastAsia="Times New Roman" w:hAnsi="Times New Roman" w:cs="Arial"/>
          <w:sz w:val="20"/>
          <w:szCs w:val="18"/>
        </w:rPr>
        <w:t>NMOC</w:t>
      </w:r>
      <w:r w:rsidRPr="00E729D2">
        <w:rPr>
          <w:rFonts w:ascii="Times New Roman" w:eastAsia="Times New Roman" w:hAnsi="Times New Roman" w:cs="Arial"/>
          <w:sz w:val="20"/>
          <w:szCs w:val="18"/>
          <w:vertAlign w:val="subscript"/>
        </w:rPr>
        <w:t>out</w:t>
      </w:r>
      <w:proofErr w:type="spellEnd"/>
      <w:r w:rsidRPr="00E729D2">
        <w:rPr>
          <w:rFonts w:ascii="Times New Roman" w:eastAsia="Times New Roman" w:hAnsi="Times New Roman" w:cs="Arial"/>
          <w:sz w:val="20"/>
          <w:szCs w:val="18"/>
        </w:rPr>
        <w:t>)</w:t>
      </w:r>
      <w:proofErr w:type="gramStart"/>
      <w:r w:rsidRPr="00E729D2">
        <w:rPr>
          <w:rFonts w:ascii="Times New Roman" w:eastAsia="Times New Roman" w:hAnsi="Times New Roman" w:cs="Arial"/>
          <w:sz w:val="20"/>
          <w:szCs w:val="18"/>
        </w:rPr>
        <w:t>/(</w:t>
      </w:r>
      <w:proofErr w:type="spellStart"/>
      <w:proofErr w:type="gramEnd"/>
      <w:r w:rsidRPr="00E729D2">
        <w:rPr>
          <w:rFonts w:ascii="Times New Roman" w:eastAsia="Times New Roman" w:hAnsi="Times New Roman" w:cs="Arial"/>
          <w:sz w:val="20"/>
          <w:szCs w:val="18"/>
        </w:rPr>
        <w:t>NMOC</w:t>
      </w:r>
      <w:r w:rsidRPr="00E729D2">
        <w:rPr>
          <w:rFonts w:ascii="Times New Roman" w:eastAsia="Times New Roman" w:hAnsi="Times New Roman" w:cs="Arial"/>
          <w:sz w:val="20"/>
          <w:szCs w:val="18"/>
          <w:vertAlign w:val="subscript"/>
        </w:rPr>
        <w:t>in</w:t>
      </w:r>
      <w:proofErr w:type="spellEnd"/>
      <w:r w:rsidRPr="00E729D2">
        <w:rPr>
          <w:rFonts w:ascii="Times New Roman" w:eastAsia="Times New Roman" w:hAnsi="Times New Roman" w:cs="Arial"/>
          <w:sz w:val="20"/>
          <w:szCs w:val="18"/>
        </w:rPr>
        <w:t>)</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where</w:t>
      </w:r>
      <w:proofErr w:type="gramEnd"/>
      <w:r w:rsidRPr="00E729D2">
        <w:rPr>
          <w:rFonts w:ascii="Times New Roman" w:eastAsia="Times New Roman" w:hAnsi="Times New Roman" w:cs="Arial"/>
          <w:sz w:val="20"/>
          <w:szCs w:val="20"/>
        </w:rPr>
        <w:t>,</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spellStart"/>
      <w:proofErr w:type="gramStart"/>
      <w:r w:rsidRPr="00E729D2">
        <w:rPr>
          <w:rFonts w:ascii="Times New Roman" w:eastAsia="Times New Roman" w:hAnsi="Times New Roman" w:cs="Arial"/>
          <w:sz w:val="20"/>
          <w:szCs w:val="20"/>
        </w:rPr>
        <w:t>NMOC</w:t>
      </w:r>
      <w:r w:rsidRPr="00E729D2">
        <w:rPr>
          <w:rFonts w:ascii="Times New Roman" w:eastAsia="Times New Roman" w:hAnsi="Times New Roman" w:cs="Arial"/>
          <w:sz w:val="20"/>
          <w:szCs w:val="20"/>
          <w:vertAlign w:val="subscript"/>
        </w:rPr>
        <w:t>in</w:t>
      </w:r>
      <w:proofErr w:type="spellEnd"/>
      <w:r w:rsidRPr="00E729D2">
        <w:rPr>
          <w:rFonts w:ascii="Times New Roman" w:eastAsia="Times New Roman" w:hAnsi="Times New Roman" w:cs="Arial"/>
          <w:sz w:val="20"/>
          <w:szCs w:val="20"/>
        </w:rPr>
        <w:t xml:space="preserve">  =</w:t>
      </w:r>
      <w:proofErr w:type="gramEnd"/>
      <w:r w:rsidRPr="00E729D2">
        <w:rPr>
          <w:rFonts w:ascii="Times New Roman" w:eastAsia="Times New Roman" w:hAnsi="Times New Roman" w:cs="Arial"/>
          <w:sz w:val="20"/>
          <w:szCs w:val="20"/>
        </w:rPr>
        <w:t xml:space="preserve">  mass of NMOC entering control device</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spellStart"/>
      <w:proofErr w:type="gramStart"/>
      <w:r w:rsidRPr="00E729D2">
        <w:rPr>
          <w:rFonts w:ascii="Times New Roman" w:eastAsia="Times New Roman" w:hAnsi="Times New Roman" w:cs="Arial"/>
          <w:sz w:val="20"/>
          <w:szCs w:val="20"/>
        </w:rPr>
        <w:t>NMOC</w:t>
      </w:r>
      <w:r w:rsidRPr="00E729D2">
        <w:rPr>
          <w:rFonts w:ascii="Times New Roman" w:eastAsia="Times New Roman" w:hAnsi="Times New Roman" w:cs="Arial"/>
          <w:sz w:val="20"/>
          <w:szCs w:val="20"/>
          <w:vertAlign w:val="subscript"/>
        </w:rPr>
        <w:t>out</w:t>
      </w:r>
      <w:proofErr w:type="spellEnd"/>
      <w:r w:rsidRPr="00E729D2">
        <w:rPr>
          <w:rFonts w:ascii="Times New Roman" w:eastAsia="Times New Roman" w:hAnsi="Times New Roman" w:cs="Arial"/>
          <w:sz w:val="20"/>
          <w:szCs w:val="20"/>
        </w:rPr>
        <w:t xml:space="preserve">  =</w:t>
      </w:r>
      <w:proofErr w:type="gramEnd"/>
      <w:r w:rsidRPr="00E729D2">
        <w:rPr>
          <w:rFonts w:ascii="Times New Roman" w:eastAsia="Times New Roman" w:hAnsi="Times New Roman" w:cs="Arial"/>
          <w:sz w:val="20"/>
          <w:szCs w:val="20"/>
        </w:rPr>
        <w:t xml:space="preserve">  mass of NMOC exiting control device</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(e)</w:t>
      </w:r>
      <w:r w:rsidRPr="00E729D2">
        <w:rPr>
          <w:rFonts w:ascii="Times New Roman" w:eastAsia="Times New Roman" w:hAnsi="Times New Roman" w:cs="Arial"/>
          <w:sz w:val="20"/>
          <w:szCs w:val="18"/>
        </w:rPr>
        <w:tab/>
        <w:t>For the performance test required in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2)(iii)(A), the net heating value of the combusted landfill gas as determined in §60.18(f)(3) is calculated from the concentration of methane in the landfill gas as measured by Method 3C. A minimum of three 30-minute Method 3C samples are determined. The measurement of other organic components, hydrogen, and carbon monoxide is not applicable. Method 3C may be used to determine the landfill gas molecular weight for calculating the flare gas exit velocity under §60.18(f</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4).</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sz w:val="20"/>
          <w:szCs w:val="18"/>
        </w:rPr>
        <w:t>[61 FR 9919, Mar. 12, 1996, as amended at 63 FR 32751, June 16, 1998; 65 FR 18908, Apr. 10, 2000; 65 FR 61778, Oct. 17, 2000; 71 FR 55127, Sept. 21, 2006]</w:t>
      </w:r>
    </w:p>
    <w:p w:rsidR="00E729D2" w:rsidRPr="00E729D2" w:rsidRDefault="00E729D2" w:rsidP="00E729D2">
      <w:pPr>
        <w:spacing w:after="120" w:line="240" w:lineRule="auto"/>
        <w:outlineLvl w:val="4"/>
        <w:rPr>
          <w:rFonts w:ascii="Times New Roman" w:eastAsia="Times New Roman" w:hAnsi="Times New Roman" w:cs="Arial"/>
          <w:b/>
          <w:bCs/>
          <w:sz w:val="20"/>
          <w:szCs w:val="20"/>
        </w:rPr>
      </w:pPr>
      <w:r w:rsidRPr="00E729D2">
        <w:rPr>
          <w:rFonts w:ascii="Times New Roman" w:eastAsia="Times New Roman" w:hAnsi="Times New Roman" w:cs="Arial"/>
          <w:b/>
          <w:bCs/>
          <w:sz w:val="20"/>
          <w:szCs w:val="20"/>
        </w:rPr>
        <w:t>§ 60.755   Compliance provisions.</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(a)</w:t>
      </w:r>
      <w:r w:rsidRPr="00E729D2">
        <w:rPr>
          <w:rFonts w:ascii="Times New Roman" w:eastAsia="Times New Roman" w:hAnsi="Times New Roman" w:cs="Arial"/>
          <w:sz w:val="20"/>
          <w:szCs w:val="18"/>
        </w:rPr>
        <w:tab/>
        <w:t>Except as provided in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)(B), the specified methods in paragraphs (a)(1) through (a)(6) of this section shall be used to determine whether the gas collection system is in compliance with §60.752(b)(2)(ii).</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For the purposes of calculating the maximum expected gas generation flow rate from the landfill to determine compliance with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 xml:space="preserve">2)(ii)(A)( </w:t>
      </w:r>
      <w:r w:rsidRPr="00E729D2">
        <w:rPr>
          <w:rFonts w:ascii="Times New Roman" w:eastAsia="Times New Roman" w:hAnsi="Times New Roman" w:cs="Arial"/>
          <w:i/>
          <w:iCs/>
          <w:sz w:val="20"/>
          <w:szCs w:val="18"/>
        </w:rPr>
        <w:t xml:space="preserve">1 </w:t>
      </w:r>
      <w:r w:rsidRPr="00E729D2">
        <w:rPr>
          <w:rFonts w:ascii="Times New Roman" w:eastAsia="Times New Roman" w:hAnsi="Times New Roman" w:cs="Arial"/>
          <w:sz w:val="20"/>
          <w:szCs w:val="18"/>
        </w:rPr>
        <w:t>), one of the following equations shall be used. The k and L</w:t>
      </w:r>
      <w:r w:rsidRPr="00E729D2">
        <w:rPr>
          <w:rFonts w:ascii="Times New Roman" w:eastAsia="Times New Roman" w:hAnsi="Times New Roman" w:cs="Arial"/>
          <w:sz w:val="20"/>
          <w:szCs w:val="18"/>
          <w:vertAlign w:val="subscript"/>
        </w:rPr>
        <w:t xml:space="preserve">o </w:t>
      </w:r>
      <w:r w:rsidRPr="00E729D2">
        <w:rPr>
          <w:rFonts w:ascii="Times New Roman" w:eastAsia="Times New Roman" w:hAnsi="Times New Roman" w:cs="Arial"/>
          <w:sz w:val="20"/>
          <w:szCs w:val="18"/>
        </w:rPr>
        <w:t>kinetic factors should be those published in the most recent Compilation of Air Pollutant Emission Factors (AP–42) or other site specific values demonstrated to be appropriate and approved by the Administrator. If k has been determined as specified in §60.754(a</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4), the value of k determined from the test shall be used. A value of no more than 15 years shall be used for the intended use period of the gas mover equipment. The active life of the landfill is the age of the landfill plus the estimated number of years until closure.</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For sites with unknown year-to-year solid waste acceptance rate:</w:t>
      </w:r>
    </w:p>
    <w:p w:rsidR="00E729D2" w:rsidRPr="00E729D2" w:rsidRDefault="00E729D2" w:rsidP="00E729D2">
      <w:pPr>
        <w:spacing w:after="120" w:line="240" w:lineRule="auto"/>
        <w:jc w:val="center"/>
        <w:rPr>
          <w:rFonts w:ascii="Times New Roman" w:eastAsia="Times New Roman" w:hAnsi="Times New Roman" w:cs="Arial"/>
          <w:sz w:val="20"/>
          <w:szCs w:val="18"/>
        </w:rPr>
      </w:pPr>
      <w:proofErr w:type="spellStart"/>
      <w:proofErr w:type="gramStart"/>
      <w:r w:rsidRPr="00E729D2">
        <w:rPr>
          <w:rFonts w:ascii="Times New Roman" w:eastAsia="Times New Roman" w:hAnsi="Times New Roman" w:cs="Arial"/>
          <w:sz w:val="20"/>
          <w:szCs w:val="18"/>
        </w:rPr>
        <w:t>Q</w:t>
      </w:r>
      <w:r w:rsidRPr="00E729D2">
        <w:rPr>
          <w:rFonts w:ascii="Times New Roman" w:eastAsia="Times New Roman" w:hAnsi="Times New Roman" w:cs="Arial"/>
          <w:sz w:val="20"/>
          <w:szCs w:val="18"/>
          <w:vertAlign w:val="subscript"/>
        </w:rPr>
        <w:t>m</w:t>
      </w:r>
      <w:proofErr w:type="spellEnd"/>
      <w:proofErr w:type="gramEnd"/>
      <w:r w:rsidRPr="00E729D2">
        <w:rPr>
          <w:rFonts w:ascii="Times New Roman" w:eastAsia="Times New Roman" w:hAnsi="Times New Roman" w:cs="Arial"/>
          <w:sz w:val="20"/>
          <w:szCs w:val="18"/>
        </w:rPr>
        <w:t>= 2L</w:t>
      </w:r>
      <w:r w:rsidRPr="00E729D2">
        <w:rPr>
          <w:rFonts w:ascii="Times New Roman" w:eastAsia="Times New Roman" w:hAnsi="Times New Roman" w:cs="Arial"/>
          <w:sz w:val="20"/>
          <w:szCs w:val="18"/>
          <w:vertAlign w:val="subscript"/>
        </w:rPr>
        <w:t>o</w:t>
      </w:r>
      <w:r w:rsidRPr="00E729D2">
        <w:rPr>
          <w:rFonts w:ascii="Times New Roman" w:eastAsia="Times New Roman" w:hAnsi="Times New Roman" w:cs="Arial"/>
          <w:sz w:val="20"/>
          <w:szCs w:val="18"/>
        </w:rPr>
        <w:t>R (e</w:t>
      </w:r>
      <w:r w:rsidRPr="00E729D2">
        <w:rPr>
          <w:rFonts w:ascii="Times New Roman" w:eastAsia="Times New Roman" w:hAnsi="Times New Roman" w:cs="Arial"/>
          <w:sz w:val="20"/>
          <w:szCs w:val="18"/>
          <w:vertAlign w:val="superscript"/>
        </w:rPr>
        <w:t>−kc</w:t>
      </w:r>
      <w:r w:rsidRPr="00E729D2">
        <w:rPr>
          <w:rFonts w:ascii="Times New Roman" w:eastAsia="Times New Roman" w:hAnsi="Times New Roman" w:cs="Arial"/>
          <w:sz w:val="20"/>
          <w:szCs w:val="18"/>
        </w:rPr>
        <w:t>− e</w:t>
      </w:r>
      <w:r w:rsidRPr="00E729D2">
        <w:rPr>
          <w:rFonts w:ascii="Times New Roman" w:eastAsia="Times New Roman" w:hAnsi="Times New Roman" w:cs="Arial"/>
          <w:sz w:val="20"/>
          <w:szCs w:val="18"/>
          <w:vertAlign w:val="superscript"/>
        </w:rPr>
        <w:t>−</w:t>
      </w:r>
      <w:proofErr w:type="spellStart"/>
      <w:r w:rsidRPr="00E729D2">
        <w:rPr>
          <w:rFonts w:ascii="Times New Roman" w:eastAsia="Times New Roman" w:hAnsi="Times New Roman" w:cs="Arial"/>
          <w:sz w:val="20"/>
          <w:szCs w:val="18"/>
          <w:vertAlign w:val="superscript"/>
        </w:rPr>
        <w:t>kt</w:t>
      </w:r>
      <w:proofErr w:type="spellEnd"/>
      <w:r w:rsidRPr="00E729D2">
        <w:rPr>
          <w:rFonts w:ascii="Times New Roman" w:eastAsia="Times New Roman" w:hAnsi="Times New Roman" w:cs="Arial"/>
          <w:sz w:val="20"/>
          <w:szCs w:val="18"/>
        </w:rPr>
        <w:t>)</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where</w:t>
      </w:r>
      <w:proofErr w:type="gramEnd"/>
      <w:r w:rsidRPr="00E729D2">
        <w:rPr>
          <w:rFonts w:ascii="Times New Roman" w:eastAsia="Times New Roman" w:hAnsi="Times New Roman" w:cs="Arial"/>
          <w:sz w:val="20"/>
          <w:szCs w:val="20"/>
        </w:rPr>
        <w:t>,</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spellStart"/>
      <w:proofErr w:type="gramStart"/>
      <w:r w:rsidRPr="00E729D2">
        <w:rPr>
          <w:rFonts w:ascii="Times New Roman" w:eastAsia="Times New Roman" w:hAnsi="Times New Roman" w:cs="Arial"/>
          <w:sz w:val="20"/>
          <w:szCs w:val="20"/>
        </w:rPr>
        <w:t>Q</w:t>
      </w:r>
      <w:r w:rsidRPr="00E729D2">
        <w:rPr>
          <w:rFonts w:ascii="Times New Roman" w:eastAsia="Times New Roman" w:hAnsi="Times New Roman" w:cs="Arial"/>
          <w:sz w:val="20"/>
          <w:szCs w:val="20"/>
          <w:vertAlign w:val="subscript"/>
        </w:rPr>
        <w:t>m</w:t>
      </w:r>
      <w:proofErr w:type="spellEnd"/>
      <w:r w:rsidRPr="00E729D2">
        <w:rPr>
          <w:rFonts w:ascii="Times New Roman" w:eastAsia="Times New Roman" w:hAnsi="Times New Roman" w:cs="Arial"/>
          <w:sz w:val="20"/>
          <w:szCs w:val="20"/>
        </w:rPr>
        <w:t xml:space="preserve">  =</w:t>
      </w:r>
      <w:proofErr w:type="gramEnd"/>
      <w:r w:rsidRPr="00E729D2">
        <w:rPr>
          <w:rFonts w:ascii="Times New Roman" w:eastAsia="Times New Roman" w:hAnsi="Times New Roman" w:cs="Arial"/>
          <w:sz w:val="20"/>
          <w:szCs w:val="20"/>
        </w:rPr>
        <w:t xml:space="preserve">  maximum expected gas generation flow rate, cubic meters per year</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L</w:t>
      </w:r>
      <w:r w:rsidRPr="00E729D2">
        <w:rPr>
          <w:rFonts w:ascii="Times New Roman" w:eastAsia="Times New Roman" w:hAnsi="Times New Roman" w:cs="Arial"/>
          <w:sz w:val="20"/>
          <w:szCs w:val="20"/>
          <w:vertAlign w:val="subscript"/>
        </w:rPr>
        <w:t>o</w:t>
      </w:r>
      <w:r w:rsidRPr="00E729D2">
        <w:rPr>
          <w:rFonts w:ascii="Times New Roman" w:eastAsia="Times New Roman" w:hAnsi="Times New Roman" w:cs="Arial"/>
          <w:sz w:val="20"/>
          <w:szCs w:val="20"/>
        </w:rPr>
        <w:t xml:space="preserve">  =</w:t>
      </w:r>
      <w:proofErr w:type="gramEnd"/>
      <w:r w:rsidRPr="00E729D2">
        <w:rPr>
          <w:rFonts w:ascii="Times New Roman" w:eastAsia="Times New Roman" w:hAnsi="Times New Roman" w:cs="Arial"/>
          <w:sz w:val="20"/>
          <w:szCs w:val="20"/>
        </w:rPr>
        <w:t xml:space="preserve">  methane generation potential, cubic meters per megagram solid waste</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R  =</w:t>
      </w:r>
      <w:proofErr w:type="gramEnd"/>
      <w:r w:rsidRPr="00E729D2">
        <w:rPr>
          <w:rFonts w:ascii="Times New Roman" w:eastAsia="Times New Roman" w:hAnsi="Times New Roman" w:cs="Arial"/>
          <w:sz w:val="20"/>
          <w:szCs w:val="20"/>
        </w:rPr>
        <w:t xml:space="preserve">  average annual acceptance rate, megagrams per year</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k  =</w:t>
      </w:r>
      <w:proofErr w:type="gramEnd"/>
      <w:r w:rsidRPr="00E729D2">
        <w:rPr>
          <w:rFonts w:ascii="Times New Roman" w:eastAsia="Times New Roman" w:hAnsi="Times New Roman" w:cs="Arial"/>
          <w:sz w:val="20"/>
          <w:szCs w:val="20"/>
        </w:rPr>
        <w:t xml:space="preserve">  methane generation rate constant, year</w:t>
      </w:r>
      <w:r w:rsidRPr="00E729D2">
        <w:rPr>
          <w:rFonts w:ascii="Times New Roman" w:eastAsia="Times New Roman" w:hAnsi="Times New Roman" w:cs="Arial"/>
          <w:sz w:val="20"/>
          <w:szCs w:val="20"/>
          <w:vertAlign w:val="superscript"/>
        </w:rPr>
        <w:t>−1</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t  =</w:t>
      </w:r>
      <w:proofErr w:type="gramEnd"/>
      <w:r w:rsidRPr="00E729D2">
        <w:rPr>
          <w:rFonts w:ascii="Times New Roman" w:eastAsia="Times New Roman" w:hAnsi="Times New Roman" w:cs="Arial"/>
          <w:sz w:val="20"/>
          <w:szCs w:val="20"/>
        </w:rPr>
        <w:t xml:space="preserve">  age of the landfill at equipment installation plus the time the owner or operator intends to use the gas mover equipment or active life of the landfill, whichever is less. If the equipment is installed after closure, t is the age of the landfill at installation, years</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c  =</w:t>
      </w:r>
      <w:proofErr w:type="gramEnd"/>
      <w:r w:rsidRPr="00E729D2">
        <w:rPr>
          <w:rFonts w:ascii="Times New Roman" w:eastAsia="Times New Roman" w:hAnsi="Times New Roman" w:cs="Arial"/>
          <w:sz w:val="20"/>
          <w:szCs w:val="20"/>
        </w:rPr>
        <w:t xml:space="preserve">  time since closure, years (for an active landfill c = O and e</w:t>
      </w:r>
      <w:r w:rsidRPr="00E729D2">
        <w:rPr>
          <w:rFonts w:ascii="Times New Roman" w:eastAsia="Times New Roman" w:hAnsi="Times New Roman" w:cs="Arial"/>
          <w:sz w:val="20"/>
          <w:szCs w:val="20"/>
          <w:vertAlign w:val="superscript"/>
        </w:rPr>
        <w:t>−kc</w:t>
      </w:r>
      <w:r w:rsidRPr="00E729D2">
        <w:rPr>
          <w:rFonts w:ascii="Times New Roman" w:eastAsia="Times New Roman" w:hAnsi="Times New Roman" w:cs="Arial"/>
          <w:sz w:val="20"/>
          <w:szCs w:val="20"/>
        </w:rPr>
        <w:t>= 1)</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lastRenderedPageBreak/>
        <w:t>(ii)</w:t>
      </w:r>
      <w:r w:rsidRPr="00E729D2">
        <w:rPr>
          <w:rFonts w:ascii="Times New Roman" w:eastAsia="Times New Roman" w:hAnsi="Times New Roman" w:cs="Arial"/>
          <w:sz w:val="20"/>
          <w:szCs w:val="18"/>
        </w:rPr>
        <w:tab/>
        <w:t>For sites with known year-to-year solid waste acceptance rate:</w:t>
      </w:r>
    </w:p>
    <w:p w:rsidR="00E729D2" w:rsidRPr="00E729D2" w:rsidRDefault="00E729D2" w:rsidP="00E729D2">
      <w:pPr>
        <w:spacing w:after="120" w:line="240" w:lineRule="auto"/>
        <w:jc w:val="center"/>
        <w:rPr>
          <w:rFonts w:ascii="Times New Roman" w:eastAsia="Times New Roman" w:hAnsi="Times New Roman" w:cs="Arial"/>
          <w:sz w:val="20"/>
          <w:szCs w:val="18"/>
        </w:rPr>
      </w:pPr>
      <w:r w:rsidRPr="00E729D2">
        <w:rPr>
          <w:rFonts w:ascii="Times New Roman" w:eastAsia="Times New Roman" w:hAnsi="Times New Roman" w:cs="Arial"/>
          <w:sz w:val="20"/>
          <w:szCs w:val="18"/>
        </w:rPr>
        <w:fldChar w:fldCharType="begin"/>
      </w:r>
      <w:r w:rsidRPr="00E729D2">
        <w:rPr>
          <w:rFonts w:ascii="Times New Roman" w:eastAsia="Times New Roman" w:hAnsi="Times New Roman" w:cs="Arial"/>
          <w:sz w:val="20"/>
          <w:szCs w:val="18"/>
        </w:rPr>
        <w:instrText xml:space="preserve"> INCLUDEPICTURE "http://a257.g.akamaitech.net/7/257/2422/04mar20050800/www.access.gpo.gov/ecfr/graphics/er12mr96.026.gif" \* MERGEFORMATINET </w:instrText>
      </w:r>
      <w:r w:rsidRPr="00E729D2">
        <w:rPr>
          <w:rFonts w:ascii="Times New Roman" w:eastAsia="Times New Roman" w:hAnsi="Times New Roman" w:cs="Arial"/>
          <w:sz w:val="20"/>
          <w:szCs w:val="18"/>
        </w:rPr>
        <w:fldChar w:fldCharType="separate"/>
      </w:r>
      <w:r w:rsidR="00094DA0">
        <w:rPr>
          <w:rFonts w:ascii="Times New Roman" w:eastAsia="Times New Roman" w:hAnsi="Times New Roman" w:cs="Arial"/>
          <w:sz w:val="20"/>
          <w:szCs w:val="18"/>
        </w:rPr>
        <w:fldChar w:fldCharType="begin"/>
      </w:r>
      <w:r w:rsidR="00094DA0">
        <w:rPr>
          <w:rFonts w:ascii="Times New Roman" w:eastAsia="Times New Roman" w:hAnsi="Times New Roman" w:cs="Arial"/>
          <w:sz w:val="20"/>
          <w:szCs w:val="18"/>
        </w:rPr>
        <w:instrText xml:space="preserve"> INCLUDEPICTURE  "http://a257.g.akamaitech.net/7/257/2422/04mar20050800/www.access.gpo.gov/ecfr/graphics/er12mr96.026.gif" \* MERGEFORMATINET </w:instrText>
      </w:r>
      <w:r w:rsidR="00094DA0">
        <w:rPr>
          <w:rFonts w:ascii="Times New Roman" w:eastAsia="Times New Roman" w:hAnsi="Times New Roman" w:cs="Arial"/>
          <w:sz w:val="20"/>
          <w:szCs w:val="18"/>
        </w:rPr>
        <w:fldChar w:fldCharType="separate"/>
      </w:r>
      <w:r w:rsidR="00077408">
        <w:rPr>
          <w:rFonts w:ascii="Times New Roman" w:eastAsia="Times New Roman" w:hAnsi="Times New Roman" w:cs="Arial"/>
          <w:sz w:val="20"/>
          <w:szCs w:val="18"/>
        </w:rPr>
        <w:fldChar w:fldCharType="begin"/>
      </w:r>
      <w:r w:rsidR="00077408">
        <w:rPr>
          <w:rFonts w:ascii="Times New Roman" w:eastAsia="Times New Roman" w:hAnsi="Times New Roman" w:cs="Arial"/>
          <w:sz w:val="20"/>
          <w:szCs w:val="18"/>
        </w:rPr>
        <w:instrText xml:space="preserve"> INCLUDEPICTURE  "http://a257.g.akamaitech.net/7/257/2422/04mar20050800/www.access.gpo.gov/ecfr/graphics/er12mr96.026.gif" \* MERGEFORMATINET </w:instrText>
      </w:r>
      <w:r w:rsidR="00077408">
        <w:rPr>
          <w:rFonts w:ascii="Times New Roman" w:eastAsia="Times New Roman" w:hAnsi="Times New Roman" w:cs="Arial"/>
          <w:sz w:val="20"/>
          <w:szCs w:val="18"/>
        </w:rPr>
        <w:fldChar w:fldCharType="separate"/>
      </w:r>
      <w:r w:rsidR="00930B8A">
        <w:rPr>
          <w:rFonts w:ascii="Times New Roman" w:eastAsia="Times New Roman" w:hAnsi="Times New Roman" w:cs="Arial"/>
          <w:sz w:val="20"/>
          <w:szCs w:val="18"/>
        </w:rPr>
        <w:pict>
          <v:shape id="_x0000_i1026" type="#_x0000_t75" alt="" style="width:124.35pt;height:34.05pt">
            <v:imagedata r:id="rId26" r:href="rId27"/>
          </v:shape>
        </w:pict>
      </w:r>
      <w:r w:rsidR="00077408">
        <w:rPr>
          <w:rFonts w:ascii="Times New Roman" w:eastAsia="Times New Roman" w:hAnsi="Times New Roman" w:cs="Arial"/>
          <w:sz w:val="20"/>
          <w:szCs w:val="18"/>
        </w:rPr>
        <w:fldChar w:fldCharType="end"/>
      </w:r>
      <w:r w:rsidR="00094DA0">
        <w:rPr>
          <w:rFonts w:ascii="Times New Roman" w:eastAsia="Times New Roman" w:hAnsi="Times New Roman" w:cs="Arial"/>
          <w:sz w:val="20"/>
          <w:szCs w:val="18"/>
        </w:rPr>
        <w:fldChar w:fldCharType="end"/>
      </w:r>
      <w:r w:rsidRPr="00E729D2">
        <w:rPr>
          <w:rFonts w:ascii="Times New Roman" w:eastAsia="Times New Roman" w:hAnsi="Times New Roman" w:cs="Arial"/>
          <w:sz w:val="20"/>
          <w:szCs w:val="18"/>
        </w:rPr>
        <w:fldChar w:fldCharType="end"/>
      </w:r>
    </w:p>
    <w:p w:rsidR="00E729D2" w:rsidRPr="00E729D2" w:rsidRDefault="00E729D2" w:rsidP="00E729D2">
      <w:pPr>
        <w:spacing w:after="120" w:line="240" w:lineRule="auto"/>
        <w:ind w:left="720" w:hanging="360"/>
        <w:rPr>
          <w:rFonts w:ascii="Times New Roman" w:eastAsia="Times New Roman" w:hAnsi="Times New Roman" w:cs="Times New Roman"/>
          <w:sz w:val="20"/>
          <w:szCs w:val="20"/>
        </w:rPr>
      </w:pPr>
      <w:proofErr w:type="gramStart"/>
      <w:r w:rsidRPr="00E729D2">
        <w:rPr>
          <w:rFonts w:ascii="Times New Roman" w:eastAsia="Times New Roman" w:hAnsi="Times New Roman" w:cs="Arial"/>
          <w:sz w:val="20"/>
          <w:szCs w:val="20"/>
        </w:rPr>
        <w:t>where</w:t>
      </w:r>
      <w:proofErr w:type="gramEnd"/>
      <w:r w:rsidRPr="00E729D2">
        <w:rPr>
          <w:rFonts w:ascii="Times New Roman" w:eastAsia="Times New Roman" w:hAnsi="Times New Roman" w:cs="Arial"/>
          <w:sz w:val="20"/>
          <w:szCs w:val="20"/>
        </w:rPr>
        <w:t>,</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Q</w:t>
      </w:r>
      <w:r w:rsidRPr="00E729D2">
        <w:rPr>
          <w:rFonts w:ascii="Times New Roman" w:eastAsia="Times New Roman" w:hAnsi="Times New Roman" w:cs="Arial"/>
          <w:sz w:val="20"/>
          <w:szCs w:val="20"/>
          <w:vertAlign w:val="subscript"/>
        </w:rPr>
        <w:t>M</w:t>
      </w:r>
      <w:r w:rsidRPr="00E729D2">
        <w:rPr>
          <w:rFonts w:ascii="Times New Roman" w:eastAsia="Times New Roman" w:hAnsi="Times New Roman" w:cs="Arial"/>
          <w:sz w:val="20"/>
          <w:szCs w:val="20"/>
        </w:rPr>
        <w:t xml:space="preserve">  =</w:t>
      </w:r>
      <w:proofErr w:type="gramEnd"/>
      <w:r w:rsidRPr="00E729D2">
        <w:rPr>
          <w:rFonts w:ascii="Times New Roman" w:eastAsia="Times New Roman" w:hAnsi="Times New Roman" w:cs="Arial"/>
          <w:sz w:val="20"/>
          <w:szCs w:val="20"/>
        </w:rPr>
        <w:t xml:space="preserve">  maximum expected gas generation flow rate, cubic meters per year</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k  =</w:t>
      </w:r>
      <w:proofErr w:type="gramEnd"/>
      <w:r w:rsidRPr="00E729D2">
        <w:rPr>
          <w:rFonts w:ascii="Times New Roman" w:eastAsia="Times New Roman" w:hAnsi="Times New Roman" w:cs="Arial"/>
          <w:sz w:val="20"/>
          <w:szCs w:val="20"/>
        </w:rPr>
        <w:t xml:space="preserve">  methane generation rate constant, year</w:t>
      </w:r>
      <w:r w:rsidRPr="00E729D2">
        <w:rPr>
          <w:rFonts w:ascii="Times New Roman" w:eastAsia="Times New Roman" w:hAnsi="Times New Roman" w:cs="Arial"/>
          <w:sz w:val="20"/>
          <w:szCs w:val="20"/>
          <w:vertAlign w:val="superscript"/>
        </w:rPr>
        <w:t>−1</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L</w:t>
      </w:r>
      <w:r w:rsidRPr="00E729D2">
        <w:rPr>
          <w:rFonts w:ascii="Times New Roman" w:eastAsia="Times New Roman" w:hAnsi="Times New Roman" w:cs="Arial"/>
          <w:sz w:val="20"/>
          <w:szCs w:val="20"/>
          <w:vertAlign w:val="subscript"/>
        </w:rPr>
        <w:t>o</w:t>
      </w:r>
      <w:r w:rsidRPr="00E729D2">
        <w:rPr>
          <w:rFonts w:ascii="Times New Roman" w:eastAsia="Times New Roman" w:hAnsi="Times New Roman" w:cs="Arial"/>
          <w:sz w:val="20"/>
          <w:szCs w:val="20"/>
        </w:rPr>
        <w:t xml:space="preserve">  =</w:t>
      </w:r>
      <w:proofErr w:type="gramEnd"/>
      <w:r w:rsidRPr="00E729D2">
        <w:rPr>
          <w:rFonts w:ascii="Times New Roman" w:eastAsia="Times New Roman" w:hAnsi="Times New Roman" w:cs="Arial"/>
          <w:sz w:val="20"/>
          <w:szCs w:val="20"/>
        </w:rPr>
        <w:t xml:space="preserve">  methane generation potential, cubic meters per megagram solid waste</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spellStart"/>
      <w:proofErr w:type="gramStart"/>
      <w:r w:rsidRPr="00E729D2">
        <w:rPr>
          <w:rFonts w:ascii="Times New Roman" w:eastAsia="Times New Roman" w:hAnsi="Times New Roman" w:cs="Arial"/>
          <w:sz w:val="20"/>
          <w:szCs w:val="20"/>
        </w:rPr>
        <w:t>M</w:t>
      </w:r>
      <w:r w:rsidRPr="00E729D2">
        <w:rPr>
          <w:rFonts w:ascii="Times New Roman" w:eastAsia="Times New Roman" w:hAnsi="Times New Roman" w:cs="Arial"/>
          <w:sz w:val="20"/>
          <w:szCs w:val="20"/>
          <w:vertAlign w:val="subscript"/>
        </w:rPr>
        <w:t>i</w:t>
      </w:r>
      <w:proofErr w:type="spellEnd"/>
      <w:r w:rsidRPr="00E729D2">
        <w:rPr>
          <w:rFonts w:ascii="Times New Roman" w:eastAsia="Times New Roman" w:hAnsi="Times New Roman" w:cs="Arial"/>
          <w:sz w:val="20"/>
          <w:szCs w:val="20"/>
        </w:rPr>
        <w:t xml:space="preserve">  =</w:t>
      </w:r>
      <w:proofErr w:type="gramEnd"/>
      <w:r w:rsidRPr="00E729D2">
        <w:rPr>
          <w:rFonts w:ascii="Times New Roman" w:eastAsia="Times New Roman" w:hAnsi="Times New Roman" w:cs="Arial"/>
          <w:sz w:val="20"/>
          <w:szCs w:val="20"/>
        </w:rPr>
        <w:t xml:space="preserve">  mass of solid waste in the </w:t>
      </w:r>
      <w:proofErr w:type="spellStart"/>
      <w:r w:rsidRPr="00E729D2">
        <w:rPr>
          <w:rFonts w:ascii="Times New Roman" w:eastAsia="Times New Roman" w:hAnsi="Times New Roman" w:cs="Arial"/>
          <w:sz w:val="20"/>
          <w:szCs w:val="20"/>
        </w:rPr>
        <w:t>i</w:t>
      </w:r>
      <w:r w:rsidRPr="00E729D2">
        <w:rPr>
          <w:rFonts w:ascii="Times New Roman" w:eastAsia="Times New Roman" w:hAnsi="Times New Roman" w:cs="Arial"/>
          <w:sz w:val="20"/>
          <w:szCs w:val="20"/>
          <w:vertAlign w:val="superscript"/>
        </w:rPr>
        <w:t>th</w:t>
      </w:r>
      <w:r w:rsidRPr="00E729D2">
        <w:rPr>
          <w:rFonts w:ascii="Times New Roman" w:eastAsia="Times New Roman" w:hAnsi="Times New Roman" w:cs="Arial"/>
          <w:sz w:val="20"/>
          <w:szCs w:val="20"/>
        </w:rPr>
        <w:t>section</w:t>
      </w:r>
      <w:proofErr w:type="spellEnd"/>
      <w:r w:rsidRPr="00E729D2">
        <w:rPr>
          <w:rFonts w:ascii="Times New Roman" w:eastAsia="Times New Roman" w:hAnsi="Times New Roman" w:cs="Arial"/>
          <w:sz w:val="20"/>
          <w:szCs w:val="20"/>
        </w:rPr>
        <w:t>, megagrams</w:t>
      </w:r>
    </w:p>
    <w:p w:rsidR="00E729D2" w:rsidRPr="00E729D2" w:rsidRDefault="00E729D2" w:rsidP="00E729D2">
      <w:pPr>
        <w:spacing w:after="120" w:line="240" w:lineRule="auto"/>
        <w:ind w:left="720" w:hanging="360"/>
        <w:rPr>
          <w:rFonts w:ascii="Times New Roman" w:eastAsia="Times New Roman" w:hAnsi="Times New Roman" w:cs="Arial"/>
          <w:sz w:val="20"/>
          <w:szCs w:val="20"/>
        </w:rPr>
      </w:pPr>
      <w:proofErr w:type="spellStart"/>
      <w:proofErr w:type="gramStart"/>
      <w:r w:rsidRPr="00E729D2">
        <w:rPr>
          <w:rFonts w:ascii="Times New Roman" w:eastAsia="Times New Roman" w:hAnsi="Times New Roman" w:cs="Arial"/>
          <w:sz w:val="20"/>
          <w:szCs w:val="20"/>
        </w:rPr>
        <w:t>t</w:t>
      </w:r>
      <w:r w:rsidRPr="00E729D2">
        <w:rPr>
          <w:rFonts w:ascii="Times New Roman" w:eastAsia="Times New Roman" w:hAnsi="Times New Roman" w:cs="Arial"/>
          <w:sz w:val="20"/>
          <w:szCs w:val="20"/>
          <w:vertAlign w:val="subscript"/>
        </w:rPr>
        <w:t>i</w:t>
      </w:r>
      <w:proofErr w:type="spellEnd"/>
      <w:r w:rsidRPr="00E729D2">
        <w:rPr>
          <w:rFonts w:ascii="Times New Roman" w:eastAsia="Times New Roman" w:hAnsi="Times New Roman" w:cs="Arial"/>
          <w:sz w:val="20"/>
          <w:szCs w:val="20"/>
        </w:rPr>
        <w:t xml:space="preserve">  =</w:t>
      </w:r>
      <w:proofErr w:type="gramEnd"/>
      <w:r w:rsidRPr="00E729D2">
        <w:rPr>
          <w:rFonts w:ascii="Times New Roman" w:eastAsia="Times New Roman" w:hAnsi="Times New Roman" w:cs="Arial"/>
          <w:sz w:val="20"/>
          <w:szCs w:val="20"/>
        </w:rPr>
        <w:t xml:space="preserve">  age of the </w:t>
      </w:r>
      <w:proofErr w:type="spellStart"/>
      <w:r w:rsidRPr="00E729D2">
        <w:rPr>
          <w:rFonts w:ascii="Times New Roman" w:eastAsia="Times New Roman" w:hAnsi="Times New Roman" w:cs="Arial"/>
          <w:sz w:val="20"/>
          <w:szCs w:val="20"/>
        </w:rPr>
        <w:t>i</w:t>
      </w:r>
      <w:r w:rsidRPr="00E729D2">
        <w:rPr>
          <w:rFonts w:ascii="Times New Roman" w:eastAsia="Times New Roman" w:hAnsi="Times New Roman" w:cs="Arial"/>
          <w:sz w:val="20"/>
          <w:szCs w:val="20"/>
          <w:vertAlign w:val="superscript"/>
        </w:rPr>
        <w:t>th</w:t>
      </w:r>
      <w:r w:rsidRPr="00E729D2">
        <w:rPr>
          <w:rFonts w:ascii="Times New Roman" w:eastAsia="Times New Roman" w:hAnsi="Times New Roman" w:cs="Arial"/>
          <w:sz w:val="20"/>
          <w:szCs w:val="20"/>
        </w:rPr>
        <w:t>section</w:t>
      </w:r>
      <w:proofErr w:type="spellEnd"/>
      <w:r w:rsidRPr="00E729D2">
        <w:rPr>
          <w:rFonts w:ascii="Times New Roman" w:eastAsia="Times New Roman" w:hAnsi="Times New Roman" w:cs="Arial"/>
          <w:sz w:val="20"/>
          <w:szCs w:val="20"/>
        </w:rPr>
        <w:t>, years</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(iii)</w:t>
      </w:r>
      <w:r w:rsidRPr="00E729D2">
        <w:rPr>
          <w:rFonts w:ascii="Times New Roman" w:eastAsia="Times New Roman" w:hAnsi="Times New Roman" w:cs="Arial"/>
          <w:sz w:val="20"/>
          <w:szCs w:val="18"/>
        </w:rPr>
        <w:tab/>
        <w:t>If a collection and control system has been installed, actual flow data may be used to project the maximum expected gas generation flow rate instead of, or in conjunction with, the equations in paragraphs (a)(1) (</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 and (ii) of this section. If the landfill is still accepting waste, the actual measured flow data will not equal the maximum expected gas generation rate, so calculations using the equations in paragraphs (a)(1) (</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 or (ii) or other methods shall be used to predict the maximum expected gas generation rate over the intended period of use of the gas control system equipment.</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For the purposes of determining sufficient density of gas collectors for compliance with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 xml:space="preserve">2)(ii)(A)( </w:t>
      </w:r>
      <w:r w:rsidRPr="00E729D2">
        <w:rPr>
          <w:rFonts w:ascii="Times New Roman" w:eastAsia="Times New Roman" w:hAnsi="Times New Roman" w:cs="Arial"/>
          <w:i/>
          <w:iCs/>
          <w:sz w:val="20"/>
          <w:szCs w:val="18"/>
        </w:rPr>
        <w:t xml:space="preserve">2 </w:t>
      </w:r>
      <w:r w:rsidRPr="00E729D2">
        <w:rPr>
          <w:rFonts w:ascii="Times New Roman" w:eastAsia="Times New Roman" w:hAnsi="Times New Roman" w:cs="Arial"/>
          <w:sz w:val="20"/>
          <w:szCs w:val="18"/>
        </w:rPr>
        <w:t>), the owner or operator shall design a system of vertical wells, horizontal collectors, or other collection devices, satisfactory to the Administrator, capable of controlling and extracting gas from all portions of the landfill sufficient to meet all operational and performance standards.</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(3)</w:t>
      </w:r>
      <w:r w:rsidRPr="00E729D2">
        <w:rPr>
          <w:rFonts w:ascii="Times New Roman" w:eastAsia="Times New Roman" w:hAnsi="Times New Roman" w:cs="Arial"/>
          <w:sz w:val="20"/>
          <w:szCs w:val="18"/>
        </w:rPr>
        <w:tab/>
        <w:t>For the purpose of demonstrating whether the gas collection system flow rate is sufficient to determine compliance with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 xml:space="preserve">2)(ii)(A)( </w:t>
      </w:r>
      <w:r w:rsidRPr="00E729D2">
        <w:rPr>
          <w:rFonts w:ascii="Times New Roman" w:eastAsia="Times New Roman" w:hAnsi="Times New Roman" w:cs="Arial"/>
          <w:i/>
          <w:iCs/>
          <w:sz w:val="20"/>
          <w:szCs w:val="18"/>
        </w:rPr>
        <w:t xml:space="preserve">3 </w:t>
      </w:r>
      <w:r w:rsidRPr="00E729D2">
        <w:rPr>
          <w:rFonts w:ascii="Times New Roman" w:eastAsia="Times New Roman" w:hAnsi="Times New Roman" w:cs="Arial"/>
          <w:sz w:val="20"/>
          <w:szCs w:val="18"/>
        </w:rPr>
        <w:t>), the owner or operator shall measure gauge pressure in the gas collection header at each individual well, monthly. If a positive pressure exists, action shall be initiated to correct the exceedance within 5 calendar days, except for the three conditions allowed under §60.753(b). If negative pressure cannot be achieved without excess air infiltration within 15 calendar days of the first measurement, the gas collection system shall be expanded to correct the exceedance within 120 days of the initial measurement of positive pressure. Any attempted corrective measure shall not cause exceedances of other operational or performance standards. An alternative timeline for correcting the exceedance may be submitted to the Administrator for approval.</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(4)</w:t>
      </w:r>
      <w:r w:rsidRPr="00E729D2">
        <w:rPr>
          <w:rFonts w:ascii="Times New Roman" w:eastAsia="Times New Roman" w:hAnsi="Times New Roman" w:cs="Arial"/>
          <w:sz w:val="20"/>
          <w:szCs w:val="18"/>
        </w:rPr>
        <w:tab/>
        <w:t>Owners or operators are not required to expand the system as required in paragraph (a</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3) of this section during the first 180 days after gas collection system startup.</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(5)</w:t>
      </w:r>
      <w:r w:rsidRPr="00E729D2">
        <w:rPr>
          <w:rFonts w:ascii="Times New Roman" w:eastAsia="Times New Roman" w:hAnsi="Times New Roman" w:cs="Arial"/>
          <w:sz w:val="20"/>
          <w:szCs w:val="18"/>
        </w:rPr>
        <w:tab/>
        <w:t>For the purpose of identifying whether excess air infiltration into the landfill is occurring, the owner or operator shall monitor each well monthly for temperature and nitrogen or oxygen as provided in §60.753(c). If a well exceeds one of these operating parameters, action shall be initiated to correct the exceedance within 5 calendar days. If correction of the exceedance cannot be achieved within 15 calendar days of the first measurement, the gas collection system shall be expanded to correct the exceedance within 120 days of the initial exceedance. Any attempted corrective measure shall not cause exceedances of other operational or performance standards. An alternative timeline for correcting the exceedance may be submitted to the Administrator for approval.</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(6)</w:t>
      </w:r>
      <w:r w:rsidRPr="00E729D2">
        <w:rPr>
          <w:rFonts w:ascii="Times New Roman" w:eastAsia="Times New Roman" w:hAnsi="Times New Roman" w:cs="Arial"/>
          <w:sz w:val="20"/>
          <w:szCs w:val="18"/>
        </w:rPr>
        <w:tab/>
        <w:t xml:space="preserve">An owner or operator seeking to demonstrate compliance with §60.752(b)(2)(ii)(A)( </w:t>
      </w:r>
      <w:r w:rsidRPr="00E729D2">
        <w:rPr>
          <w:rFonts w:ascii="Times New Roman" w:eastAsia="Times New Roman" w:hAnsi="Times New Roman" w:cs="Arial"/>
          <w:i/>
          <w:iCs/>
          <w:sz w:val="20"/>
          <w:szCs w:val="18"/>
        </w:rPr>
        <w:t xml:space="preserve">4 </w:t>
      </w:r>
      <w:r w:rsidRPr="00E729D2">
        <w:rPr>
          <w:rFonts w:ascii="Times New Roman" w:eastAsia="Times New Roman" w:hAnsi="Times New Roman" w:cs="Arial"/>
          <w:sz w:val="20"/>
          <w:szCs w:val="18"/>
        </w:rPr>
        <w:t>) through the use of a collection system not conforming to the specifications provided in §60.759 shall provide information satisfactory to the Administrator as specified in §60.752(b)(2)(</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)(C) demonstrating that off-site migration is being controlled.</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(b)</w:t>
      </w:r>
      <w:r w:rsidRPr="00E729D2">
        <w:rPr>
          <w:rFonts w:ascii="Times New Roman" w:eastAsia="Times New Roman" w:hAnsi="Times New Roman" w:cs="Arial"/>
          <w:sz w:val="20"/>
          <w:szCs w:val="18"/>
        </w:rPr>
        <w:tab/>
        <w:t>For purposes of compliance with §60.753(a), each owner or operator of a controlled landfill shall place each well or design component as specified in the approved design plan as provided in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 Each well shall be installed no later than 60 days after the date on which the initial solid waste has been in place for a period of:</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5 years or more if active; or</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2 years or more if closed or at final grade.</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(c)</w:t>
      </w:r>
      <w:r w:rsidRPr="00E729D2">
        <w:rPr>
          <w:rFonts w:ascii="Times New Roman" w:eastAsia="Times New Roman" w:hAnsi="Times New Roman" w:cs="Arial"/>
          <w:sz w:val="20"/>
          <w:szCs w:val="18"/>
        </w:rPr>
        <w:tab/>
        <w:t>The following procedures shall be used for compliance with the surface methane operational standard as provided in §60.753(d).</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lastRenderedPageBreak/>
        <w:t>(1)</w:t>
      </w:r>
      <w:r w:rsidRPr="00E729D2">
        <w:rPr>
          <w:rFonts w:ascii="Times New Roman" w:eastAsia="Times New Roman" w:hAnsi="Times New Roman" w:cs="Arial"/>
          <w:sz w:val="20"/>
          <w:szCs w:val="18"/>
        </w:rPr>
        <w:tab/>
        <w:t>After installation of the collection system, the owner or operator shall monitor surface concentrations of methane along the entire perimeter of the collection area and along a pattern that traverses the landfill at 30 meter intervals (or a site-specific established spacing) for each collection area on a quarterly basis using an organic vapor analyzer, flame ionization detector, or other portable monitor meeting the specifications provided in paragraph (d) of this section.</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The background concentration shall be determined by moving the probe inlet upwind and downwind outside the boundary of the landfill at a distance of at least 30 meters from the perimeter wells.</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(3)</w:t>
      </w:r>
      <w:r w:rsidRPr="00E729D2">
        <w:rPr>
          <w:rFonts w:ascii="Times New Roman" w:eastAsia="Times New Roman" w:hAnsi="Times New Roman" w:cs="Arial"/>
          <w:sz w:val="20"/>
          <w:szCs w:val="18"/>
        </w:rPr>
        <w:tab/>
        <w:t>Surface emission monitoring shall be performed in accordance with section 4.3.1 of Method 21 of appendix A of this part, except that the probe inlet shall be placed within 5 to 10 centimeters of the ground. Monitoring shall be performed during typical meteorological conditions.</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(4)</w:t>
      </w:r>
      <w:r w:rsidRPr="00E729D2">
        <w:rPr>
          <w:rFonts w:ascii="Times New Roman" w:eastAsia="Times New Roman" w:hAnsi="Times New Roman" w:cs="Arial"/>
          <w:sz w:val="20"/>
          <w:szCs w:val="18"/>
        </w:rPr>
        <w:tab/>
        <w:t>Any reading of 500 parts per million or more above background at any location shall be recorded as a monitored exceedance and the actions specified in paragraphs (c)(4) (</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 through (v) of this section shall be taken. As long as the specified actions are taken, the exceedance is not a violation of the operational requirements of §60.753(d).</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The location of each monitored exceedance shall be marked and the location recorded.</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(ii)</w:t>
      </w:r>
      <w:r w:rsidRPr="00E729D2">
        <w:rPr>
          <w:rFonts w:ascii="Times New Roman" w:eastAsia="Times New Roman" w:hAnsi="Times New Roman" w:cs="Arial"/>
          <w:sz w:val="20"/>
          <w:szCs w:val="18"/>
        </w:rPr>
        <w:tab/>
        <w:t>Cover maintenance or adjustments to the vacuum of the adjacent wells to increase the gas collection in the vicinity of each exceedance shall be made and the location shall be re-monitored within 10 calendar days of detecting the exceedance.</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(iii)</w:t>
      </w:r>
      <w:r w:rsidRPr="00E729D2">
        <w:rPr>
          <w:rFonts w:ascii="Times New Roman" w:eastAsia="Times New Roman" w:hAnsi="Times New Roman" w:cs="Arial"/>
          <w:sz w:val="20"/>
          <w:szCs w:val="18"/>
        </w:rPr>
        <w:tab/>
        <w:t>If the re-monitoring of the location shows a second exceedance, additional corrective action shall be taken and the location shall be monitored again within 10 days of the second exceedance. If the re-monitoring shows a third exceedance for the same location, the action specified in paragraph (c)(4)(v) of this section shall be taken, and no further monitoring of that location is required until the action specified in paragraph (c)(4)(v) has been taken.</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(iv)</w:t>
      </w:r>
      <w:r w:rsidRPr="00E729D2">
        <w:rPr>
          <w:rFonts w:ascii="Times New Roman" w:eastAsia="Times New Roman" w:hAnsi="Times New Roman" w:cs="Arial"/>
          <w:sz w:val="20"/>
          <w:szCs w:val="18"/>
        </w:rPr>
        <w:tab/>
        <w:t>Any location that initially showed an exceedance but has a methane concentration less than 500 ppm methane above background at the 10-day re-monitoring specified in paragraph (c</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 xml:space="preserve">4) (ii) or (iii) of this section shall be re-monitored 1 month from the initial exceedance. If the 1-month </w:t>
      </w:r>
      <w:proofErr w:type="spellStart"/>
      <w:r w:rsidRPr="00E729D2">
        <w:rPr>
          <w:rFonts w:ascii="Times New Roman" w:eastAsia="Times New Roman" w:hAnsi="Times New Roman" w:cs="Arial"/>
          <w:sz w:val="20"/>
          <w:szCs w:val="18"/>
        </w:rPr>
        <w:t>remonitoring</w:t>
      </w:r>
      <w:proofErr w:type="spellEnd"/>
      <w:r w:rsidRPr="00E729D2">
        <w:rPr>
          <w:rFonts w:ascii="Times New Roman" w:eastAsia="Times New Roman" w:hAnsi="Times New Roman" w:cs="Arial"/>
          <w:sz w:val="20"/>
          <w:szCs w:val="18"/>
        </w:rPr>
        <w:t xml:space="preserve"> shows a concentration less than 500 parts per million above background, no further monitoring of that location is required until the next quarterly monitoring period. If the 1-month </w:t>
      </w:r>
      <w:proofErr w:type="spellStart"/>
      <w:r w:rsidRPr="00E729D2">
        <w:rPr>
          <w:rFonts w:ascii="Times New Roman" w:eastAsia="Times New Roman" w:hAnsi="Times New Roman" w:cs="Arial"/>
          <w:sz w:val="20"/>
          <w:szCs w:val="18"/>
        </w:rPr>
        <w:t>remonitoring</w:t>
      </w:r>
      <w:proofErr w:type="spellEnd"/>
      <w:r w:rsidRPr="00E729D2">
        <w:rPr>
          <w:rFonts w:ascii="Times New Roman" w:eastAsia="Times New Roman" w:hAnsi="Times New Roman" w:cs="Arial"/>
          <w:sz w:val="20"/>
          <w:szCs w:val="18"/>
        </w:rPr>
        <w:t xml:space="preserve"> shows an exceedance, the actions specified in paragraph (c</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4) (iii) or (v) shall be taken.</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(v)</w:t>
      </w:r>
      <w:r w:rsidRPr="00E729D2">
        <w:rPr>
          <w:rFonts w:ascii="Times New Roman" w:eastAsia="Times New Roman" w:hAnsi="Times New Roman" w:cs="Arial"/>
          <w:sz w:val="20"/>
          <w:szCs w:val="18"/>
        </w:rPr>
        <w:tab/>
        <w:t>For any location where monitored methane concentration equals or exceeds 500 parts per million above background three times within a quarterly period, a new well or other collection device shall be installed within 120 calendar days of the initial exceedance. An alternative remedy to the exceedance, such as upgrading the blower, header pipes or control device, and a corresponding timeline for installation may be submitted to the Administrator for approval.</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(5)</w:t>
      </w:r>
      <w:r w:rsidRPr="00E729D2">
        <w:rPr>
          <w:rFonts w:ascii="Times New Roman" w:eastAsia="Times New Roman" w:hAnsi="Times New Roman" w:cs="Arial"/>
          <w:sz w:val="20"/>
          <w:szCs w:val="18"/>
        </w:rPr>
        <w:tab/>
        <w:t>The owner or operator shall implement a program to monitor for cover integrity and implement cover repairs as necessary on a monthly basis.</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(d)</w:t>
      </w:r>
      <w:r w:rsidRPr="00E729D2">
        <w:rPr>
          <w:rFonts w:ascii="Times New Roman" w:eastAsia="Times New Roman" w:hAnsi="Times New Roman" w:cs="Arial"/>
          <w:sz w:val="20"/>
          <w:szCs w:val="18"/>
        </w:rPr>
        <w:tab/>
        <w:t>Each owner or operator seeking to comply with the provisions in paragraph (c) of this section shall comply with the following instrumentation specifications and procedures for surface emission monitoring devices:</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The portable analyzer shall meet the instrument specifications provided in section 3 of Method 21 of appendix A of this part, except that “methane” shall replace all references to VOC.</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The calibration gas shall be methane, diluted to a nominal concentration of 500 parts per million in air.</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(3)</w:t>
      </w:r>
      <w:r w:rsidRPr="00E729D2">
        <w:rPr>
          <w:rFonts w:ascii="Times New Roman" w:eastAsia="Times New Roman" w:hAnsi="Times New Roman" w:cs="Arial"/>
          <w:sz w:val="20"/>
          <w:szCs w:val="18"/>
        </w:rPr>
        <w:tab/>
        <w:t>To meet the performance evaluation requirements in section 3.1.3 of Method 21 of appendix A of this part, the instrument evaluation procedures of section 4.4 of Method 21 of appendix A of this part shall be used.</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(4)</w:t>
      </w:r>
      <w:r w:rsidRPr="00E729D2">
        <w:rPr>
          <w:rFonts w:ascii="Times New Roman" w:eastAsia="Times New Roman" w:hAnsi="Times New Roman" w:cs="Arial"/>
          <w:sz w:val="20"/>
          <w:szCs w:val="18"/>
        </w:rPr>
        <w:tab/>
        <w:t>The calibration procedures provided in section 4.2 of Method 21 of appendix A of this part shall be followed immediately before commencing a surface monitoring survey.</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(e)</w:t>
      </w:r>
      <w:r w:rsidRPr="00E729D2">
        <w:rPr>
          <w:rFonts w:ascii="Times New Roman" w:eastAsia="Times New Roman" w:hAnsi="Times New Roman" w:cs="Arial"/>
          <w:sz w:val="20"/>
          <w:szCs w:val="18"/>
        </w:rPr>
        <w:tab/>
        <w:t>The provisions of this subpart apply at all times, except during periods of start-up, shutdown, or malfunction, provided that the duration of start-up, shutdown, or malfunction shall not exceed 5 days for collection systems and shall not exceed 1 hour for treatment or control devices.</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sz w:val="20"/>
          <w:szCs w:val="18"/>
        </w:rPr>
        <w:t>[61 FR 9919, Mar. 12, 1996, as amended at 63 FR 32752, June 16, 1998]</w:t>
      </w:r>
    </w:p>
    <w:p w:rsidR="00E729D2" w:rsidRPr="00E729D2" w:rsidRDefault="00E729D2" w:rsidP="00E729D2">
      <w:pPr>
        <w:spacing w:after="120" w:line="240" w:lineRule="auto"/>
        <w:outlineLvl w:val="4"/>
        <w:rPr>
          <w:rFonts w:ascii="Times New Roman" w:eastAsia="Times New Roman" w:hAnsi="Times New Roman" w:cs="Arial"/>
          <w:b/>
          <w:bCs/>
          <w:sz w:val="20"/>
          <w:szCs w:val="20"/>
        </w:rPr>
      </w:pPr>
      <w:r w:rsidRPr="00E729D2">
        <w:rPr>
          <w:rFonts w:ascii="Times New Roman" w:eastAsia="Times New Roman" w:hAnsi="Times New Roman" w:cs="Arial"/>
          <w:b/>
          <w:bCs/>
          <w:sz w:val="20"/>
          <w:szCs w:val="20"/>
        </w:rPr>
        <w:lastRenderedPageBreak/>
        <w:t>§ 60.756   </w:t>
      </w:r>
      <w:proofErr w:type="gramStart"/>
      <w:r w:rsidRPr="00E729D2">
        <w:rPr>
          <w:rFonts w:ascii="Times New Roman" w:eastAsia="Times New Roman" w:hAnsi="Times New Roman" w:cs="Arial"/>
          <w:b/>
          <w:bCs/>
          <w:sz w:val="20"/>
          <w:szCs w:val="20"/>
        </w:rPr>
        <w:t>Monitoring</w:t>
      </w:r>
      <w:proofErr w:type="gramEnd"/>
      <w:r w:rsidRPr="00E729D2">
        <w:rPr>
          <w:rFonts w:ascii="Times New Roman" w:eastAsia="Times New Roman" w:hAnsi="Times New Roman" w:cs="Arial"/>
          <w:b/>
          <w:bCs/>
          <w:sz w:val="20"/>
          <w:szCs w:val="20"/>
        </w:rPr>
        <w:t xml:space="preserve"> of operations.</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sz w:val="20"/>
          <w:szCs w:val="18"/>
        </w:rPr>
        <w:t>Except as provided in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)(B),</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(a)</w:t>
      </w:r>
      <w:r w:rsidRPr="00E729D2">
        <w:rPr>
          <w:rFonts w:ascii="Times New Roman" w:eastAsia="Times New Roman" w:hAnsi="Times New Roman" w:cs="Arial"/>
          <w:sz w:val="20"/>
          <w:szCs w:val="18"/>
        </w:rPr>
        <w:tab/>
        <w:t>Each owner or operator seeking to comply with §60.752(b)(2)(ii)(A) for an active gas collection system shall install a sampling port and a thermometer, other temperature measuring device, or an access port for temperature measurements at each wellhead and:</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Measure the gauge pressure in the gas collection header on a monthly basis as provided in §60.755(a</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3); and</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Monitor nitrogen or oxygen concentration in the landfill gas on a monthly basis as provided in §60.755(a</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5); and</w:t>
      </w:r>
    </w:p>
    <w:p w:rsidR="00E729D2" w:rsidRPr="00E729D2" w:rsidRDefault="00E729D2" w:rsidP="00E729D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8355"/>
        </w:tabs>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(3)</w:t>
      </w:r>
      <w:r w:rsidRPr="00E729D2">
        <w:rPr>
          <w:rFonts w:ascii="Times New Roman" w:eastAsia="Times New Roman" w:hAnsi="Times New Roman" w:cs="Arial"/>
          <w:sz w:val="20"/>
          <w:szCs w:val="18"/>
        </w:rPr>
        <w:tab/>
        <w:t>Monitor temperature of the landfill gas on a monthly basis as provided in §60.755(a</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5).</w:t>
      </w:r>
      <w:r w:rsidRPr="00E729D2">
        <w:rPr>
          <w:rFonts w:ascii="Times New Roman" w:eastAsia="Times New Roman" w:hAnsi="Times New Roman" w:cs="Arial"/>
          <w:sz w:val="20"/>
          <w:szCs w:val="18"/>
        </w:rPr>
        <w:tab/>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(b)</w:t>
      </w:r>
      <w:r w:rsidRPr="00E729D2">
        <w:rPr>
          <w:rFonts w:ascii="Times New Roman" w:eastAsia="Times New Roman" w:hAnsi="Times New Roman" w:cs="Arial"/>
          <w:sz w:val="20"/>
          <w:szCs w:val="18"/>
        </w:rPr>
        <w:tab/>
        <w:t>Each owner or operator seeking to comply with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2)(iii) using an enclosed combustor shall calibrate, maintain, and operate according to the manufacturer's specifications, the following equipment.</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A temperature monitoring device equipped with a continuous recorder and having a minimum accuracy of ±1 percent of the temperature being measured expressed in degrees Celsius or ±0.5 degrees Celsius, whichever is greater. A temperature monitoring device is not required for boilers or process heaters with design heat input capacity equal to or greater than 44 megawatts.</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A device that records flow to or bypass of the control device. The owner or operator shall either:</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Install, calibrate, and maintain a gas flow rate measuring device that shall record the flow to the control device at least every 15 minutes; or</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(ii)</w:t>
      </w:r>
      <w:r w:rsidRPr="00E729D2">
        <w:rPr>
          <w:rFonts w:ascii="Times New Roman" w:eastAsia="Times New Roman" w:hAnsi="Times New Roman" w:cs="Arial"/>
          <w:sz w:val="20"/>
          <w:szCs w:val="18"/>
        </w:rPr>
        <w:tab/>
        <w:t>Secure the bypass line valve in the closed position with a car-seal or a lock-and-key type configuration. A visual inspection of the seal or closure mechanism shall be performed at least once every month to ensure that the valve is maintained in the closed position and that the gas flow is not diverted through the bypass line.</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(c)</w:t>
      </w:r>
      <w:r w:rsidRPr="00E729D2">
        <w:rPr>
          <w:rFonts w:ascii="Times New Roman" w:eastAsia="Times New Roman" w:hAnsi="Times New Roman" w:cs="Arial"/>
          <w:sz w:val="20"/>
          <w:szCs w:val="18"/>
        </w:rPr>
        <w:tab/>
        <w:t>Each owner or operator seeking to comply with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2)(iii) using an open flare shall install, calibrate, maintain, and operate according to the manufacturer's specifications the following equipment:</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A heat sensing device, such as an ultraviolet beam sensor or thermocouple, at the pilot light or the flame itself to indicate the continuous presence of a flame.</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A device that records flow to or bypass of the flare. The owner or operator shall either:</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Install, calibrate, and maintain a gas flow rate measuring device that shall record the flow to the control device at least every 15 minutes; or</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(ii)</w:t>
      </w:r>
      <w:r w:rsidRPr="00E729D2">
        <w:rPr>
          <w:rFonts w:ascii="Times New Roman" w:eastAsia="Times New Roman" w:hAnsi="Times New Roman" w:cs="Arial"/>
          <w:sz w:val="20"/>
          <w:szCs w:val="18"/>
        </w:rPr>
        <w:tab/>
        <w:t>Secure the bypass line valve in the closed position with a car-seal or a lock-and-key type configuration. A visual inspection of the seal or closure mechanism shall be performed at least once every month to ensure that the valve is maintained in the closed position and that the gas flow is not diverted through the bypass line.</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(d)</w:t>
      </w:r>
      <w:r w:rsidRPr="00E729D2">
        <w:rPr>
          <w:rFonts w:ascii="Times New Roman" w:eastAsia="Times New Roman" w:hAnsi="Times New Roman" w:cs="Arial"/>
          <w:sz w:val="20"/>
          <w:szCs w:val="18"/>
        </w:rPr>
        <w:tab/>
        <w:t>Each owner or operator seeking to demonstrate compliance with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2)(iii) using a device other than an open flare or an enclosed combustor shall provide information satisfactory to the Administrator as provided in §60.752(b)(2)(</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)(B) describing the operation of the control device, the operating parameters that would indicate proper performance, and appropriate monitoring procedures. The Administrator shall review the information and either approve it, or request that additional information be submitted. The Administrator may specify additional appropriate monitoring procedures.</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(e)</w:t>
      </w:r>
      <w:r w:rsidRPr="00E729D2">
        <w:rPr>
          <w:rFonts w:ascii="Times New Roman" w:eastAsia="Times New Roman" w:hAnsi="Times New Roman" w:cs="Arial"/>
          <w:sz w:val="20"/>
          <w:szCs w:val="18"/>
        </w:rPr>
        <w:tab/>
        <w:t>Each owner or operator seeking to install a collection system that does not meet the specifications in §60.759 or seeking to monitor alternative parameters to those required by §60.753 through §60.756 shall provide information satisfactory to the Administrator as provided in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 (B) and (C) describing the design and operation of the collection system, the operating parameters that would indicate proper performance, and appropriate monitoring procedures. The Administrator may specify additional appropriate monitoring procedures.</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(f)</w:t>
      </w:r>
      <w:r w:rsidRPr="00E729D2">
        <w:rPr>
          <w:rFonts w:ascii="Times New Roman" w:eastAsia="Times New Roman" w:hAnsi="Times New Roman" w:cs="Arial"/>
          <w:sz w:val="20"/>
          <w:szCs w:val="18"/>
        </w:rPr>
        <w:tab/>
        <w:t>Each owner or operator seeking to demonstrate compliance with §60.755(c), shall monitor surface concentrations of methane according to the instrument specifications and procedures provided in §60.755(d). Any closed landfill that has no monitored exceedances of the operational standard in three consecutive quarterly monitoring periods may skip to annual monitoring. Any methane reading of 500 ppm or more above background detected during the annual monitoring returns the frequency for that landfill to quarterly monitoring.</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sz w:val="20"/>
          <w:szCs w:val="18"/>
        </w:rPr>
        <w:lastRenderedPageBreak/>
        <w:t>[61 FR 9919, Mar. 12, 1996, as amended at 63 FR 32752, June 16, 1998; 65 FR 18909, Apr. 10, 2000]</w:t>
      </w:r>
    </w:p>
    <w:p w:rsidR="00E729D2" w:rsidRPr="00E729D2" w:rsidRDefault="00E729D2" w:rsidP="00E729D2">
      <w:pPr>
        <w:spacing w:after="120" w:line="240" w:lineRule="auto"/>
        <w:outlineLvl w:val="4"/>
        <w:rPr>
          <w:rFonts w:ascii="Times New Roman" w:eastAsia="Times New Roman" w:hAnsi="Times New Roman" w:cs="Arial"/>
          <w:b/>
          <w:bCs/>
          <w:sz w:val="20"/>
          <w:szCs w:val="20"/>
        </w:rPr>
      </w:pPr>
      <w:r w:rsidRPr="00E729D2">
        <w:rPr>
          <w:rFonts w:ascii="Times New Roman" w:eastAsia="Times New Roman" w:hAnsi="Times New Roman" w:cs="Arial"/>
          <w:b/>
          <w:bCs/>
          <w:sz w:val="20"/>
          <w:szCs w:val="20"/>
        </w:rPr>
        <w:t>§ 60.757   Reporting requirements</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sz w:val="20"/>
          <w:szCs w:val="18"/>
        </w:rPr>
        <w:t>Except as provided in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)(B),</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(a)</w:t>
      </w:r>
      <w:r w:rsidRPr="00E729D2">
        <w:rPr>
          <w:rFonts w:ascii="Times New Roman" w:eastAsia="Times New Roman" w:hAnsi="Times New Roman" w:cs="Arial"/>
          <w:sz w:val="20"/>
          <w:szCs w:val="18"/>
        </w:rPr>
        <w:tab/>
        <w:t>Each owner or operator subject to the requirements of this subpart shall submit an initial design capacity report to the Administrator.</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The initial design capacity report shall fulfill the requirements of the notification of the date construction is commenced as required by §60.7(a</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1) and shall be submitted no later than:</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June 10, 1996, for landfills that commenced construction, modification, or reconstruction on or after May 30, 1991 but before March 12, 1996 or</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(ii)</w:t>
      </w:r>
      <w:r w:rsidRPr="00E729D2">
        <w:rPr>
          <w:rFonts w:ascii="Times New Roman" w:eastAsia="Times New Roman" w:hAnsi="Times New Roman" w:cs="Arial"/>
          <w:sz w:val="20"/>
          <w:szCs w:val="18"/>
        </w:rPr>
        <w:tab/>
        <w:t>Ninety days after the date of commenced construction, modification, or reconstruction for landfills that commence construction, modification, or reconstruction on or after March 12, 1996.</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The initial design capacity report shall contain the following information:</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A map or plot of the landfill, providing the size and location of the landfill, and identifying all areas where solid waste may be landfilled according to the permit issued by the State, local, or tribal agency responsible for regulating the landfill.</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(ii)</w:t>
      </w:r>
      <w:r w:rsidRPr="00E729D2">
        <w:rPr>
          <w:rFonts w:ascii="Times New Roman" w:eastAsia="Times New Roman" w:hAnsi="Times New Roman" w:cs="Arial"/>
          <w:sz w:val="20"/>
          <w:szCs w:val="18"/>
        </w:rPr>
        <w:tab/>
        <w:t>The maximum design capacity of the landfill. Where the maximum design capacity is specified in the permit issued by the State, local, or tribal agency responsible for regulating the landfill, a copy of the permit specifying the maximum design capacity may be submitted as part of the report. If the maximum design capacity of the landfill is not specified in the permit, the maximum design capacity shall be calculated using good engineering practices. The calculations shall be provided, along with the relevant parameters as part of the report. The State, Tribal, local agency or Administrator may request other reasonable information as may be necessary to verify the maximum design capacity of the landfill.</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(3)</w:t>
      </w:r>
      <w:r w:rsidRPr="00E729D2">
        <w:rPr>
          <w:rFonts w:ascii="Times New Roman" w:eastAsia="Times New Roman" w:hAnsi="Times New Roman" w:cs="Arial"/>
          <w:sz w:val="20"/>
          <w:szCs w:val="18"/>
        </w:rPr>
        <w:tab/>
        <w:t>An amended design capacity report shall be submitted to the Administrator providing notification of an increase in the design capacity of the landfill, within 90 days of an increase in the maximum design capacity of the landfill to or above 2.5 million megagrams and 2.5 million cubic meters. This increase in design capacity may result from an increase in the permitted volume of the landfill or an increase in the density as documented in the annual recalculation required in §60.758(f).</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(b)</w:t>
      </w:r>
      <w:r w:rsidRPr="00E729D2">
        <w:rPr>
          <w:rFonts w:ascii="Times New Roman" w:eastAsia="Times New Roman" w:hAnsi="Times New Roman" w:cs="Arial"/>
          <w:sz w:val="20"/>
          <w:szCs w:val="18"/>
        </w:rPr>
        <w:tab/>
        <w:t>Each owner or operator subject to the requirements of this subpart shall submit an NMOC emission rate report to the Administrator initially and annually thereafter, except as provided for in paragraphs (b)(1)(ii) or (b)(3) of this section. The Administrator may request such additional information as may be necessary to verify the reported NMOC emission rate.</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The NMOC emission rate report shall contain an annual or 5-year estimate of the NMOC emission rate calculated using the formula and procedures provided in §60.754(a) or (b), as applicable.</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The initial NMOC emission rate report may be combined with the initial design capacity report required in paragraph (a) of this section and shall be submitted no later than indicated in paragraphs (b)(1)(</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)(A) and (B) of this section. Subsequent NMOC emission rate reports shall be submitted annually thereafter, except as provided for in paragraphs (b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1)(ii) and (b)(3) of this section.</w:t>
      </w:r>
    </w:p>
    <w:p w:rsidR="00E729D2" w:rsidRPr="00E729D2" w:rsidRDefault="00E729D2" w:rsidP="00E729D2">
      <w:pPr>
        <w:spacing w:after="120" w:line="240" w:lineRule="auto"/>
        <w:ind w:left="144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(A)</w:t>
      </w:r>
      <w:r w:rsidRPr="00E729D2">
        <w:rPr>
          <w:rFonts w:ascii="Times New Roman" w:eastAsia="Times New Roman" w:hAnsi="Times New Roman" w:cs="Arial"/>
          <w:sz w:val="20"/>
          <w:szCs w:val="18"/>
        </w:rPr>
        <w:tab/>
        <w:t>June 10, 1996, for landfills that commenced construction, modification, or reconstruction on or after May 30, 1991, but before March 12, 1996, or</w:t>
      </w:r>
    </w:p>
    <w:p w:rsidR="00E729D2" w:rsidRPr="00E729D2" w:rsidRDefault="00E729D2" w:rsidP="00E729D2">
      <w:pPr>
        <w:spacing w:after="120" w:line="240" w:lineRule="auto"/>
        <w:ind w:left="144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(B)</w:t>
      </w:r>
      <w:r w:rsidRPr="00E729D2">
        <w:rPr>
          <w:rFonts w:ascii="Times New Roman" w:eastAsia="Times New Roman" w:hAnsi="Times New Roman" w:cs="Arial"/>
          <w:sz w:val="20"/>
          <w:szCs w:val="18"/>
        </w:rPr>
        <w:tab/>
        <w:t>Ninety days after the date of commenced construction, modification, or reconstruction for landfills that commence construction, modification, or reconstruction on or after March 12, 1996.</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(ii)</w:t>
      </w:r>
      <w:r w:rsidRPr="00E729D2">
        <w:rPr>
          <w:rFonts w:ascii="Times New Roman" w:eastAsia="Times New Roman" w:hAnsi="Times New Roman" w:cs="Arial"/>
          <w:sz w:val="20"/>
          <w:szCs w:val="18"/>
        </w:rPr>
        <w:tab/>
        <w:t xml:space="preserve">If the estimated NMOC emission rate as reported in the annual report to the Administrator is less than 50 megagrams per year in each of the next 5 consecutive years, the owner or operator may elect to submit an estimate of the NMOC emission rate for the next 5-year period in lieu of the annual report. This estimate shall include the current amount of solid waste-in-place and the estimated waste acceptance rate for each year of the 5 years for which an NMOC emission rate is estimated. All data and calculations upon which this estimate is based shall be provided to the Administrator. This estimate shall be revised at least once every 5 years. If the actual waste acceptance rate exceeds the estimated waste acceptance rate in any year reported in the 5-year </w:t>
      </w:r>
      <w:r w:rsidRPr="00E729D2">
        <w:rPr>
          <w:rFonts w:ascii="Times New Roman" w:eastAsia="Times New Roman" w:hAnsi="Times New Roman" w:cs="Arial"/>
          <w:sz w:val="20"/>
          <w:szCs w:val="18"/>
        </w:rPr>
        <w:lastRenderedPageBreak/>
        <w:t>estimate, a revised 5-year estimate shall be submitted to the Administrator. The revised estimate shall cover the 5-year period beginning with the year in which the actual waste acceptance rate exceeded the estimated waste acceptance rate.</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The NMOC emission rate report shall include all the data, calculations, sample reports and measurements used to estimate the annual or 5-year emissions.</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(3)</w:t>
      </w:r>
      <w:r w:rsidRPr="00E729D2">
        <w:rPr>
          <w:rFonts w:ascii="Times New Roman" w:eastAsia="Times New Roman" w:hAnsi="Times New Roman" w:cs="Arial"/>
          <w:sz w:val="20"/>
          <w:szCs w:val="18"/>
        </w:rPr>
        <w:tab/>
        <w:t>Each owner or operator subject to the requirements of this subpart is exempted from the requirements of paragraphs (b)(1) and (2) of this section, after the installation of a collection and control system in compliance with §60.752(b)(2), during such time as the collection and control system is in operation and in compliance with §§60.753 and 60.755.</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(c)</w:t>
      </w:r>
      <w:r w:rsidRPr="00E729D2">
        <w:rPr>
          <w:rFonts w:ascii="Times New Roman" w:eastAsia="Times New Roman" w:hAnsi="Times New Roman" w:cs="Arial"/>
          <w:sz w:val="20"/>
          <w:szCs w:val="18"/>
        </w:rPr>
        <w:tab/>
        <w:t>Each owner or operator subject to the provisions of §60.752(b)(2)(</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 shall submit a collection and control system design plan to the Administrator within 1 year of the first report required under paragraph (b) of this section in which the emission rate equals or exceeds 50 megagrams per year, except as follows:</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If the owner or operator elects to recalculate the NMOC emission rate after Tier 2 NMOC sampling and analysis as provided in §60.754(a</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3) and the resulting rate is less than 50 megagrams per year, annual periodic reporting shall be resumed, using the Tier 2 determined site-specific NMOC concentration, until the calculated emission rate is equal to or greater than 50 megagrams per year or the landfill is closed. The revised NMOC emission rate report, with the recalculated emission rate based on NMOC sampling and analysis, shall be submitted within 180 days of the first calculated exceedance of 50 megagrams per year.</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If the owner or operator elects to recalculate the NMOC emission rate after determining a site-specific methane generation rate constant (k), as provided in Tier 3 in §60.754(a)(4), and the resulting NMOC emission rate is less than 50 Mg/</w:t>
      </w:r>
      <w:proofErr w:type="spellStart"/>
      <w:r w:rsidRPr="00E729D2">
        <w:rPr>
          <w:rFonts w:ascii="Times New Roman" w:eastAsia="Times New Roman" w:hAnsi="Times New Roman" w:cs="Arial"/>
          <w:sz w:val="20"/>
          <w:szCs w:val="18"/>
        </w:rPr>
        <w:t>yr</w:t>
      </w:r>
      <w:proofErr w:type="spellEnd"/>
      <w:r w:rsidRPr="00E729D2">
        <w:rPr>
          <w:rFonts w:ascii="Times New Roman" w:eastAsia="Times New Roman" w:hAnsi="Times New Roman" w:cs="Arial"/>
          <w:sz w:val="20"/>
          <w:szCs w:val="18"/>
        </w:rPr>
        <w:t>, annual periodic reporting shall be resumed. The resulting site-specific methane generation rate constant (k) shall be used in the emission rate calculation until such time as the emissions rate calculation results in an exceedance. The revised NMOC emission rate report based on the provisions of §60.754(a)(4) and the resulting site-specific methane generation rate constant (k) shall be submitted to the Administrator within 1 year of the first calculated emission rate exceeding 50 megagrams per year.</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(d)</w:t>
      </w:r>
      <w:r w:rsidRPr="00E729D2">
        <w:rPr>
          <w:rFonts w:ascii="Times New Roman" w:eastAsia="Times New Roman" w:hAnsi="Times New Roman" w:cs="Arial"/>
          <w:sz w:val="20"/>
          <w:szCs w:val="18"/>
        </w:rPr>
        <w:tab/>
        <w:t>Each owner or operator of a controlled landfill shall submit a closure report to the Administrator within 30 days of waste acceptance cessation. The Administrator may request additional information as may be necessary to verify that permanent closure has taken place in accordance with the requirements of 40 CFR 258.60. If a closure report has been submitted to the Administrator, no additional wastes may be placed into the landfill without filing a notification of modification as described under §60.7(a)(4).</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(e)</w:t>
      </w:r>
      <w:r w:rsidRPr="00E729D2">
        <w:rPr>
          <w:rFonts w:ascii="Times New Roman" w:eastAsia="Times New Roman" w:hAnsi="Times New Roman" w:cs="Arial"/>
          <w:sz w:val="20"/>
          <w:szCs w:val="18"/>
        </w:rPr>
        <w:tab/>
        <w:t>Each owner or operator of a controlled landfill shall submit an equipment removal report to the Administrator 30 days prior to removal or cessation of operation of the control equipment.</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The equipment removal report shall contain all of the following items:</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A copy of the closure report submitted in accordance with paragraph (d) of this section;</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(ii)</w:t>
      </w:r>
      <w:r w:rsidRPr="00E729D2">
        <w:rPr>
          <w:rFonts w:ascii="Times New Roman" w:eastAsia="Times New Roman" w:hAnsi="Times New Roman" w:cs="Arial"/>
          <w:sz w:val="20"/>
          <w:szCs w:val="18"/>
        </w:rPr>
        <w:tab/>
        <w:t>A copy of the initial performance test report demonstrating that the 15 year minimum control period has expired; and</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(iii)</w:t>
      </w:r>
      <w:r w:rsidRPr="00E729D2">
        <w:rPr>
          <w:rFonts w:ascii="Times New Roman" w:eastAsia="Times New Roman" w:hAnsi="Times New Roman" w:cs="Arial"/>
          <w:sz w:val="20"/>
          <w:szCs w:val="18"/>
        </w:rPr>
        <w:tab/>
        <w:t>Dated copies of three successive NMOC emission rate reports demonstrating that the landfill is no longer producing 50 megagrams or greater of NMOC per year.</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The Administrator may request such additional information as may be necessary to verify that all of the conditions for removal in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2)(v) have been met.</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(f)</w:t>
      </w:r>
      <w:r w:rsidRPr="00E729D2">
        <w:rPr>
          <w:rFonts w:ascii="Times New Roman" w:eastAsia="Times New Roman" w:hAnsi="Times New Roman" w:cs="Arial"/>
          <w:sz w:val="20"/>
          <w:szCs w:val="18"/>
        </w:rPr>
        <w:tab/>
        <w:t>Each owner or operator of a landfill seeking to comply with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 using an active collection system designed in accordance with §60.752(b)(2)(ii) shall submit to the Administrator annual reports of the recorded information in (f)(1) through (f)(6) of this paragraph. The initial annual report shall be submitted within 180 days of installation and start-up of the collection and control system, and shall include the initial performance test report required under §60.8. For enclosed combustion devices and flares, reportable exceedances are defined under §60.758(c).</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Value and length of time for exceedance of applicable parameters monitored under §60.756(a), (b), (c), and (d).</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Description and duration of all periods when the gas stream is diverted from the control device through a bypass line or the indication of bypass flow as specified under §60.756.</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lastRenderedPageBreak/>
        <w:t>(3)</w:t>
      </w:r>
      <w:r w:rsidRPr="00E729D2">
        <w:rPr>
          <w:rFonts w:ascii="Times New Roman" w:eastAsia="Times New Roman" w:hAnsi="Times New Roman" w:cs="Arial"/>
          <w:sz w:val="20"/>
          <w:szCs w:val="18"/>
        </w:rPr>
        <w:tab/>
        <w:t>Description and duration of all periods when the control device was not operating for a period exceeding 1 hour and length of time the control device was not operating.</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(4)</w:t>
      </w:r>
      <w:r w:rsidRPr="00E729D2">
        <w:rPr>
          <w:rFonts w:ascii="Times New Roman" w:eastAsia="Times New Roman" w:hAnsi="Times New Roman" w:cs="Arial"/>
          <w:sz w:val="20"/>
          <w:szCs w:val="18"/>
        </w:rPr>
        <w:tab/>
        <w:t>All periods when the collection system was not operating in excess of 5 days.</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(5)</w:t>
      </w:r>
      <w:r w:rsidRPr="00E729D2">
        <w:rPr>
          <w:rFonts w:ascii="Times New Roman" w:eastAsia="Times New Roman" w:hAnsi="Times New Roman" w:cs="Arial"/>
          <w:sz w:val="20"/>
          <w:szCs w:val="18"/>
        </w:rPr>
        <w:tab/>
        <w:t>The location of each exceedance of the 500 parts per million methane concentration as provided in §60.753(d) and the concentration recorded at each location for which an exceedance was recorded in the previous month.</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(6)</w:t>
      </w:r>
      <w:r w:rsidRPr="00E729D2">
        <w:rPr>
          <w:rFonts w:ascii="Times New Roman" w:eastAsia="Times New Roman" w:hAnsi="Times New Roman" w:cs="Arial"/>
          <w:sz w:val="20"/>
          <w:szCs w:val="18"/>
        </w:rPr>
        <w:tab/>
        <w:t>The date of installation and the location of each well or collection system expansion added pursuant to paragraphs (a</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3), (b), and (c)(4) of §60.755.</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(g)</w:t>
      </w:r>
      <w:r w:rsidRPr="00E729D2">
        <w:rPr>
          <w:rFonts w:ascii="Times New Roman" w:eastAsia="Times New Roman" w:hAnsi="Times New Roman" w:cs="Arial"/>
          <w:sz w:val="20"/>
          <w:szCs w:val="18"/>
        </w:rPr>
        <w:tab/>
        <w:t>Each owner or operator seeking to comply with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2)(iii) shall include the following information with the initial performance test report required under §60.8:</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A diagram of the collection system showing collection system positioning including all wells, horizontal collectors, surface collectors, or other gas extraction devices, including the locations of any areas excluded from collection and the proposed sites for the future collection system expansion;</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The data upon which the sufficient density of wells, horizontal collectors, surface collectors, or other gas extraction devices and the gas mover equipment sizing are based;</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(3)</w:t>
      </w:r>
      <w:r w:rsidRPr="00E729D2">
        <w:rPr>
          <w:rFonts w:ascii="Times New Roman" w:eastAsia="Times New Roman" w:hAnsi="Times New Roman" w:cs="Arial"/>
          <w:sz w:val="20"/>
          <w:szCs w:val="18"/>
        </w:rPr>
        <w:tab/>
        <w:t>The documentation of the presence of asbestos or nondegradable material for each area from which collection wells have been excluded based on the presence of asbestos or nondegradable material;</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(4)</w:t>
      </w:r>
      <w:r w:rsidRPr="00E729D2">
        <w:rPr>
          <w:rFonts w:ascii="Times New Roman" w:eastAsia="Times New Roman" w:hAnsi="Times New Roman" w:cs="Arial"/>
          <w:sz w:val="20"/>
          <w:szCs w:val="18"/>
        </w:rPr>
        <w:tab/>
        <w:t xml:space="preserve">The sum of the gas generation flow rates for all areas from which collection wells have been excluded based on </w:t>
      </w:r>
      <w:proofErr w:type="spellStart"/>
      <w:r w:rsidRPr="00E729D2">
        <w:rPr>
          <w:rFonts w:ascii="Times New Roman" w:eastAsia="Times New Roman" w:hAnsi="Times New Roman" w:cs="Arial"/>
          <w:sz w:val="20"/>
          <w:szCs w:val="18"/>
        </w:rPr>
        <w:t>nonproductivity</w:t>
      </w:r>
      <w:proofErr w:type="spellEnd"/>
      <w:r w:rsidRPr="00E729D2">
        <w:rPr>
          <w:rFonts w:ascii="Times New Roman" w:eastAsia="Times New Roman" w:hAnsi="Times New Roman" w:cs="Arial"/>
          <w:sz w:val="20"/>
          <w:szCs w:val="18"/>
        </w:rPr>
        <w:t xml:space="preserve"> and the calculations of gas generation flow rate for each excluded area; and</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(5)</w:t>
      </w:r>
      <w:r w:rsidRPr="00E729D2">
        <w:rPr>
          <w:rFonts w:ascii="Times New Roman" w:eastAsia="Times New Roman" w:hAnsi="Times New Roman" w:cs="Arial"/>
          <w:sz w:val="20"/>
          <w:szCs w:val="18"/>
        </w:rPr>
        <w:tab/>
        <w:t>The provisions for increasing gas mover equipment capacity with increased gas generation flow rate, if the present gas mover equipment is inadequate to move the maximum flow rate expected over the life of the landfill; and</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(6)</w:t>
      </w:r>
      <w:r w:rsidRPr="00E729D2">
        <w:rPr>
          <w:rFonts w:ascii="Times New Roman" w:eastAsia="Times New Roman" w:hAnsi="Times New Roman" w:cs="Arial"/>
          <w:sz w:val="20"/>
          <w:szCs w:val="18"/>
        </w:rPr>
        <w:tab/>
        <w:t>The provisions for the control of off-site migration.</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sz w:val="20"/>
          <w:szCs w:val="18"/>
        </w:rPr>
        <w:t>[61 FR 9919, Mar. 12, 1996, as amended at 63 FR 32752, June 16, 1998; 65 FR 18909, Apr. 10, 2000]</w:t>
      </w:r>
    </w:p>
    <w:p w:rsidR="00E729D2" w:rsidRPr="00E729D2" w:rsidRDefault="00E729D2" w:rsidP="00E729D2">
      <w:pPr>
        <w:spacing w:after="120" w:line="240" w:lineRule="auto"/>
        <w:outlineLvl w:val="4"/>
        <w:rPr>
          <w:rFonts w:ascii="Times New Roman" w:eastAsia="Times New Roman" w:hAnsi="Times New Roman" w:cs="Arial"/>
          <w:b/>
          <w:bCs/>
          <w:sz w:val="20"/>
          <w:szCs w:val="20"/>
        </w:rPr>
      </w:pPr>
      <w:r w:rsidRPr="00E729D2">
        <w:rPr>
          <w:rFonts w:ascii="Times New Roman" w:eastAsia="Times New Roman" w:hAnsi="Times New Roman" w:cs="Arial"/>
          <w:b/>
          <w:bCs/>
          <w:sz w:val="20"/>
          <w:szCs w:val="20"/>
        </w:rPr>
        <w:t>§ 60.758   Recordkeeping requirements.</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(a)</w:t>
      </w:r>
      <w:r w:rsidRPr="00E729D2">
        <w:rPr>
          <w:rFonts w:ascii="Times New Roman" w:eastAsia="Times New Roman" w:hAnsi="Times New Roman" w:cs="Arial"/>
          <w:sz w:val="20"/>
          <w:szCs w:val="18"/>
        </w:rPr>
        <w:tab/>
        <w:t>Except as provided in §60.752(b)(2)(</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)(B), each owner or operator of an MSW landfill subject to the provisions of §60.752(b) shall keep for at least 5 years up-to-date, readily accessible, on-site records of the design capacity report which triggered §60.752(b), the current amount of solid waste in-place, and the year-by-year waste acceptance rate. Off-site records may be maintained if they are retrievable within 4 hours. Either paper copy or electronic formats are acceptable.</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(b)</w:t>
      </w:r>
      <w:r w:rsidRPr="00E729D2">
        <w:rPr>
          <w:rFonts w:ascii="Times New Roman" w:eastAsia="Times New Roman" w:hAnsi="Times New Roman" w:cs="Arial"/>
          <w:sz w:val="20"/>
          <w:szCs w:val="18"/>
        </w:rPr>
        <w:tab/>
        <w:t>Except as provided in §60.752(b)(2)(</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)(B), each owner or operator of a controlled landfill shall keep up-to-date, readily accessible records for the life of the control equipment of the data listed in paragraphs (b)(1) through (b)(4) of this section as measured during the initial performance test or compliance determination. Records of subsequent tests or monitoring shall be maintained for a minimum of 5 years. Records of the control device vendor specifications shall be maintained until removal.</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Where an owner or operator subject to the provisions of this subpart seeks to demonstrate compliance with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2)(ii):</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The maximum expected gas generation flow rate as calculated in §60.755(a</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1). The owner or operator may use another method to determine the maximum gas generation flow rate, if the method has been approved by the Administrator.</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(ii)</w:t>
      </w:r>
      <w:r w:rsidRPr="00E729D2">
        <w:rPr>
          <w:rFonts w:ascii="Times New Roman" w:eastAsia="Times New Roman" w:hAnsi="Times New Roman" w:cs="Arial"/>
          <w:sz w:val="20"/>
          <w:szCs w:val="18"/>
        </w:rPr>
        <w:tab/>
        <w:t>The density of wells, horizontal collectors, surface collectors, or other gas extraction devices determined using the procedures specified in §60.759(a</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1).</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Where an owner or operator subject to the provisions of this subpart seeks to demonstrate compliance with §60.752(b)(2)(iii) through use of an enclosed combustion device other than a boiler or process heater with a design heat input capacity equal to or greater than 44 megawatts:</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The average combustion temperature measured at least every 15 minutes and averaged over the same time period of the performance test.</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lastRenderedPageBreak/>
        <w:t>(ii)</w:t>
      </w:r>
      <w:r w:rsidRPr="00E729D2">
        <w:rPr>
          <w:rFonts w:ascii="Times New Roman" w:eastAsia="Times New Roman" w:hAnsi="Times New Roman" w:cs="Arial"/>
          <w:sz w:val="20"/>
          <w:szCs w:val="18"/>
        </w:rPr>
        <w:tab/>
        <w:t>The percent reduction of NMOC determined as specified in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2)(iii)(B) achieved by the control device.</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(3)</w:t>
      </w:r>
      <w:r w:rsidRPr="00E729D2">
        <w:rPr>
          <w:rFonts w:ascii="Times New Roman" w:eastAsia="Times New Roman" w:hAnsi="Times New Roman" w:cs="Arial"/>
          <w:sz w:val="20"/>
          <w:szCs w:val="18"/>
        </w:rPr>
        <w:tab/>
        <w:t>Where an owner or operator subject to the provisions of this subpart seeks to demonstrate compliance with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 xml:space="preserve">2)(iii)(B)( </w:t>
      </w:r>
      <w:r w:rsidRPr="00E729D2">
        <w:rPr>
          <w:rFonts w:ascii="Times New Roman" w:eastAsia="Times New Roman" w:hAnsi="Times New Roman" w:cs="Arial"/>
          <w:i/>
          <w:iCs/>
          <w:sz w:val="20"/>
          <w:szCs w:val="18"/>
        </w:rPr>
        <w:t xml:space="preserve">1 </w:t>
      </w:r>
      <w:r w:rsidRPr="00E729D2">
        <w:rPr>
          <w:rFonts w:ascii="Times New Roman" w:eastAsia="Times New Roman" w:hAnsi="Times New Roman" w:cs="Arial"/>
          <w:sz w:val="20"/>
          <w:szCs w:val="18"/>
        </w:rPr>
        <w:t>) through use of a boiler or process heater of any size: a description of the location at which the collected gas vent stream is introduced into the boiler or process heater over the same time period of the performance testing.</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(4)</w:t>
      </w:r>
      <w:r w:rsidRPr="00E729D2">
        <w:rPr>
          <w:rFonts w:ascii="Times New Roman" w:eastAsia="Times New Roman" w:hAnsi="Times New Roman" w:cs="Arial"/>
          <w:sz w:val="20"/>
          <w:szCs w:val="18"/>
        </w:rPr>
        <w:tab/>
        <w:t xml:space="preserve">Where an owner or operator subject to the provisions of this subpart seeks to demonstrate compliance with §60.752(b)(2)(iii)(A) through use of an open flare, the flare type (i.e., steam-assisted, air-assisted, or </w:t>
      </w:r>
      <w:proofErr w:type="spellStart"/>
      <w:r w:rsidRPr="00E729D2">
        <w:rPr>
          <w:rFonts w:ascii="Times New Roman" w:eastAsia="Times New Roman" w:hAnsi="Times New Roman" w:cs="Arial"/>
          <w:sz w:val="20"/>
          <w:szCs w:val="18"/>
        </w:rPr>
        <w:t>nonassisted</w:t>
      </w:r>
      <w:proofErr w:type="spellEnd"/>
      <w:r w:rsidRPr="00E729D2">
        <w:rPr>
          <w:rFonts w:ascii="Times New Roman" w:eastAsia="Times New Roman" w:hAnsi="Times New Roman" w:cs="Arial"/>
          <w:sz w:val="20"/>
          <w:szCs w:val="18"/>
        </w:rPr>
        <w:t>), all visible emission readings, heat content determination, flow rate or bypass flow rate measurements, and exit velocity determinations made during the performance test as specified in §60.18; continuous records of the flare pilot flame or flare flame monitoring and records of all periods of operations during which the pilot flame of the flare flame is absent.</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(c)</w:t>
      </w:r>
      <w:r w:rsidRPr="00E729D2">
        <w:rPr>
          <w:rFonts w:ascii="Times New Roman" w:eastAsia="Times New Roman" w:hAnsi="Times New Roman" w:cs="Arial"/>
          <w:sz w:val="20"/>
          <w:szCs w:val="18"/>
        </w:rPr>
        <w:tab/>
        <w:t>Except as provided in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)(B), each owner or operator of a controlled landfill subject to the provisions of this subpart shall keep for 5 years up-to-date, readily accessible continuous records of the equipment operating parameters specified to be monitored in §60.756 as well as up-to-date, readily accessible records for periods of operation during which the parameter boundaries established during the most recent performance test are exceeded.</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The following constitute exceedances that shall be recorded and reported under §60.757(f):</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 xml:space="preserve">For enclosed combustors except for boilers and process heaters with design heat input capacity of 44 megawatts (150 million British thermal unit per hour) or greater, all 3-hour periods of operation during which the average combustion temperature was more than 28 </w:t>
      </w:r>
      <w:r w:rsidRPr="00E729D2">
        <w:rPr>
          <w:rFonts w:ascii="Times New Roman" w:eastAsia="Times New Roman" w:hAnsi="Times New Roman" w:cs="Times New Roman"/>
          <w:sz w:val="20"/>
          <w:szCs w:val="18"/>
        </w:rPr>
        <w:t>°</w:t>
      </w:r>
      <w:r w:rsidRPr="00E729D2">
        <w:rPr>
          <w:rFonts w:ascii="Times New Roman" w:eastAsia="Times New Roman" w:hAnsi="Times New Roman" w:cs="Arial"/>
          <w:sz w:val="20"/>
          <w:szCs w:val="18"/>
        </w:rPr>
        <w:t>C below the average combustion temperature during the most recent performance test at which compliance with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2)(iii) was determined.</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(ii)</w:t>
      </w:r>
      <w:r w:rsidRPr="00E729D2">
        <w:rPr>
          <w:rFonts w:ascii="Times New Roman" w:eastAsia="Times New Roman" w:hAnsi="Times New Roman" w:cs="Arial"/>
          <w:sz w:val="20"/>
          <w:szCs w:val="18"/>
        </w:rPr>
        <w:tab/>
        <w:t>For boilers or process heaters, whenever there is a change in the location at which the vent stream is introduced into the flame zone as required under paragraph (b)(3) of this section.</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Each owner or operator subject to the provisions of this subpart shall keep up-to-date, readily accessible continuous records of the indication of flow to the control device or the indication of bypass flow or records of monthly inspections of car-seals or lock-and-key configurations used to seal bypass lines, specified under §60.756.</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(3)</w:t>
      </w:r>
      <w:r w:rsidRPr="00E729D2">
        <w:rPr>
          <w:rFonts w:ascii="Times New Roman" w:eastAsia="Times New Roman" w:hAnsi="Times New Roman" w:cs="Arial"/>
          <w:sz w:val="20"/>
          <w:szCs w:val="18"/>
        </w:rPr>
        <w:tab/>
        <w:t>Each owner or operator subject to the provisions of this subpart who uses a boiler or process heater with a design heat input capacity of 44 megawatts or greater to comply with §60.752(b)(2)(iii) shall keep an up-to-date, readily accessible record of all periods of operation of the boiler or process heater. (Examples of such records could include records of steam use, fuel use, or monitoring data collected pursuant to other State, local, Tribal, or Federal regulatory requirements.)</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(4)</w:t>
      </w:r>
      <w:r w:rsidRPr="00E729D2">
        <w:rPr>
          <w:rFonts w:ascii="Times New Roman" w:eastAsia="Times New Roman" w:hAnsi="Times New Roman" w:cs="Arial"/>
          <w:sz w:val="20"/>
          <w:szCs w:val="18"/>
        </w:rPr>
        <w:tab/>
        <w:t>Each owner or operator seeking to comply with the provisions of this subpart by use of an open flare shall keep up-to-date, readily accessible continuous records of the flame or flare pilot flame monitoring specified under §60.756(c), and up-to-date, readily accessible records of all periods of operation in which the flame or flare pilot flame is absent.</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(d)</w:t>
      </w:r>
      <w:r w:rsidRPr="00E729D2">
        <w:rPr>
          <w:rFonts w:ascii="Times New Roman" w:eastAsia="Times New Roman" w:hAnsi="Times New Roman" w:cs="Arial"/>
          <w:sz w:val="20"/>
          <w:szCs w:val="18"/>
        </w:rPr>
        <w:tab/>
        <w:t>Except as provided in §60.752(b)(2)(</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)(B), each owner or operator subject to the provisions of this subpart shall keep for the life of the collection system an up-to-date, readily accessible plot map showing each existing and planned collector in the system and providing a unique identification location label for each collector.</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Each owner or operator subject to the provisions of this subpart shall keep up-to-date, readily accessible records of the installation date and location of all newly installed collectors as specified under §60.755(b).</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Each owner or operator subject to the provisions of this subpart shall keep readily accessible documentation of the nature, date of deposition, amount, and location of asbestos-containing or nondegradable waste excluded from collection as provided in §60.759(a)(3)(</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 as well as any nonproductive areas excluded from collection as provided in §60.759(a)(3)(ii).</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(e)</w:t>
      </w:r>
      <w:r w:rsidRPr="00E729D2">
        <w:rPr>
          <w:rFonts w:ascii="Times New Roman" w:eastAsia="Times New Roman" w:hAnsi="Times New Roman" w:cs="Arial"/>
          <w:sz w:val="20"/>
          <w:szCs w:val="18"/>
        </w:rPr>
        <w:tab/>
        <w:t>Except as provided in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)(B), each owner or operator subject to the provisions of this subpart shall keep for at least 5 years up-to-date, readily accessible records of all collection and control system exceedances of the operational standards in §60.753, the reading in the subsequent month whether or not the second reading is an exceedance, and the location of each exceedance.</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lastRenderedPageBreak/>
        <w:t>(f)</w:t>
      </w:r>
      <w:r w:rsidRPr="00E729D2">
        <w:rPr>
          <w:rFonts w:ascii="Times New Roman" w:eastAsia="Times New Roman" w:hAnsi="Times New Roman" w:cs="Arial"/>
          <w:sz w:val="20"/>
          <w:szCs w:val="18"/>
        </w:rPr>
        <w:tab/>
        <w:t>Landfill owners or operators who convert design capacity from volume to mass or mass to volume to demonstrate that landfill design capacity is less than 2.5 million megagrams or 2.5 million cubic meters, as provided in the definition of “design capacity”, shall keep readily accessible, on-site records of the annual recalculation of site-specific density, design capacity, and the supporting documentation. Off-site records may be maintained if they are retrievable within 4 hours. Either paper copy or electronic formats are acceptable.</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sz w:val="20"/>
          <w:szCs w:val="18"/>
        </w:rPr>
        <w:t>[61 FR 9919, Mar. 12, 1996, as amended at 63 FR 32752, June 16, 1998; 65 FR 18909, Apr. 10, 2000]</w:t>
      </w:r>
    </w:p>
    <w:p w:rsidR="00E729D2" w:rsidRPr="00E729D2" w:rsidRDefault="00E729D2" w:rsidP="00E729D2">
      <w:pPr>
        <w:spacing w:after="120" w:line="240" w:lineRule="auto"/>
        <w:outlineLvl w:val="4"/>
        <w:rPr>
          <w:rFonts w:ascii="Times New Roman" w:eastAsia="Times New Roman" w:hAnsi="Times New Roman" w:cs="Arial"/>
          <w:b/>
          <w:bCs/>
          <w:sz w:val="20"/>
          <w:szCs w:val="20"/>
        </w:rPr>
      </w:pPr>
      <w:r w:rsidRPr="00E729D2">
        <w:rPr>
          <w:rFonts w:ascii="Times New Roman" w:eastAsia="Times New Roman" w:hAnsi="Times New Roman" w:cs="Arial"/>
          <w:b/>
          <w:bCs/>
          <w:sz w:val="20"/>
          <w:szCs w:val="20"/>
        </w:rPr>
        <w:t>§ 60.759   Specifications for active collection systems.</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(a)</w:t>
      </w:r>
      <w:r w:rsidRPr="00E729D2">
        <w:rPr>
          <w:rFonts w:ascii="Times New Roman" w:eastAsia="Times New Roman" w:hAnsi="Times New Roman" w:cs="Arial"/>
          <w:sz w:val="20"/>
          <w:szCs w:val="18"/>
        </w:rPr>
        <w:tab/>
        <w:t>Each owner or operator seeking to comply with §60.752(b)(2)(</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 shall site active collection wells, horizontal collectors, surface collectors, or other extraction devices at a sufficient density throughout all gas producing areas using the following procedures unless alternative procedures have been approved by the Administrator as provided in §60.752(b)(2)(</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)(C) and (D):</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 xml:space="preserve">The collection devices within the interior and along the perimeter areas shall be certified to achieve comprehensive control of surface gas emissions by a professional engineer. The following issues shall be addressed in the design: depths of refuse, refuse gas generation rates and flow characteristics, cover properties, gas system </w:t>
      </w:r>
      <w:proofErr w:type="spellStart"/>
      <w:r w:rsidRPr="00E729D2">
        <w:rPr>
          <w:rFonts w:ascii="Times New Roman" w:eastAsia="Times New Roman" w:hAnsi="Times New Roman" w:cs="Arial"/>
          <w:sz w:val="20"/>
          <w:szCs w:val="18"/>
        </w:rPr>
        <w:t>expandibility</w:t>
      </w:r>
      <w:proofErr w:type="spellEnd"/>
      <w:r w:rsidRPr="00E729D2">
        <w:rPr>
          <w:rFonts w:ascii="Times New Roman" w:eastAsia="Times New Roman" w:hAnsi="Times New Roman" w:cs="Arial"/>
          <w:sz w:val="20"/>
          <w:szCs w:val="18"/>
        </w:rPr>
        <w:t>, leachate and condensate management, accessibility, compatibility with filling operations, integration with closure end use, air intrusion control, corrosion resistance, fill settlement, and resistance to the refuse decomposition heat.</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The sufficient density of gas collection devices determined in paragraph (a</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1) of this section shall address landfill gas migration issues and augmentation of the collection system through the use of active or passive systems at the landfill perimeter or exterior.</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(3)</w:t>
      </w:r>
      <w:r w:rsidRPr="00E729D2">
        <w:rPr>
          <w:rFonts w:ascii="Times New Roman" w:eastAsia="Times New Roman" w:hAnsi="Times New Roman" w:cs="Arial"/>
          <w:sz w:val="20"/>
          <w:szCs w:val="18"/>
        </w:rPr>
        <w:tab/>
        <w:t>The placement of gas collection devices determined in paragraph (a</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1) of this section shall control all gas producing areas, except as provided by paragraphs (a)(3)(</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 and (a)(3)(ii) of this section.</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w:t>
      </w:r>
      <w:r w:rsidRPr="00E729D2">
        <w:rPr>
          <w:rFonts w:ascii="Times New Roman" w:eastAsia="Times New Roman" w:hAnsi="Times New Roman" w:cs="Arial"/>
          <w:sz w:val="20"/>
          <w:szCs w:val="18"/>
        </w:rPr>
        <w:tab/>
        <w:t>Any segregated area of asbestos or nondegradable material may be excluded from collection if documented as provided under §60.758(d). The documentation shall provide the nature, date of deposition, location and amount of asbestos or nondegradable material deposited in the area, and shall be provided to the Administrator upon request.</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(ii)</w:t>
      </w:r>
      <w:r w:rsidRPr="00E729D2">
        <w:rPr>
          <w:rFonts w:ascii="Times New Roman" w:eastAsia="Times New Roman" w:hAnsi="Times New Roman" w:cs="Arial"/>
          <w:sz w:val="20"/>
          <w:szCs w:val="18"/>
        </w:rPr>
        <w:tab/>
        <w:t>Any nonproductive area of the landfill may be excluded from control, provided that the total of all excluded areas can be shown to contribute less than 1 percent of the total amount of NMOC emissions from the landfill. The amount, location, and age of the material shall be documented and provided to the Administrator upon request. A separate NMOC emissions estimate shall be made for each section proposed for exclusion, and the sum of all such sections shall be compared to the NMOC emissions estimate for the entire landfill. Emissions from each section shall be computed using the following equation:</w:t>
      </w:r>
    </w:p>
    <w:p w:rsidR="00E729D2" w:rsidRPr="00E729D2" w:rsidRDefault="00E729D2" w:rsidP="00E729D2">
      <w:pPr>
        <w:spacing w:after="120" w:line="240" w:lineRule="auto"/>
        <w:jc w:val="center"/>
        <w:rPr>
          <w:rFonts w:ascii="Times New Roman" w:eastAsia="Times New Roman" w:hAnsi="Times New Roman" w:cs="Arial"/>
          <w:sz w:val="20"/>
          <w:szCs w:val="18"/>
        </w:rPr>
      </w:pPr>
      <w:proofErr w:type="gramStart"/>
      <w:r w:rsidRPr="00E729D2">
        <w:rPr>
          <w:rFonts w:ascii="Times New Roman" w:eastAsia="Times New Roman" w:hAnsi="Times New Roman" w:cs="Arial"/>
          <w:sz w:val="20"/>
          <w:szCs w:val="18"/>
        </w:rPr>
        <w:t>Q</w:t>
      </w:r>
      <w:r w:rsidRPr="00E729D2">
        <w:rPr>
          <w:rFonts w:ascii="Times New Roman" w:eastAsia="Times New Roman" w:hAnsi="Times New Roman" w:cs="Arial"/>
          <w:sz w:val="20"/>
          <w:szCs w:val="18"/>
          <w:vertAlign w:val="subscript"/>
        </w:rPr>
        <w:t xml:space="preserve">i  </w:t>
      </w:r>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 xml:space="preserve"> 2 k </w:t>
      </w:r>
      <w:proofErr w:type="spellStart"/>
      <w:r w:rsidRPr="00E729D2">
        <w:rPr>
          <w:rFonts w:ascii="Times New Roman" w:eastAsia="Times New Roman" w:hAnsi="Times New Roman" w:cs="Arial"/>
          <w:sz w:val="20"/>
          <w:szCs w:val="18"/>
        </w:rPr>
        <w:t>L</w:t>
      </w:r>
      <w:r w:rsidRPr="00E729D2">
        <w:rPr>
          <w:rFonts w:ascii="Times New Roman" w:eastAsia="Times New Roman" w:hAnsi="Times New Roman" w:cs="Arial"/>
          <w:sz w:val="20"/>
          <w:szCs w:val="18"/>
          <w:vertAlign w:val="subscript"/>
        </w:rPr>
        <w:t>o</w:t>
      </w:r>
      <w:r w:rsidRPr="00E729D2">
        <w:rPr>
          <w:rFonts w:ascii="Times New Roman" w:eastAsia="Times New Roman" w:hAnsi="Times New Roman" w:cs="Arial"/>
          <w:sz w:val="20"/>
          <w:szCs w:val="18"/>
        </w:rPr>
        <w:t>M</w:t>
      </w:r>
      <w:r w:rsidRPr="00E729D2">
        <w:rPr>
          <w:rFonts w:ascii="Times New Roman" w:eastAsia="Times New Roman" w:hAnsi="Times New Roman" w:cs="Arial"/>
          <w:sz w:val="20"/>
          <w:szCs w:val="18"/>
          <w:vertAlign w:val="subscript"/>
        </w:rPr>
        <w:t>i</w:t>
      </w:r>
      <w:proofErr w:type="spellEnd"/>
      <w:r w:rsidRPr="00E729D2">
        <w:rPr>
          <w:rFonts w:ascii="Times New Roman" w:eastAsia="Times New Roman" w:hAnsi="Times New Roman" w:cs="Arial"/>
          <w:sz w:val="20"/>
          <w:szCs w:val="18"/>
        </w:rPr>
        <w:t>(e-</w:t>
      </w:r>
      <w:proofErr w:type="spellStart"/>
      <w:r w:rsidRPr="00E729D2">
        <w:rPr>
          <w:rFonts w:ascii="Times New Roman" w:eastAsia="Times New Roman" w:hAnsi="Times New Roman" w:cs="Arial"/>
          <w:sz w:val="20"/>
          <w:szCs w:val="18"/>
          <w:vertAlign w:val="superscript"/>
        </w:rPr>
        <w:t>kt</w:t>
      </w:r>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 (C</w:t>
      </w:r>
      <w:r w:rsidRPr="00E729D2">
        <w:rPr>
          <w:rFonts w:ascii="Times New Roman" w:eastAsia="Times New Roman" w:hAnsi="Times New Roman" w:cs="Arial"/>
          <w:sz w:val="20"/>
          <w:szCs w:val="18"/>
          <w:vertAlign w:val="subscript"/>
        </w:rPr>
        <w:t>NMOC</w:t>
      </w:r>
      <w:r w:rsidRPr="00E729D2">
        <w:rPr>
          <w:rFonts w:ascii="Times New Roman" w:eastAsia="Times New Roman" w:hAnsi="Times New Roman" w:cs="Arial"/>
          <w:sz w:val="20"/>
          <w:szCs w:val="18"/>
        </w:rPr>
        <w:t>) (3.6 × 10</w:t>
      </w:r>
      <w:r w:rsidRPr="00E729D2">
        <w:rPr>
          <w:rFonts w:ascii="Times New Roman" w:eastAsia="Times New Roman" w:hAnsi="Times New Roman" w:cs="Arial"/>
          <w:sz w:val="20"/>
          <w:szCs w:val="18"/>
          <w:vertAlign w:val="superscript"/>
        </w:rPr>
        <w:t>−9</w:t>
      </w:r>
      <w:r w:rsidRPr="00E729D2">
        <w:rPr>
          <w:rFonts w:ascii="Times New Roman" w:eastAsia="Times New Roman" w:hAnsi="Times New Roman" w:cs="Arial"/>
          <w:sz w:val="20"/>
          <w:szCs w:val="18"/>
        </w:rPr>
        <w:t>)</w:t>
      </w:r>
    </w:p>
    <w:p w:rsidR="00E729D2" w:rsidRPr="00E729D2" w:rsidRDefault="00E729D2" w:rsidP="00E729D2">
      <w:pPr>
        <w:spacing w:after="120" w:line="240" w:lineRule="auto"/>
        <w:ind w:left="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where</w:t>
      </w:r>
      <w:proofErr w:type="gramEnd"/>
      <w:r w:rsidRPr="00E729D2">
        <w:rPr>
          <w:rFonts w:ascii="Times New Roman" w:eastAsia="Times New Roman" w:hAnsi="Times New Roman" w:cs="Arial"/>
          <w:sz w:val="20"/>
          <w:szCs w:val="20"/>
        </w:rPr>
        <w:t>,</w:t>
      </w:r>
    </w:p>
    <w:p w:rsidR="00E729D2" w:rsidRPr="00E729D2" w:rsidRDefault="00E729D2" w:rsidP="00E729D2">
      <w:pPr>
        <w:spacing w:after="120" w:line="240" w:lineRule="auto"/>
        <w:ind w:left="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Q</w:t>
      </w:r>
      <w:r w:rsidRPr="00E729D2">
        <w:rPr>
          <w:rFonts w:ascii="Times New Roman" w:eastAsia="Times New Roman" w:hAnsi="Times New Roman" w:cs="Arial"/>
          <w:sz w:val="20"/>
          <w:szCs w:val="20"/>
          <w:vertAlign w:val="subscript"/>
        </w:rPr>
        <w:t>i</w:t>
      </w:r>
      <w:r w:rsidRPr="00E729D2">
        <w:rPr>
          <w:rFonts w:ascii="Times New Roman" w:eastAsia="Times New Roman" w:hAnsi="Times New Roman" w:cs="Arial"/>
          <w:sz w:val="20"/>
          <w:szCs w:val="20"/>
        </w:rPr>
        <w:t xml:space="preserve">  =</w:t>
      </w:r>
      <w:proofErr w:type="gramEnd"/>
      <w:r w:rsidRPr="00E729D2">
        <w:rPr>
          <w:rFonts w:ascii="Times New Roman" w:eastAsia="Times New Roman" w:hAnsi="Times New Roman" w:cs="Arial"/>
          <w:sz w:val="20"/>
          <w:szCs w:val="20"/>
        </w:rPr>
        <w:t xml:space="preserve">  NMOC emission rate from the </w:t>
      </w:r>
      <w:proofErr w:type="spellStart"/>
      <w:r w:rsidRPr="00E729D2">
        <w:rPr>
          <w:rFonts w:ascii="Times New Roman" w:eastAsia="Times New Roman" w:hAnsi="Times New Roman" w:cs="Arial"/>
          <w:sz w:val="20"/>
          <w:szCs w:val="20"/>
        </w:rPr>
        <w:t>i</w:t>
      </w:r>
      <w:r w:rsidRPr="00E729D2">
        <w:rPr>
          <w:rFonts w:ascii="Times New Roman" w:eastAsia="Times New Roman" w:hAnsi="Times New Roman" w:cs="Arial"/>
          <w:sz w:val="20"/>
          <w:szCs w:val="20"/>
          <w:vertAlign w:val="superscript"/>
        </w:rPr>
        <w:t>th</w:t>
      </w:r>
      <w:r w:rsidRPr="00E729D2">
        <w:rPr>
          <w:rFonts w:ascii="Times New Roman" w:eastAsia="Times New Roman" w:hAnsi="Times New Roman" w:cs="Arial"/>
          <w:sz w:val="20"/>
          <w:szCs w:val="20"/>
        </w:rPr>
        <w:t>section</w:t>
      </w:r>
      <w:proofErr w:type="spellEnd"/>
      <w:r w:rsidRPr="00E729D2">
        <w:rPr>
          <w:rFonts w:ascii="Times New Roman" w:eastAsia="Times New Roman" w:hAnsi="Times New Roman" w:cs="Arial"/>
          <w:sz w:val="20"/>
          <w:szCs w:val="20"/>
        </w:rPr>
        <w:t>, megagrams per year</w:t>
      </w:r>
    </w:p>
    <w:p w:rsidR="00E729D2" w:rsidRPr="00E729D2" w:rsidRDefault="00E729D2" w:rsidP="00E729D2">
      <w:pPr>
        <w:spacing w:after="120" w:line="240" w:lineRule="auto"/>
        <w:ind w:left="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k  =</w:t>
      </w:r>
      <w:proofErr w:type="gramEnd"/>
      <w:r w:rsidRPr="00E729D2">
        <w:rPr>
          <w:rFonts w:ascii="Times New Roman" w:eastAsia="Times New Roman" w:hAnsi="Times New Roman" w:cs="Arial"/>
          <w:sz w:val="20"/>
          <w:szCs w:val="20"/>
        </w:rPr>
        <w:t xml:space="preserve">  methane generation rate constant, year</w:t>
      </w:r>
      <w:r w:rsidRPr="00E729D2">
        <w:rPr>
          <w:rFonts w:ascii="Times New Roman" w:eastAsia="Times New Roman" w:hAnsi="Times New Roman" w:cs="Arial"/>
          <w:sz w:val="20"/>
          <w:szCs w:val="20"/>
          <w:vertAlign w:val="superscript"/>
        </w:rPr>
        <w:t>−1</w:t>
      </w:r>
    </w:p>
    <w:p w:rsidR="00E729D2" w:rsidRPr="00E729D2" w:rsidRDefault="00E729D2" w:rsidP="00E729D2">
      <w:pPr>
        <w:spacing w:after="120" w:line="240" w:lineRule="auto"/>
        <w:ind w:left="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L</w:t>
      </w:r>
      <w:r w:rsidRPr="00E729D2">
        <w:rPr>
          <w:rFonts w:ascii="Times New Roman" w:eastAsia="Times New Roman" w:hAnsi="Times New Roman" w:cs="Arial"/>
          <w:sz w:val="20"/>
          <w:szCs w:val="20"/>
          <w:vertAlign w:val="subscript"/>
        </w:rPr>
        <w:t>o</w:t>
      </w:r>
      <w:r w:rsidRPr="00E729D2">
        <w:rPr>
          <w:rFonts w:ascii="Times New Roman" w:eastAsia="Times New Roman" w:hAnsi="Times New Roman" w:cs="Arial"/>
          <w:sz w:val="20"/>
          <w:szCs w:val="20"/>
        </w:rPr>
        <w:t xml:space="preserve">  =</w:t>
      </w:r>
      <w:proofErr w:type="gramEnd"/>
      <w:r w:rsidRPr="00E729D2">
        <w:rPr>
          <w:rFonts w:ascii="Times New Roman" w:eastAsia="Times New Roman" w:hAnsi="Times New Roman" w:cs="Arial"/>
          <w:sz w:val="20"/>
          <w:szCs w:val="20"/>
        </w:rPr>
        <w:t xml:space="preserve">  methane generation potential, cubic meters per megagram solid waste</w:t>
      </w:r>
    </w:p>
    <w:p w:rsidR="00E729D2" w:rsidRPr="00E729D2" w:rsidRDefault="00E729D2" w:rsidP="00E729D2">
      <w:pPr>
        <w:spacing w:after="120" w:line="240" w:lineRule="auto"/>
        <w:ind w:left="360"/>
        <w:rPr>
          <w:rFonts w:ascii="Times New Roman" w:eastAsia="Times New Roman" w:hAnsi="Times New Roman" w:cs="Arial"/>
          <w:sz w:val="20"/>
          <w:szCs w:val="20"/>
        </w:rPr>
      </w:pPr>
      <w:proofErr w:type="spellStart"/>
      <w:proofErr w:type="gramStart"/>
      <w:r w:rsidRPr="00E729D2">
        <w:rPr>
          <w:rFonts w:ascii="Times New Roman" w:eastAsia="Times New Roman" w:hAnsi="Times New Roman" w:cs="Arial"/>
          <w:sz w:val="20"/>
          <w:szCs w:val="20"/>
        </w:rPr>
        <w:t>M</w:t>
      </w:r>
      <w:r w:rsidRPr="00E729D2">
        <w:rPr>
          <w:rFonts w:ascii="Times New Roman" w:eastAsia="Times New Roman" w:hAnsi="Times New Roman" w:cs="Arial"/>
          <w:sz w:val="20"/>
          <w:szCs w:val="20"/>
          <w:vertAlign w:val="subscript"/>
        </w:rPr>
        <w:t>i</w:t>
      </w:r>
      <w:proofErr w:type="spellEnd"/>
      <w:r w:rsidRPr="00E729D2">
        <w:rPr>
          <w:rFonts w:ascii="Times New Roman" w:eastAsia="Times New Roman" w:hAnsi="Times New Roman" w:cs="Arial"/>
          <w:sz w:val="20"/>
          <w:szCs w:val="20"/>
        </w:rPr>
        <w:t xml:space="preserve">  =</w:t>
      </w:r>
      <w:proofErr w:type="gramEnd"/>
      <w:r w:rsidRPr="00E729D2">
        <w:rPr>
          <w:rFonts w:ascii="Times New Roman" w:eastAsia="Times New Roman" w:hAnsi="Times New Roman" w:cs="Arial"/>
          <w:sz w:val="20"/>
          <w:szCs w:val="20"/>
        </w:rPr>
        <w:t xml:space="preserve">  mass of the degradable solid waste in the </w:t>
      </w:r>
      <w:proofErr w:type="spellStart"/>
      <w:r w:rsidRPr="00E729D2">
        <w:rPr>
          <w:rFonts w:ascii="Times New Roman" w:eastAsia="Times New Roman" w:hAnsi="Times New Roman" w:cs="Arial"/>
          <w:sz w:val="20"/>
          <w:szCs w:val="20"/>
        </w:rPr>
        <w:t>i</w:t>
      </w:r>
      <w:r w:rsidRPr="00E729D2">
        <w:rPr>
          <w:rFonts w:ascii="Times New Roman" w:eastAsia="Times New Roman" w:hAnsi="Times New Roman" w:cs="Arial"/>
          <w:sz w:val="20"/>
          <w:szCs w:val="20"/>
          <w:vertAlign w:val="superscript"/>
        </w:rPr>
        <w:t>th</w:t>
      </w:r>
      <w:r w:rsidRPr="00E729D2">
        <w:rPr>
          <w:rFonts w:ascii="Times New Roman" w:eastAsia="Times New Roman" w:hAnsi="Times New Roman" w:cs="Arial"/>
          <w:sz w:val="20"/>
          <w:szCs w:val="20"/>
        </w:rPr>
        <w:t>section</w:t>
      </w:r>
      <w:proofErr w:type="spellEnd"/>
      <w:r w:rsidRPr="00E729D2">
        <w:rPr>
          <w:rFonts w:ascii="Times New Roman" w:eastAsia="Times New Roman" w:hAnsi="Times New Roman" w:cs="Arial"/>
          <w:sz w:val="20"/>
          <w:szCs w:val="20"/>
        </w:rPr>
        <w:t>, megagram</w:t>
      </w:r>
    </w:p>
    <w:p w:rsidR="00E729D2" w:rsidRPr="00E729D2" w:rsidRDefault="00E729D2" w:rsidP="00E729D2">
      <w:pPr>
        <w:spacing w:after="120" w:line="240" w:lineRule="auto"/>
        <w:ind w:left="360"/>
        <w:rPr>
          <w:rFonts w:ascii="Times New Roman" w:eastAsia="Times New Roman" w:hAnsi="Times New Roman" w:cs="Arial"/>
          <w:sz w:val="20"/>
          <w:szCs w:val="20"/>
        </w:rPr>
      </w:pPr>
      <w:proofErr w:type="spellStart"/>
      <w:proofErr w:type="gramStart"/>
      <w:r w:rsidRPr="00E729D2">
        <w:rPr>
          <w:rFonts w:ascii="Times New Roman" w:eastAsia="Times New Roman" w:hAnsi="Times New Roman" w:cs="Arial"/>
          <w:sz w:val="20"/>
          <w:szCs w:val="20"/>
        </w:rPr>
        <w:t>t</w:t>
      </w:r>
      <w:r w:rsidRPr="00E729D2">
        <w:rPr>
          <w:rFonts w:ascii="Times New Roman" w:eastAsia="Times New Roman" w:hAnsi="Times New Roman" w:cs="Arial"/>
          <w:sz w:val="20"/>
          <w:szCs w:val="20"/>
          <w:vertAlign w:val="subscript"/>
        </w:rPr>
        <w:t>i</w:t>
      </w:r>
      <w:proofErr w:type="spellEnd"/>
      <w:r w:rsidRPr="00E729D2">
        <w:rPr>
          <w:rFonts w:ascii="Times New Roman" w:eastAsia="Times New Roman" w:hAnsi="Times New Roman" w:cs="Arial"/>
          <w:sz w:val="20"/>
          <w:szCs w:val="20"/>
        </w:rPr>
        <w:t xml:space="preserve">  =</w:t>
      </w:r>
      <w:proofErr w:type="gramEnd"/>
      <w:r w:rsidRPr="00E729D2">
        <w:rPr>
          <w:rFonts w:ascii="Times New Roman" w:eastAsia="Times New Roman" w:hAnsi="Times New Roman" w:cs="Arial"/>
          <w:sz w:val="20"/>
          <w:szCs w:val="20"/>
        </w:rPr>
        <w:t xml:space="preserve">  age of the solid waste in the </w:t>
      </w:r>
      <w:proofErr w:type="spellStart"/>
      <w:r w:rsidRPr="00E729D2">
        <w:rPr>
          <w:rFonts w:ascii="Times New Roman" w:eastAsia="Times New Roman" w:hAnsi="Times New Roman" w:cs="Arial"/>
          <w:sz w:val="20"/>
          <w:szCs w:val="20"/>
        </w:rPr>
        <w:t>i</w:t>
      </w:r>
      <w:r w:rsidRPr="00E729D2">
        <w:rPr>
          <w:rFonts w:ascii="Times New Roman" w:eastAsia="Times New Roman" w:hAnsi="Times New Roman" w:cs="Arial"/>
          <w:sz w:val="20"/>
          <w:szCs w:val="20"/>
          <w:vertAlign w:val="superscript"/>
        </w:rPr>
        <w:t>th</w:t>
      </w:r>
      <w:r w:rsidRPr="00E729D2">
        <w:rPr>
          <w:rFonts w:ascii="Times New Roman" w:eastAsia="Times New Roman" w:hAnsi="Times New Roman" w:cs="Arial"/>
          <w:sz w:val="20"/>
          <w:szCs w:val="20"/>
        </w:rPr>
        <w:t>section</w:t>
      </w:r>
      <w:proofErr w:type="spellEnd"/>
      <w:r w:rsidRPr="00E729D2">
        <w:rPr>
          <w:rFonts w:ascii="Times New Roman" w:eastAsia="Times New Roman" w:hAnsi="Times New Roman" w:cs="Arial"/>
          <w:sz w:val="20"/>
          <w:szCs w:val="20"/>
        </w:rPr>
        <w:t>, years</w:t>
      </w:r>
    </w:p>
    <w:p w:rsidR="00E729D2" w:rsidRPr="00E729D2" w:rsidRDefault="00E729D2" w:rsidP="00E729D2">
      <w:pPr>
        <w:spacing w:after="120" w:line="240" w:lineRule="auto"/>
        <w:ind w:left="360"/>
        <w:rPr>
          <w:rFonts w:ascii="Times New Roman" w:eastAsia="Times New Roman" w:hAnsi="Times New Roman" w:cs="Arial"/>
          <w:sz w:val="20"/>
          <w:szCs w:val="20"/>
        </w:rPr>
      </w:pPr>
      <w:proofErr w:type="gramStart"/>
      <w:r w:rsidRPr="00E729D2">
        <w:rPr>
          <w:rFonts w:ascii="Times New Roman" w:eastAsia="Times New Roman" w:hAnsi="Times New Roman" w:cs="Arial"/>
          <w:sz w:val="20"/>
          <w:szCs w:val="20"/>
        </w:rPr>
        <w:t>C</w:t>
      </w:r>
      <w:r w:rsidRPr="00E729D2">
        <w:rPr>
          <w:rFonts w:ascii="Times New Roman" w:eastAsia="Times New Roman" w:hAnsi="Times New Roman" w:cs="Arial"/>
          <w:sz w:val="20"/>
          <w:szCs w:val="20"/>
          <w:vertAlign w:val="subscript"/>
        </w:rPr>
        <w:t>NMOC</w:t>
      </w:r>
      <w:r w:rsidRPr="00E729D2">
        <w:rPr>
          <w:rFonts w:ascii="Times New Roman" w:eastAsia="Times New Roman" w:hAnsi="Times New Roman" w:cs="Arial"/>
          <w:sz w:val="20"/>
          <w:szCs w:val="20"/>
        </w:rPr>
        <w:t xml:space="preserve">  =</w:t>
      </w:r>
      <w:proofErr w:type="gramEnd"/>
      <w:r w:rsidRPr="00E729D2">
        <w:rPr>
          <w:rFonts w:ascii="Times New Roman" w:eastAsia="Times New Roman" w:hAnsi="Times New Roman" w:cs="Arial"/>
          <w:sz w:val="20"/>
          <w:szCs w:val="20"/>
        </w:rPr>
        <w:t xml:space="preserve">  concentration of nonmethane organic compounds, parts per million by volume</w:t>
      </w:r>
    </w:p>
    <w:p w:rsidR="00E729D2" w:rsidRPr="00E729D2" w:rsidRDefault="00E729D2" w:rsidP="00E729D2">
      <w:pPr>
        <w:spacing w:after="120" w:line="240" w:lineRule="auto"/>
        <w:ind w:left="360"/>
        <w:rPr>
          <w:rFonts w:ascii="Times New Roman" w:eastAsia="Times New Roman" w:hAnsi="Times New Roman" w:cs="Arial"/>
          <w:sz w:val="20"/>
          <w:szCs w:val="20"/>
        </w:rPr>
      </w:pPr>
      <w:r w:rsidRPr="00E729D2">
        <w:rPr>
          <w:rFonts w:ascii="Times New Roman" w:eastAsia="Times New Roman" w:hAnsi="Times New Roman" w:cs="Arial"/>
          <w:sz w:val="20"/>
          <w:szCs w:val="20"/>
        </w:rPr>
        <w:t>3.6×10</w:t>
      </w:r>
      <w:r w:rsidRPr="00E729D2">
        <w:rPr>
          <w:rFonts w:ascii="Times New Roman" w:eastAsia="Times New Roman" w:hAnsi="Times New Roman" w:cs="Arial"/>
          <w:sz w:val="20"/>
          <w:szCs w:val="20"/>
          <w:vertAlign w:val="superscript"/>
        </w:rPr>
        <w:t>−</w:t>
      </w:r>
      <w:proofErr w:type="gramStart"/>
      <w:r w:rsidRPr="00E729D2">
        <w:rPr>
          <w:rFonts w:ascii="Times New Roman" w:eastAsia="Times New Roman" w:hAnsi="Times New Roman" w:cs="Arial"/>
          <w:sz w:val="20"/>
          <w:szCs w:val="20"/>
          <w:vertAlign w:val="superscript"/>
        </w:rPr>
        <w:t>9</w:t>
      </w:r>
      <w:r w:rsidRPr="00E729D2">
        <w:rPr>
          <w:rFonts w:ascii="Times New Roman" w:eastAsia="Times New Roman" w:hAnsi="Times New Roman" w:cs="Arial"/>
          <w:sz w:val="20"/>
          <w:szCs w:val="20"/>
        </w:rPr>
        <w:t xml:space="preserve">  =</w:t>
      </w:r>
      <w:proofErr w:type="gramEnd"/>
      <w:r w:rsidRPr="00E729D2">
        <w:rPr>
          <w:rFonts w:ascii="Times New Roman" w:eastAsia="Times New Roman" w:hAnsi="Times New Roman" w:cs="Arial"/>
          <w:sz w:val="20"/>
          <w:szCs w:val="20"/>
        </w:rPr>
        <w:t xml:space="preserve">  conversion factor</w:t>
      </w:r>
    </w:p>
    <w:p w:rsidR="00E729D2" w:rsidRPr="00E729D2" w:rsidRDefault="00E729D2" w:rsidP="00E729D2">
      <w:pPr>
        <w:spacing w:after="120" w:line="240" w:lineRule="auto"/>
        <w:ind w:left="108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(iii)</w:t>
      </w:r>
      <w:r w:rsidRPr="00E729D2">
        <w:rPr>
          <w:rFonts w:ascii="Times New Roman" w:eastAsia="Times New Roman" w:hAnsi="Times New Roman" w:cs="Arial"/>
          <w:sz w:val="20"/>
          <w:szCs w:val="18"/>
        </w:rPr>
        <w:tab/>
        <w:t>The values for k and C</w:t>
      </w:r>
      <w:r w:rsidRPr="00E729D2">
        <w:rPr>
          <w:rFonts w:ascii="Times New Roman" w:eastAsia="Times New Roman" w:hAnsi="Times New Roman" w:cs="Arial"/>
          <w:sz w:val="20"/>
          <w:szCs w:val="18"/>
          <w:vertAlign w:val="subscript"/>
        </w:rPr>
        <w:t xml:space="preserve">NMOC </w:t>
      </w:r>
      <w:r w:rsidRPr="00E729D2">
        <w:rPr>
          <w:rFonts w:ascii="Times New Roman" w:eastAsia="Times New Roman" w:hAnsi="Times New Roman" w:cs="Arial"/>
          <w:sz w:val="20"/>
          <w:szCs w:val="18"/>
        </w:rPr>
        <w:t>determined in field testing shall be used if field testing has been performed in determining the NMOC emission rate or the radii of influence (this distance from the well center to a point in the landfill where the pressure gradient applied by the blower or compressor approaches zero). If field testing has not been performed, the default values for k, L</w:t>
      </w:r>
      <w:r w:rsidRPr="00E729D2">
        <w:rPr>
          <w:rFonts w:ascii="Times New Roman" w:eastAsia="Times New Roman" w:hAnsi="Times New Roman" w:cs="Arial"/>
          <w:sz w:val="20"/>
          <w:szCs w:val="18"/>
          <w:vertAlign w:val="subscript"/>
        </w:rPr>
        <w:t xml:space="preserve">O </w:t>
      </w:r>
      <w:r w:rsidRPr="00E729D2">
        <w:rPr>
          <w:rFonts w:ascii="Times New Roman" w:eastAsia="Times New Roman" w:hAnsi="Times New Roman" w:cs="Arial"/>
          <w:sz w:val="20"/>
          <w:szCs w:val="18"/>
        </w:rPr>
        <w:t>and C</w:t>
      </w:r>
      <w:r w:rsidRPr="00E729D2">
        <w:rPr>
          <w:rFonts w:ascii="Times New Roman" w:eastAsia="Times New Roman" w:hAnsi="Times New Roman" w:cs="Arial"/>
          <w:sz w:val="20"/>
          <w:szCs w:val="18"/>
          <w:vertAlign w:val="subscript"/>
        </w:rPr>
        <w:t xml:space="preserve">NMOC </w:t>
      </w:r>
      <w:r w:rsidRPr="00E729D2">
        <w:rPr>
          <w:rFonts w:ascii="Times New Roman" w:eastAsia="Times New Roman" w:hAnsi="Times New Roman" w:cs="Arial"/>
          <w:sz w:val="20"/>
          <w:szCs w:val="18"/>
        </w:rPr>
        <w:t>provided in §60.754(a</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 xml:space="preserve">1) or the alternative values from §60.754(a)(5) shall be used. The mass of nondegradable solid waste contained within the given section may be subtracted from the total mass of the section when estimating emissions provided the nature, </w:t>
      </w:r>
      <w:r w:rsidRPr="00E729D2">
        <w:rPr>
          <w:rFonts w:ascii="Times New Roman" w:eastAsia="Times New Roman" w:hAnsi="Times New Roman" w:cs="Arial"/>
          <w:sz w:val="20"/>
          <w:szCs w:val="18"/>
        </w:rPr>
        <w:lastRenderedPageBreak/>
        <w:t>location, age, and amount of the nondegradable material is documented as provided in paragraph (a)(3)(</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 of this section.</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(b)</w:t>
      </w:r>
      <w:r w:rsidRPr="00E729D2">
        <w:rPr>
          <w:rFonts w:ascii="Times New Roman" w:eastAsia="Times New Roman" w:hAnsi="Times New Roman" w:cs="Arial"/>
          <w:sz w:val="20"/>
          <w:szCs w:val="18"/>
        </w:rPr>
        <w:tab/>
        <w:t>Each owner or operator seeking to comply with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)(A) shall construct the gas collection devices using the following equipment or procedures:</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The landfill gas extraction components shall be constructed of polyvinyl chloride (PVC), high density polyethylene (HDPE) pipe, fiberglass, stainless steel, or other nonporous corrosion resistant material of suitable dimensions to: convey projected amounts of gases; withstand installation, static, and settlement forces; and withstand planned overburden or traffic loads. The collection system shall extend as necessary to comply with emission and migration standards. Collection devices such as wells and horizontal collectors shall be perforated to allow gas entry without head loss sufficient to impair performance across the intended extent of control. Perforations shall be situated with regard to the need to prevent excessive air infiltration.</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Vertical wells shall be placed so as not to endanger underlying liners and shall address the occurrence of water within the landfill. Holes and trenches constructed for piped wells and horizontal collectors shall be of sufficient cross-section so as to allow for their proper construction and completion including, for example, centering of pipes and placement of gravel backfill. Collection devices shall be designed so as not to allow indirect short circuiting of air into the cover or refuse into the collection system or gas into the air. Any gravel used around pipe perforations should be of a dimension so as not to penetrate or block perforations.</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(3)</w:t>
      </w:r>
      <w:r w:rsidRPr="00E729D2">
        <w:rPr>
          <w:rFonts w:ascii="Times New Roman" w:eastAsia="Times New Roman" w:hAnsi="Times New Roman" w:cs="Arial"/>
          <w:sz w:val="20"/>
          <w:szCs w:val="18"/>
        </w:rPr>
        <w:tab/>
        <w:t>Collection devices may be connected to the collection header pipes below or above the landfill surface. The connector assembly shall include a positive closing throttle valve, any necessary seals and couplings, access couplings and at least one sampling port. The collection devices shall be constructed of PVC, HDPE, fiberglass, stainless steel, or other nonporous material of suitable thickness.</w:t>
      </w:r>
    </w:p>
    <w:p w:rsidR="00E729D2" w:rsidRPr="00E729D2" w:rsidRDefault="00E729D2" w:rsidP="00E729D2">
      <w:pPr>
        <w:spacing w:after="120" w:line="240" w:lineRule="auto"/>
        <w:ind w:left="36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(c)</w:t>
      </w:r>
      <w:r w:rsidRPr="00E729D2">
        <w:rPr>
          <w:rFonts w:ascii="Times New Roman" w:eastAsia="Times New Roman" w:hAnsi="Times New Roman" w:cs="Arial"/>
          <w:sz w:val="20"/>
          <w:szCs w:val="18"/>
        </w:rPr>
        <w:tab/>
        <w:t>Each owner or operator seeking to comply with §60.752(b</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w:t>
      </w:r>
      <w:proofErr w:type="spellStart"/>
      <w:r w:rsidRPr="00E729D2">
        <w:rPr>
          <w:rFonts w:ascii="Times New Roman" w:eastAsia="Times New Roman" w:hAnsi="Times New Roman" w:cs="Arial"/>
          <w:sz w:val="20"/>
          <w:szCs w:val="18"/>
        </w:rPr>
        <w:t>i</w:t>
      </w:r>
      <w:proofErr w:type="spellEnd"/>
      <w:r w:rsidRPr="00E729D2">
        <w:rPr>
          <w:rFonts w:ascii="Times New Roman" w:eastAsia="Times New Roman" w:hAnsi="Times New Roman" w:cs="Arial"/>
          <w:sz w:val="20"/>
          <w:szCs w:val="18"/>
        </w:rPr>
        <w:t>)(A) shall convey the landfill gas to a control system in compliance with §60.752(b)(2)(iii) through the collection header pipe(s). The gas mover equipment shall be sized to handle the maximum gas generation flow rate expected over the intended use period of the gas moving equipment using the following procedures:</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(1)</w:t>
      </w:r>
      <w:r w:rsidRPr="00E729D2">
        <w:rPr>
          <w:rFonts w:ascii="Times New Roman" w:eastAsia="Times New Roman" w:hAnsi="Times New Roman" w:cs="Arial"/>
          <w:sz w:val="20"/>
          <w:szCs w:val="18"/>
        </w:rPr>
        <w:tab/>
        <w:t>For existing collection systems, the flow data shall be used to project the maximum flow rate. If no flow data exists, the procedures in paragraph (c</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2) of this section shall be used.</w:t>
      </w:r>
    </w:p>
    <w:p w:rsidR="00E729D2" w:rsidRPr="00E729D2" w:rsidRDefault="00E729D2" w:rsidP="00E729D2">
      <w:pPr>
        <w:spacing w:after="120" w:line="240" w:lineRule="auto"/>
        <w:ind w:left="720" w:hanging="360"/>
        <w:rPr>
          <w:rFonts w:ascii="Times New Roman" w:eastAsia="Times New Roman" w:hAnsi="Times New Roman" w:cs="Arial"/>
          <w:sz w:val="20"/>
          <w:szCs w:val="18"/>
        </w:rPr>
      </w:pPr>
      <w:r w:rsidRPr="00E729D2">
        <w:rPr>
          <w:rFonts w:ascii="Times New Roman" w:eastAsia="Times New Roman" w:hAnsi="Times New Roman" w:cs="Arial"/>
          <w:sz w:val="20"/>
          <w:szCs w:val="18"/>
        </w:rPr>
        <w:t>(2)</w:t>
      </w:r>
      <w:r w:rsidRPr="00E729D2">
        <w:rPr>
          <w:rFonts w:ascii="Times New Roman" w:eastAsia="Times New Roman" w:hAnsi="Times New Roman" w:cs="Arial"/>
          <w:sz w:val="20"/>
          <w:szCs w:val="18"/>
        </w:rPr>
        <w:tab/>
        <w:t>For new collection systems, the maximum flow rate shall be in accordance with §60.755(a</w:t>
      </w:r>
      <w:proofErr w:type="gramStart"/>
      <w:r w:rsidRPr="00E729D2">
        <w:rPr>
          <w:rFonts w:ascii="Times New Roman" w:eastAsia="Times New Roman" w:hAnsi="Times New Roman" w:cs="Arial"/>
          <w:sz w:val="20"/>
          <w:szCs w:val="18"/>
        </w:rPr>
        <w:t>)(</w:t>
      </w:r>
      <w:proofErr w:type="gramEnd"/>
      <w:r w:rsidRPr="00E729D2">
        <w:rPr>
          <w:rFonts w:ascii="Times New Roman" w:eastAsia="Times New Roman" w:hAnsi="Times New Roman" w:cs="Arial"/>
          <w:sz w:val="20"/>
          <w:szCs w:val="18"/>
        </w:rPr>
        <w:t>1).</w:t>
      </w:r>
    </w:p>
    <w:p w:rsidR="00E729D2" w:rsidRPr="00E729D2" w:rsidRDefault="00E729D2" w:rsidP="00E729D2">
      <w:pPr>
        <w:spacing w:after="120" w:line="240" w:lineRule="auto"/>
        <w:rPr>
          <w:rFonts w:ascii="Times New Roman" w:eastAsia="Times New Roman" w:hAnsi="Times New Roman" w:cs="Arial"/>
          <w:sz w:val="20"/>
          <w:szCs w:val="18"/>
        </w:rPr>
      </w:pPr>
      <w:r w:rsidRPr="00E729D2">
        <w:rPr>
          <w:rFonts w:ascii="Times New Roman" w:eastAsia="Times New Roman" w:hAnsi="Times New Roman" w:cs="Arial"/>
          <w:sz w:val="20"/>
          <w:szCs w:val="18"/>
        </w:rPr>
        <w:t>[61 FR 9919, Mar. 12, 1996, as amended at 63 FR 32753, June 16, 1998; 64 FR 9262, Feb. 24, 1999; 65 FR 18909, Apr. 10, 2000]</w:t>
      </w:r>
    </w:p>
    <w:p w:rsidR="00F27D12" w:rsidRDefault="00F27D12">
      <w:pPr>
        <w:sectPr w:rsidR="00F27D12" w:rsidSect="00E729D2">
          <w:headerReference w:type="even" r:id="rId28"/>
          <w:headerReference w:type="default" r:id="rId29"/>
          <w:footerReference w:type="even" r:id="rId30"/>
          <w:footerReference w:type="default" r:id="rId31"/>
          <w:headerReference w:type="first" r:id="rId32"/>
          <w:footerReference w:type="first" r:id="rId33"/>
          <w:pgSz w:w="12240" w:h="15840"/>
          <w:pgMar w:top="720" w:right="1080" w:bottom="720" w:left="1080" w:header="720" w:footer="720" w:gutter="0"/>
          <w:pgNumType w:start="1"/>
          <w:cols w:space="720"/>
          <w:docGrid w:linePitch="360"/>
        </w:sect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u w:val="single"/>
        </w:rPr>
        <w:lastRenderedPageBreak/>
        <w:t xml:space="preserve">Appendix NSPS 40 CFR 60 Subpart </w:t>
      </w:r>
      <w:proofErr w:type="gramStart"/>
      <w:r w:rsidRPr="00F27D12">
        <w:rPr>
          <w:rFonts w:ascii="Times New Roman" w:eastAsia="Times New Roman" w:hAnsi="Times New Roman" w:cs="Times New Roman"/>
          <w:b/>
          <w:u w:val="single"/>
        </w:rPr>
        <w:t>IIII ,</w:t>
      </w:r>
      <w:proofErr w:type="gramEnd"/>
      <w:r w:rsidRPr="00F27D12">
        <w:rPr>
          <w:rFonts w:ascii="Times New Roman" w:eastAsia="Times New Roman" w:hAnsi="Times New Roman" w:cs="Times New Roman"/>
          <w:b/>
          <w:u w:val="single"/>
        </w:rPr>
        <w:t xml:space="preserve"> Condition Set IIIIG</w:t>
      </w:r>
      <w:r w:rsidRPr="00F27D12">
        <w:rPr>
          <w:rFonts w:ascii="Times New Roman" w:eastAsia="Times New Roman" w:hAnsi="Times New Roman" w:cs="Times New Roman"/>
          <w:b/>
        </w:rPr>
        <w:t xml:space="preserve">  (Owner/operator 2007 and later model, non-fire pump emergency, less than 10L per cylinder)</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Subpart IIII--Standards of Performance for Stationary Compression Ignition Internal Combustion Engines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rPr>
          <w:rFonts w:ascii="Times New Roman" w:eastAsia="Times New Roman" w:hAnsi="Times New Roman" w:cs="Times New Roman"/>
        </w:rPr>
      </w:pPr>
      <w:r w:rsidRPr="00F27D12">
        <w:rPr>
          <w:rFonts w:ascii="Times New Roman" w:eastAsia="Times New Roman" w:hAnsi="Times New Roman" w:cs="Times New Roman"/>
        </w:rPr>
        <w:t>[Owner/operator 2007 and later model, non-fire pump emergency, less than 10L per cylinder]</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rPr>
          <w:rFonts w:ascii="Times New Roman" w:eastAsia="Times New Roman" w:hAnsi="Times New Roman" w:cs="Times New Roman"/>
          <w:b/>
          <w:i/>
          <w:sz w:val="16"/>
          <w:szCs w:val="16"/>
        </w:rPr>
      </w:pPr>
      <w:r w:rsidRPr="00F27D12">
        <w:rPr>
          <w:rFonts w:ascii="Times New Roman" w:eastAsia="Times New Roman" w:hAnsi="Times New Roman" w:cs="Times New Roman"/>
        </w:rPr>
        <w:t xml:space="preserve">{Source: Federal Register Dated 7/11/06}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What This Subpart Covers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b/>
        </w:rPr>
        <w:t>60.4200</w:t>
      </w:r>
      <w:r w:rsidRPr="00F27D12">
        <w:rPr>
          <w:rFonts w:ascii="Times New Roman" w:eastAsia="Times New Roman" w:hAnsi="Times New Roman" w:cs="Times New Roman"/>
        </w:rPr>
        <w:t xml:space="preserve"> Am I subject to this subpart?</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Emission Standards for Manufacturers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b/>
        </w:rPr>
        <w:t>60.4202</w:t>
      </w:r>
      <w:r w:rsidRPr="00F27D12">
        <w:rPr>
          <w:rFonts w:ascii="Times New Roman" w:eastAsia="Times New Roman" w:hAnsi="Times New Roman" w:cs="Times New Roman"/>
        </w:rPr>
        <w:t xml:space="preserve"> What emission standards must I meet for emergency engines if I am a stationary CI internal combustion engine manufacturer?</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Emission Standards for Owners and Operators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b/>
        </w:rPr>
        <w:t>60.4205</w:t>
      </w:r>
      <w:r w:rsidRPr="00F27D12">
        <w:rPr>
          <w:rFonts w:ascii="Times New Roman" w:eastAsia="Times New Roman" w:hAnsi="Times New Roman" w:cs="Times New Roman"/>
        </w:rPr>
        <w:t xml:space="preserve"> What emission standards must I meet for emergency engines if I am an owner or operator of a stationary CI internal combustion engine?</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b/>
        </w:rPr>
        <w:t>60.4206</w:t>
      </w:r>
      <w:r w:rsidRPr="00F27D12">
        <w:rPr>
          <w:rFonts w:ascii="Times New Roman" w:eastAsia="Times New Roman" w:hAnsi="Times New Roman" w:cs="Times New Roman"/>
        </w:rPr>
        <w:t xml:space="preserve"> How long must I meet the emission standards if I am an owner or operator of a stationary CI internal combustion engine?</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Fuel Requirements for Owners and Operators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b/>
        </w:rPr>
        <w:t>60.4207</w:t>
      </w:r>
      <w:r w:rsidRPr="00F27D12">
        <w:rPr>
          <w:rFonts w:ascii="Times New Roman" w:eastAsia="Times New Roman" w:hAnsi="Times New Roman" w:cs="Times New Roman"/>
        </w:rPr>
        <w:t xml:space="preserve"> What fuel requirements must I meet if I am an owner or operator of a stationary CI internal combustion engine subject to this subpart?</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Other Requirements for Owners and Operators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b/>
        </w:rPr>
        <w:t>60.4208</w:t>
      </w:r>
      <w:r w:rsidRPr="00F27D12">
        <w:rPr>
          <w:rFonts w:ascii="Times New Roman" w:eastAsia="Times New Roman" w:hAnsi="Times New Roman" w:cs="Times New Roman"/>
        </w:rPr>
        <w:t xml:space="preserve"> What is the deadline for importing and installing stationary CI ICE produced in the previous model year?</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b/>
        </w:rPr>
        <w:t>60.4209</w:t>
      </w:r>
      <w:r w:rsidRPr="00F27D12">
        <w:rPr>
          <w:rFonts w:ascii="Times New Roman" w:eastAsia="Times New Roman" w:hAnsi="Times New Roman" w:cs="Times New Roman"/>
        </w:rPr>
        <w:t xml:space="preserve"> What are the monitoring requirements if I am an owner or operator of a stationary CI internal combustion engine?</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Compliance Requirements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b/>
        </w:rPr>
        <w:t>60.4211</w:t>
      </w:r>
      <w:r w:rsidRPr="00F27D12">
        <w:rPr>
          <w:rFonts w:ascii="Times New Roman" w:eastAsia="Times New Roman" w:hAnsi="Times New Roman" w:cs="Times New Roman"/>
        </w:rPr>
        <w:t xml:space="preserve"> What are my compliance requirements if I am an owner or operator of a stationary CI internal combustion engine?</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Testing Requirements for Owners and Operators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b/>
        </w:rPr>
        <w:t>60.4212</w:t>
      </w:r>
      <w:r w:rsidRPr="00F27D12">
        <w:rPr>
          <w:rFonts w:ascii="Times New Roman" w:eastAsia="Times New Roman" w:hAnsi="Times New Roman" w:cs="Times New Roman"/>
        </w:rPr>
        <w:t xml:space="preserve"> What test methods and other procedures must I use if I am an owner or operator of a stationary CI internal combustion engine with a displacement of less than 30 liters per cylinder?</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b/>
        </w:rPr>
        <w:t>60.4213</w:t>
      </w:r>
      <w:r w:rsidRPr="00F27D12">
        <w:rPr>
          <w:rFonts w:ascii="Times New Roman" w:eastAsia="Times New Roman" w:hAnsi="Times New Roman" w:cs="Times New Roman"/>
        </w:rPr>
        <w:t xml:space="preserve"> What test methods and other procedures must I use if I am an owner or operator of a stationary CI internal combustion engine with a displacement of greater than or equal to 30 liters per cylinder?</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Notification, Reports, and Records for Owners and Operators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b/>
        </w:rPr>
        <w:t>60.4214</w:t>
      </w:r>
      <w:r w:rsidRPr="00F27D12">
        <w:rPr>
          <w:rFonts w:ascii="Times New Roman" w:eastAsia="Times New Roman" w:hAnsi="Times New Roman" w:cs="Times New Roman"/>
        </w:rPr>
        <w:t xml:space="preserve"> What are my notification, reporting, and recordkeeping requirements if I am an owner or operator of a stationary CI internal combustion engine?</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Special Requirements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b/>
        </w:rPr>
        <w:t>60.4215</w:t>
      </w:r>
      <w:r w:rsidRPr="00F27D12">
        <w:rPr>
          <w:rFonts w:ascii="Times New Roman" w:eastAsia="Times New Roman" w:hAnsi="Times New Roman" w:cs="Times New Roman"/>
        </w:rPr>
        <w:t xml:space="preserve"> What requirements must I meet for engines used in </w:t>
      </w:r>
      <w:smartTag w:uri="urn:schemas-microsoft-com:office:smarttags" w:element="City">
        <w:r w:rsidRPr="00F27D12">
          <w:rPr>
            <w:rFonts w:ascii="Times New Roman" w:eastAsia="Times New Roman" w:hAnsi="Times New Roman" w:cs="Times New Roman"/>
          </w:rPr>
          <w:t>Guam</w:t>
        </w:r>
      </w:smartTag>
      <w:r w:rsidRPr="00F27D12">
        <w:rPr>
          <w:rFonts w:ascii="Times New Roman" w:eastAsia="Times New Roman" w:hAnsi="Times New Roman" w:cs="Times New Roman"/>
        </w:rPr>
        <w:t xml:space="preserve">, </w:t>
      </w:r>
      <w:smartTag w:uri="urn:schemas-microsoft-com:office:smarttags" w:element="State">
        <w:r w:rsidRPr="00F27D12">
          <w:rPr>
            <w:rFonts w:ascii="Times New Roman" w:eastAsia="Times New Roman" w:hAnsi="Times New Roman" w:cs="Times New Roman"/>
          </w:rPr>
          <w:t>American Samoa</w:t>
        </w:r>
      </w:smartTag>
      <w:r w:rsidRPr="00F27D12">
        <w:rPr>
          <w:rFonts w:ascii="Times New Roman" w:eastAsia="Times New Roman" w:hAnsi="Times New Roman" w:cs="Times New Roman"/>
        </w:rPr>
        <w:t xml:space="preserve">, or the Commonwealth of the </w:t>
      </w:r>
      <w:smartTag w:uri="urn:schemas-microsoft-com:office:smarttags" w:element="place">
        <w:r w:rsidRPr="00F27D12">
          <w:rPr>
            <w:rFonts w:ascii="Times New Roman" w:eastAsia="Times New Roman" w:hAnsi="Times New Roman" w:cs="Times New Roman"/>
          </w:rPr>
          <w:t>Northern Mariana Islands</w:t>
        </w:r>
      </w:smartTag>
      <w:r w:rsidRPr="00F27D12">
        <w:rPr>
          <w:rFonts w:ascii="Times New Roman" w:eastAsia="Times New Roman" w:hAnsi="Times New Roman" w:cs="Times New Roman"/>
        </w:rPr>
        <w:t>?</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b/>
        </w:rPr>
        <w:t>60.4216</w:t>
      </w:r>
      <w:r w:rsidRPr="00F27D12">
        <w:rPr>
          <w:rFonts w:ascii="Times New Roman" w:eastAsia="Times New Roman" w:hAnsi="Times New Roman" w:cs="Times New Roman"/>
        </w:rPr>
        <w:t xml:space="preserve"> What requirements must I meet for engines used in </w:t>
      </w:r>
      <w:smartTag w:uri="urn:schemas-microsoft-com:office:smarttags" w:element="place">
        <w:smartTag w:uri="urn:schemas-microsoft-com:office:smarttags" w:element="State">
          <w:r w:rsidRPr="00F27D12">
            <w:rPr>
              <w:rFonts w:ascii="Times New Roman" w:eastAsia="Times New Roman" w:hAnsi="Times New Roman" w:cs="Times New Roman"/>
            </w:rPr>
            <w:t>Alaska</w:t>
          </w:r>
        </w:smartTag>
      </w:smartTag>
      <w:r w:rsidRPr="00F27D12">
        <w:rPr>
          <w:rFonts w:ascii="Times New Roman" w:eastAsia="Times New Roman" w:hAnsi="Times New Roman" w:cs="Times New Roman"/>
        </w:rPr>
        <w:t>?</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b/>
        </w:rPr>
        <w:lastRenderedPageBreak/>
        <w:t>60.4217</w:t>
      </w:r>
      <w:r w:rsidRPr="00F27D12">
        <w:rPr>
          <w:rFonts w:ascii="Times New Roman" w:eastAsia="Times New Roman" w:hAnsi="Times New Roman" w:cs="Times New Roman"/>
        </w:rPr>
        <w:t xml:space="preserve"> What emission standards must I meet if I am an owner or operator of a stationary internal combustion engine using special fuels?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General Provisions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b/>
        </w:rPr>
        <w:t>60.4218</w:t>
      </w:r>
      <w:r w:rsidRPr="00F27D12">
        <w:rPr>
          <w:rFonts w:ascii="Times New Roman" w:eastAsia="Times New Roman" w:hAnsi="Times New Roman" w:cs="Times New Roman"/>
        </w:rPr>
        <w:t xml:space="preserve"> What parts of the General Provisions apply to me?</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Definitions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b/>
        </w:rPr>
        <w:t>60.4219</w:t>
      </w:r>
      <w:r w:rsidRPr="00F27D12">
        <w:rPr>
          <w:rFonts w:ascii="Times New Roman" w:eastAsia="Times New Roman" w:hAnsi="Times New Roman" w:cs="Times New Roman"/>
        </w:rPr>
        <w:t xml:space="preserve"> What definitions apply to this subpart?</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Tables to Subpart IIII of Part 60</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b/>
        </w:rPr>
        <w:t xml:space="preserve">Table 1 </w:t>
      </w:r>
      <w:r w:rsidRPr="00F27D12">
        <w:rPr>
          <w:rFonts w:ascii="Times New Roman" w:eastAsia="Times New Roman" w:hAnsi="Times New Roman" w:cs="Times New Roman"/>
        </w:rPr>
        <w:t>to Subpart IIII of Part 60--Emission Standards for Stationary Pre-2007 Model Year Engines with a displacement of &lt; 10 liters per cylinder and 2007-2010 Model Year Engines &gt;2,237 KW (3,000 HP) and with a displacement of &lt; 10 liters per cylinder</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b/>
        </w:rPr>
        <w:t>Table 2</w:t>
      </w:r>
      <w:r w:rsidRPr="00F27D12">
        <w:rPr>
          <w:rFonts w:ascii="Times New Roman" w:eastAsia="Times New Roman" w:hAnsi="Times New Roman" w:cs="Times New Roman"/>
        </w:rPr>
        <w:t xml:space="preserve"> to Subpart IIII of Part 60--Emission Standards for 2008 Model Year and Later Emergency Stationary CI ICE &lt; 37 KW (50 HP) and with a Displacement of &lt; 10 liters per cylinder</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b/>
        </w:rPr>
        <w:t>Table 3</w:t>
      </w:r>
      <w:r w:rsidRPr="00F27D12">
        <w:rPr>
          <w:rFonts w:ascii="Times New Roman" w:eastAsia="Times New Roman" w:hAnsi="Times New Roman" w:cs="Times New Roman"/>
        </w:rPr>
        <w:t xml:space="preserve"> to Subpart IIII of Part 60--Certification Requirements for Stationary Fire Pump Engines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b/>
        </w:rPr>
        <w:t>Table 4</w:t>
      </w:r>
      <w:r w:rsidRPr="00F27D12">
        <w:rPr>
          <w:rFonts w:ascii="Times New Roman" w:eastAsia="Times New Roman" w:hAnsi="Times New Roman" w:cs="Times New Roman"/>
        </w:rPr>
        <w:t xml:space="preserve"> to Subpart IIII of Part 60--Emission Standards for Stationary Fire Pump Engines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b/>
        </w:rPr>
        <w:t>Table 5</w:t>
      </w:r>
      <w:r w:rsidRPr="00F27D12">
        <w:rPr>
          <w:rFonts w:ascii="Times New Roman" w:eastAsia="Times New Roman" w:hAnsi="Times New Roman" w:cs="Times New Roman"/>
        </w:rPr>
        <w:t xml:space="preserve"> to Subpart IIII of Part 60--Labeling and Recordkeeping Requirements for New Stationary Emergency Engines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b/>
        </w:rPr>
        <w:t>Table 6</w:t>
      </w:r>
      <w:r w:rsidRPr="00F27D12">
        <w:rPr>
          <w:rFonts w:ascii="Times New Roman" w:eastAsia="Times New Roman" w:hAnsi="Times New Roman" w:cs="Times New Roman"/>
        </w:rPr>
        <w:t xml:space="preserve"> to Subpart IIII of Part 60--Optional 3-Mode Test Cycle for Stationary Fire Pump Engines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b/>
        </w:rPr>
        <w:t>Table 7</w:t>
      </w:r>
      <w:r w:rsidRPr="00F27D12">
        <w:rPr>
          <w:rFonts w:ascii="Times New Roman" w:eastAsia="Times New Roman" w:hAnsi="Times New Roman" w:cs="Times New Roman"/>
        </w:rPr>
        <w:t xml:space="preserve"> to Subpart IIII of Part 60--Requirements for Performance Tests for Stationary CI ICE with a displacement of &gt;=30 liters per cylinder</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b/>
        </w:rPr>
        <w:t>Table 8</w:t>
      </w:r>
      <w:r w:rsidRPr="00F27D12">
        <w:rPr>
          <w:rFonts w:ascii="Times New Roman" w:eastAsia="Times New Roman" w:hAnsi="Times New Roman" w:cs="Times New Roman"/>
        </w:rPr>
        <w:t xml:space="preserve"> to Subpart IIII of Part 60--Applicability of General Provisions to Subpart IIII</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 xml:space="preserve">Sec.  </w:t>
      </w:r>
      <w:proofErr w:type="gramStart"/>
      <w:r w:rsidRPr="00F27D12">
        <w:rPr>
          <w:rFonts w:ascii="Times New Roman" w:eastAsia="Times New Roman" w:hAnsi="Times New Roman" w:cs="Times New Roman"/>
          <w:b/>
        </w:rPr>
        <w:t>60.4200  Am</w:t>
      </w:r>
      <w:proofErr w:type="gramEnd"/>
      <w:r w:rsidRPr="00F27D12">
        <w:rPr>
          <w:rFonts w:ascii="Times New Roman" w:eastAsia="Times New Roman" w:hAnsi="Times New Roman" w:cs="Times New Roman"/>
          <w:b/>
        </w:rPr>
        <w:t xml:space="preserve"> I subject to this subpart?</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(a) The provisions of this subpart are applicable to manufacturers, owners, and operators of stationary compression ignition (CI) internal combustion engines (ICE) as specified in paragraphs (a)(1) through (3) of this section. For the purposes of this subpart, the date that construction commences is the date the engine is ordered by the owner or operator.</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t>(1) Manufacturers of stationary CI ICE with a displacement of less than 30 liters per cylinder where the model year is: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rPr>
        <w:tab/>
        <w:t>(</w:t>
      </w:r>
      <w:proofErr w:type="spellStart"/>
      <w:r w:rsidRPr="00F27D12">
        <w:rPr>
          <w:rFonts w:ascii="Times New Roman" w:eastAsia="Times New Roman" w:hAnsi="Times New Roman" w:cs="Times New Roman"/>
        </w:rPr>
        <w:t>i</w:t>
      </w:r>
      <w:proofErr w:type="spellEnd"/>
      <w:r w:rsidRPr="00F27D12">
        <w:rPr>
          <w:rFonts w:ascii="Times New Roman" w:eastAsia="Times New Roman" w:hAnsi="Times New Roman" w:cs="Times New Roman"/>
        </w:rPr>
        <w:t>) 2007 or later, for engines that are not fire pump engines,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rPr>
        <w:tab/>
        <w:t>(ii) The model year listed in table 3 to this subpart or later model year, for fire pump engines.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t>(2) Owners and operators of stationary CI ICE that commence construction after July 11, 2005 where the stationary CI ICE are:</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rPr>
        <w:tab/>
        <w:t>(</w:t>
      </w:r>
      <w:proofErr w:type="spellStart"/>
      <w:r w:rsidRPr="00F27D12">
        <w:rPr>
          <w:rFonts w:ascii="Times New Roman" w:eastAsia="Times New Roman" w:hAnsi="Times New Roman" w:cs="Times New Roman"/>
        </w:rPr>
        <w:t>i</w:t>
      </w:r>
      <w:proofErr w:type="spellEnd"/>
      <w:r w:rsidRPr="00F27D12">
        <w:rPr>
          <w:rFonts w:ascii="Times New Roman" w:eastAsia="Times New Roman" w:hAnsi="Times New Roman" w:cs="Times New Roman"/>
        </w:rPr>
        <w:t>) Manufactured after April 1, 2006 and are not fire pump engines, or</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rPr>
        <w:tab/>
        <w:t>(ii) Manufactured as a certified National Fire Protection Association (NFPA) fire pump engine after July 1, 2006.</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t>(3) Owners and operators of stationary CI ICE that modify or reconstruct their stationary CI ICE after July 11, 2005.</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(b) The provisions of this subpart are not applicable to stationary CI ICE being tested at a stationary CI ICE test cell/stand.</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(c)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w:t>
      </w:r>
      <w:r w:rsidRPr="00F27D12">
        <w:rPr>
          <w:rFonts w:ascii="Times New Roman" w:eastAsia="Times New Roman" w:hAnsi="Times New Roman" w:cs="Times New Roman"/>
        </w:rPr>
        <w:lastRenderedPageBreak/>
        <w:t>under this subpart. Notwithstanding the previous sentence, you must continue to comply with the provisions of this subpart applicable to area sources.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(d) 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16"/>
          <w:szCs w:val="16"/>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16"/>
          <w:szCs w:val="16"/>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 xml:space="preserve">Sec.  </w:t>
      </w:r>
      <w:proofErr w:type="gramStart"/>
      <w:r w:rsidRPr="00F27D12">
        <w:rPr>
          <w:rFonts w:ascii="Times New Roman" w:eastAsia="Times New Roman" w:hAnsi="Times New Roman" w:cs="Times New Roman"/>
          <w:b/>
        </w:rPr>
        <w:t>60.4202  What</w:t>
      </w:r>
      <w:proofErr w:type="gramEnd"/>
      <w:r w:rsidRPr="00F27D12">
        <w:rPr>
          <w:rFonts w:ascii="Times New Roman" w:eastAsia="Times New Roman" w:hAnsi="Times New Roman" w:cs="Times New Roman"/>
          <w:b/>
        </w:rPr>
        <w:t xml:space="preserve"> emission standards must I meet for emergency engines if I am a stationary CI internal combustion engine manufacturer?</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(a) 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w:t>
      </w:r>
      <w:proofErr w:type="gramStart"/>
      <w:r w:rsidRPr="00F27D12">
        <w:rPr>
          <w:rFonts w:ascii="Times New Roman" w:eastAsia="Times New Roman" w:hAnsi="Times New Roman" w:cs="Times New Roman"/>
        </w:rPr>
        <w:t>)(</w:t>
      </w:r>
      <w:proofErr w:type="gramEnd"/>
      <w:r w:rsidRPr="00F27D12">
        <w:rPr>
          <w:rFonts w:ascii="Times New Roman" w:eastAsia="Times New Roman" w:hAnsi="Times New Roman" w:cs="Times New Roman"/>
        </w:rPr>
        <w:t>1) through (2) of this section.</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t>(1) For engines with a maximum engine power less than 37 KW (50 HP):</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rPr>
        <w:tab/>
        <w:t>(</w:t>
      </w:r>
      <w:proofErr w:type="spellStart"/>
      <w:r w:rsidRPr="00F27D12">
        <w:rPr>
          <w:rFonts w:ascii="Times New Roman" w:eastAsia="Times New Roman" w:hAnsi="Times New Roman" w:cs="Times New Roman"/>
        </w:rPr>
        <w:t>i</w:t>
      </w:r>
      <w:proofErr w:type="spellEnd"/>
      <w:r w:rsidRPr="00F27D12">
        <w:rPr>
          <w:rFonts w:ascii="Times New Roman" w:eastAsia="Times New Roman" w:hAnsi="Times New Roman" w:cs="Times New Roman"/>
        </w:rPr>
        <w:t>) The certification emission standards for new nonroad CI engines for the same model year and maximum engine power in 40 CFR 89.112 and 40 CFR 89.113 for all pollutants for model year 2007 engines, and</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rPr>
        <w:tab/>
        <w:t>(ii) The certification emission standards for new nonroad CI engines in 40 CFR 1039.104, 40 CFR 1039.105, 40 CFR 1039.107, 40 CFR 1039.115, and table 2 to this subpart, for 2008 model year and later engines.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t>(2) For engines with a maximum engine power greater than or equal to 37 KW (50 HP), the certification emission standards for new nonroad CI engines for the same model year and maximum engine power in 40 CFR 89.112 and 40 CFR 89.113 for all pollutants beginning in model year 2007.</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(b) – (d) [Reserved.]</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rPr>
      </w:pPr>
      <w:r w:rsidRPr="00F27D12">
        <w:rPr>
          <w:rFonts w:ascii="Times New Roman" w:eastAsia="Times New Roman" w:hAnsi="Times New Roman" w:cs="Times New Roman"/>
          <w:sz w:val="16"/>
          <w:szCs w:val="16"/>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rPr>
      </w:pPr>
      <w:r w:rsidRPr="00F27D12">
        <w:rPr>
          <w:rFonts w:ascii="Times New Roman" w:eastAsia="Times New Roman" w:hAnsi="Times New Roman" w:cs="Times New Roman"/>
          <w:sz w:val="16"/>
          <w:szCs w:val="16"/>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 xml:space="preserve">Sec.  </w:t>
      </w:r>
      <w:proofErr w:type="gramStart"/>
      <w:r w:rsidRPr="00F27D12">
        <w:rPr>
          <w:rFonts w:ascii="Times New Roman" w:eastAsia="Times New Roman" w:hAnsi="Times New Roman" w:cs="Times New Roman"/>
          <w:b/>
        </w:rPr>
        <w:t>60.4205  What</w:t>
      </w:r>
      <w:proofErr w:type="gramEnd"/>
      <w:r w:rsidRPr="00F27D12">
        <w:rPr>
          <w:rFonts w:ascii="Times New Roman" w:eastAsia="Times New Roman" w:hAnsi="Times New Roman" w:cs="Times New Roman"/>
          <w:b/>
        </w:rPr>
        <w:t xml:space="preserve"> emission standards must I meet for emergency engines if I am an owner or operator of a stationary CI internal combustion engine?</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(a) [Reserved.]</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(b) Owners and operators of 2007 model year and later emergency stationary CI ICE with a displacement of less than 30 liters per cylinder that are not fire pump engines must comply with the emission standards for new nonroad CI engines in Sec. 60.4202, for all pollutants, for the same model year and maximum engine power for their 2007 model year and later emergency stationary CI ICE.</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(c) – (d) [Reserved.]</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rPr>
      </w:pPr>
      <w:r w:rsidRPr="00F27D12">
        <w:rPr>
          <w:rFonts w:ascii="Times New Roman" w:eastAsia="Times New Roman" w:hAnsi="Times New Roman" w:cs="Times New Roman"/>
          <w:sz w:val="16"/>
          <w:szCs w:val="16"/>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 xml:space="preserve">Sec.  </w:t>
      </w:r>
      <w:proofErr w:type="gramStart"/>
      <w:r w:rsidRPr="00F27D12">
        <w:rPr>
          <w:rFonts w:ascii="Times New Roman" w:eastAsia="Times New Roman" w:hAnsi="Times New Roman" w:cs="Times New Roman"/>
          <w:b/>
        </w:rPr>
        <w:t>60.4206  How</w:t>
      </w:r>
      <w:proofErr w:type="gramEnd"/>
      <w:r w:rsidRPr="00F27D12">
        <w:rPr>
          <w:rFonts w:ascii="Times New Roman" w:eastAsia="Times New Roman" w:hAnsi="Times New Roman" w:cs="Times New Roman"/>
          <w:b/>
        </w:rPr>
        <w:t xml:space="preserve"> long must I meet the emission standards if I am an owner or operator of a stationary CI internal combustion engine?</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Owners and operators of stationary CI ICE must operate and maintain stationary CI ICE that achieve the emission standards as required in Sec. 60.4205 according to the manufacturer's written instructions or procedures developed by the owner or operator that are approved by the engine manufacturer, over the entire life of the engine.</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lastRenderedPageBreak/>
        <w:t xml:space="preserve">Sec.  </w:t>
      </w:r>
      <w:proofErr w:type="gramStart"/>
      <w:r w:rsidRPr="00F27D12">
        <w:rPr>
          <w:rFonts w:ascii="Times New Roman" w:eastAsia="Times New Roman" w:hAnsi="Times New Roman" w:cs="Times New Roman"/>
          <w:b/>
        </w:rPr>
        <w:t>60.4207  What</w:t>
      </w:r>
      <w:proofErr w:type="gramEnd"/>
      <w:r w:rsidRPr="00F27D12">
        <w:rPr>
          <w:rFonts w:ascii="Times New Roman" w:eastAsia="Times New Roman" w:hAnsi="Times New Roman" w:cs="Times New Roman"/>
          <w:b/>
        </w:rPr>
        <w:t xml:space="preserve"> fuel requirements must I meet if I am an owner or operator of a stationary CI internal combustion engine subject to this subpart?</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(a) Beginning October 1, 2007, owners and operators of stationary CI ICE subject to this subpart that use diesel fuel must use diesel fuel that meets the requirements of 40 CFR 80.510(a).</w:t>
      </w:r>
    </w:p>
    <w:p w:rsidR="00F27D12" w:rsidRPr="00F27D12" w:rsidRDefault="00F27D12" w:rsidP="00F27D12">
      <w:pPr>
        <w:spacing w:after="0" w:line="240" w:lineRule="auto"/>
        <w:ind w:left="720"/>
        <w:outlineLvl w:val="4"/>
        <w:rPr>
          <w:rFonts w:ascii="Times New Roman" w:eastAsia="Times New Roman" w:hAnsi="Times New Roman" w:cs="Arial"/>
          <w:b/>
          <w:bCs/>
          <w:i/>
          <w:szCs w:val="20"/>
        </w:rPr>
      </w:pPr>
      <w:r w:rsidRPr="00F27D12">
        <w:rPr>
          <w:rFonts w:ascii="Times New Roman" w:eastAsia="Times New Roman" w:hAnsi="Times New Roman" w:cs="Times New Roman"/>
          <w:b/>
          <w:bCs/>
        </w:rPr>
        <w:t>(</w:t>
      </w:r>
      <w:r w:rsidRPr="00F27D12">
        <w:rPr>
          <w:rFonts w:ascii="Times New Roman" w:eastAsia="Times New Roman" w:hAnsi="Times New Roman" w:cs="Arial"/>
          <w:b/>
          <w:bCs/>
          <w:i/>
          <w:szCs w:val="20"/>
        </w:rPr>
        <w:t>§ 80.510   What are the standards and marker requirements for NRLM [nonroad locomotive or marine] diesel fuel?</w:t>
      </w:r>
    </w:p>
    <w:p w:rsidR="00F27D12" w:rsidRPr="00F27D12" w:rsidRDefault="00F27D12" w:rsidP="00F27D12">
      <w:pPr>
        <w:spacing w:after="0" w:line="240" w:lineRule="auto"/>
        <w:ind w:left="720"/>
        <w:rPr>
          <w:rFonts w:ascii="Times New Roman" w:eastAsia="Times New Roman" w:hAnsi="Times New Roman" w:cs="Arial"/>
          <w:i/>
          <w:szCs w:val="18"/>
        </w:rPr>
      </w:pPr>
      <w:r w:rsidRPr="00F27D12">
        <w:rPr>
          <w:rFonts w:ascii="Times New Roman" w:eastAsia="Times New Roman" w:hAnsi="Times New Roman" w:cs="Arial"/>
          <w:i/>
          <w:szCs w:val="18"/>
        </w:rPr>
        <w:t xml:space="preserve">(a) </w:t>
      </w:r>
      <w:r w:rsidRPr="00F27D12">
        <w:rPr>
          <w:rFonts w:ascii="Times New Roman" w:eastAsia="Times New Roman" w:hAnsi="Times New Roman" w:cs="Arial"/>
          <w:i/>
          <w:iCs/>
          <w:szCs w:val="18"/>
        </w:rPr>
        <w:t>Beginning June 1, 2007</w:t>
      </w:r>
      <w:r w:rsidRPr="00F27D12">
        <w:rPr>
          <w:rFonts w:ascii="Times New Roman" w:eastAsia="Times New Roman" w:hAnsi="Times New Roman" w:cs="Arial"/>
          <w:i/>
          <w:szCs w:val="18"/>
        </w:rPr>
        <w:t>. Except as otherwise specifically provided in 40 CFR 80 Subpart I, all NRLM diesel fuel is subject to the following per-gallon standards:</w:t>
      </w:r>
    </w:p>
    <w:p w:rsidR="00F27D12" w:rsidRPr="00F27D12" w:rsidRDefault="00F27D12" w:rsidP="00F27D12">
      <w:pPr>
        <w:spacing w:after="0" w:line="240" w:lineRule="auto"/>
        <w:ind w:left="720" w:firstLine="720"/>
        <w:rPr>
          <w:rFonts w:ascii="Times New Roman" w:eastAsia="Times New Roman" w:hAnsi="Times New Roman" w:cs="Arial"/>
          <w:i/>
          <w:szCs w:val="18"/>
        </w:rPr>
      </w:pPr>
      <w:r w:rsidRPr="00F27D12">
        <w:rPr>
          <w:rFonts w:ascii="Times New Roman" w:eastAsia="Times New Roman" w:hAnsi="Times New Roman" w:cs="Arial"/>
          <w:i/>
          <w:szCs w:val="18"/>
        </w:rPr>
        <w:t>(1) Sulfur content. 500 parts per million (ppm) maximum.</w:t>
      </w:r>
    </w:p>
    <w:p w:rsidR="00F27D12" w:rsidRPr="00F27D12" w:rsidRDefault="00F27D12" w:rsidP="00F27D12">
      <w:pPr>
        <w:spacing w:after="0" w:line="240" w:lineRule="auto"/>
        <w:ind w:left="720" w:firstLine="720"/>
        <w:rPr>
          <w:rFonts w:ascii="Times New Roman" w:eastAsia="Times New Roman" w:hAnsi="Times New Roman" w:cs="Arial"/>
          <w:i/>
          <w:szCs w:val="18"/>
        </w:rPr>
      </w:pPr>
      <w:r w:rsidRPr="00F27D12">
        <w:rPr>
          <w:rFonts w:ascii="Times New Roman" w:eastAsia="Times New Roman" w:hAnsi="Times New Roman" w:cs="Arial"/>
          <w:i/>
          <w:szCs w:val="18"/>
        </w:rPr>
        <w:t>(2) Cetane index or aromatic content, as follows:</w:t>
      </w:r>
    </w:p>
    <w:p w:rsidR="00F27D12" w:rsidRPr="00F27D12" w:rsidRDefault="00F27D12" w:rsidP="00F27D12">
      <w:pPr>
        <w:spacing w:after="0" w:line="240" w:lineRule="auto"/>
        <w:ind w:left="1440" w:firstLine="720"/>
        <w:rPr>
          <w:rFonts w:ascii="Times New Roman" w:eastAsia="Times New Roman" w:hAnsi="Times New Roman" w:cs="Arial"/>
          <w:i/>
          <w:szCs w:val="18"/>
        </w:rPr>
      </w:pPr>
      <w:r w:rsidRPr="00F27D12">
        <w:rPr>
          <w:rFonts w:ascii="Times New Roman" w:eastAsia="Times New Roman" w:hAnsi="Times New Roman" w:cs="Arial"/>
          <w:i/>
          <w:szCs w:val="18"/>
        </w:rPr>
        <w:t>(</w:t>
      </w:r>
      <w:proofErr w:type="spellStart"/>
      <w:r w:rsidRPr="00F27D12">
        <w:rPr>
          <w:rFonts w:ascii="Times New Roman" w:eastAsia="Times New Roman" w:hAnsi="Times New Roman" w:cs="Arial"/>
          <w:i/>
          <w:szCs w:val="18"/>
        </w:rPr>
        <w:t>i</w:t>
      </w:r>
      <w:proofErr w:type="spellEnd"/>
      <w:r w:rsidRPr="00F27D12">
        <w:rPr>
          <w:rFonts w:ascii="Times New Roman" w:eastAsia="Times New Roman" w:hAnsi="Times New Roman" w:cs="Arial"/>
          <w:i/>
          <w:szCs w:val="18"/>
        </w:rPr>
        <w:t>) A minimum cetane index of 40; or</w:t>
      </w:r>
    </w:p>
    <w:p w:rsidR="00F27D12" w:rsidRPr="00F27D12" w:rsidRDefault="00F27D12" w:rsidP="00F27D12">
      <w:pPr>
        <w:spacing w:after="0" w:line="240" w:lineRule="auto"/>
        <w:ind w:left="1440" w:firstLine="720"/>
        <w:rPr>
          <w:rFonts w:ascii="Times New Roman" w:eastAsia="Times New Roman" w:hAnsi="Times New Roman" w:cs="Times New Roman"/>
          <w:i/>
          <w:szCs w:val="24"/>
        </w:rPr>
      </w:pPr>
      <w:r w:rsidRPr="00F27D12">
        <w:rPr>
          <w:rFonts w:ascii="Times New Roman" w:eastAsia="Times New Roman" w:hAnsi="Times New Roman" w:cs="Times New Roman"/>
          <w:i/>
          <w:szCs w:val="24"/>
        </w:rPr>
        <w:t>(ii) A maximum aromatic content of 35 volume percent.)</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(b) Beginning October 1, 2010, owners and operators of stationary CI ICE subject to this subpart with a displacement of less than 30 liters per cylinder that use diesel fuel must use diesel fuel that meets the requirements of 40 CFR 80.510(b) for nonroad diesel fuel.</w:t>
      </w:r>
    </w:p>
    <w:p w:rsidR="00F27D12" w:rsidRPr="00F27D12" w:rsidRDefault="00F27D12" w:rsidP="00F27D12">
      <w:pPr>
        <w:spacing w:after="0" w:line="240" w:lineRule="auto"/>
        <w:ind w:left="720"/>
        <w:outlineLvl w:val="4"/>
        <w:rPr>
          <w:rFonts w:ascii="Times New Roman" w:eastAsia="Times New Roman" w:hAnsi="Times New Roman" w:cs="Arial"/>
          <w:b/>
          <w:bCs/>
          <w:i/>
          <w:szCs w:val="20"/>
        </w:rPr>
      </w:pPr>
      <w:r w:rsidRPr="00F27D12">
        <w:rPr>
          <w:rFonts w:ascii="Times New Roman" w:eastAsia="Times New Roman" w:hAnsi="Times New Roman" w:cs="Times New Roman"/>
          <w:b/>
          <w:bCs/>
        </w:rPr>
        <w:t xml:space="preserve"> </w:t>
      </w:r>
      <w:r w:rsidRPr="00F27D12">
        <w:rPr>
          <w:rFonts w:ascii="Times New Roman" w:eastAsia="Times New Roman" w:hAnsi="Times New Roman" w:cs="Times New Roman"/>
          <w:bCs/>
          <w:i/>
        </w:rPr>
        <w:t>(</w:t>
      </w:r>
      <w:r w:rsidRPr="00F27D12">
        <w:rPr>
          <w:rFonts w:ascii="Times New Roman" w:eastAsia="Times New Roman" w:hAnsi="Times New Roman" w:cs="Arial"/>
          <w:b/>
          <w:bCs/>
          <w:i/>
          <w:szCs w:val="20"/>
        </w:rPr>
        <w:t>§ 80.510   What are the standards and marker requirements for NRLM [nonroad locomotive or marine] diesel fuel?</w:t>
      </w:r>
    </w:p>
    <w:p w:rsidR="00F27D12" w:rsidRPr="00F27D12" w:rsidRDefault="00F27D12" w:rsidP="00F27D12">
      <w:pPr>
        <w:spacing w:after="0" w:line="240" w:lineRule="auto"/>
        <w:ind w:left="720"/>
        <w:rPr>
          <w:rFonts w:ascii="Times New Roman" w:eastAsia="Times New Roman" w:hAnsi="Times New Roman" w:cs="Times New Roman"/>
          <w:i/>
          <w:szCs w:val="24"/>
        </w:rPr>
      </w:pPr>
      <w:r w:rsidRPr="00F27D12">
        <w:rPr>
          <w:rFonts w:ascii="Times New Roman" w:eastAsia="Times New Roman" w:hAnsi="Times New Roman" w:cs="Times New Roman"/>
          <w:i/>
          <w:szCs w:val="24"/>
        </w:rPr>
        <w:t xml:space="preserve"> (b) </w:t>
      </w:r>
      <w:r w:rsidRPr="00F27D12">
        <w:rPr>
          <w:rFonts w:ascii="Times New Roman" w:eastAsia="Times New Roman" w:hAnsi="Times New Roman" w:cs="Times New Roman"/>
          <w:i/>
          <w:iCs/>
          <w:szCs w:val="24"/>
        </w:rPr>
        <w:t>Beginning June 1, 2010</w:t>
      </w:r>
      <w:r w:rsidRPr="00F27D12">
        <w:rPr>
          <w:rFonts w:ascii="Times New Roman" w:eastAsia="Times New Roman" w:hAnsi="Times New Roman" w:cs="Times New Roman"/>
          <w:i/>
          <w:szCs w:val="24"/>
        </w:rPr>
        <w:t xml:space="preserve">. Except as otherwise specifically provided in </w:t>
      </w:r>
      <w:r w:rsidRPr="00F27D12">
        <w:rPr>
          <w:rFonts w:ascii="Times New Roman" w:eastAsia="Times New Roman" w:hAnsi="Times New Roman" w:cs="Arial"/>
          <w:i/>
          <w:szCs w:val="18"/>
        </w:rPr>
        <w:t>CFR 80 Subpart I,</w:t>
      </w:r>
      <w:r w:rsidRPr="00F27D12">
        <w:rPr>
          <w:rFonts w:ascii="Times New Roman" w:eastAsia="Times New Roman" w:hAnsi="Times New Roman" w:cs="Times New Roman"/>
          <w:i/>
          <w:szCs w:val="24"/>
        </w:rPr>
        <w:t xml:space="preserve"> all NR and LM diesel fuel is subject to the following per-gallon standards:</w:t>
      </w:r>
    </w:p>
    <w:p w:rsidR="00F27D12" w:rsidRPr="00F27D12" w:rsidRDefault="00F27D12" w:rsidP="00F27D12">
      <w:pPr>
        <w:spacing w:after="0" w:line="240" w:lineRule="auto"/>
        <w:ind w:left="1440"/>
        <w:rPr>
          <w:rFonts w:ascii="Times New Roman" w:eastAsia="Times New Roman" w:hAnsi="Times New Roman" w:cs="Times New Roman"/>
          <w:i/>
          <w:szCs w:val="24"/>
        </w:rPr>
      </w:pPr>
      <w:r w:rsidRPr="00F27D12">
        <w:rPr>
          <w:rFonts w:ascii="Times New Roman" w:eastAsia="Times New Roman" w:hAnsi="Times New Roman" w:cs="Times New Roman"/>
          <w:i/>
          <w:szCs w:val="24"/>
        </w:rPr>
        <w:t>(1) Sulfur content.</w:t>
      </w:r>
    </w:p>
    <w:p w:rsidR="00F27D12" w:rsidRPr="00F27D12" w:rsidRDefault="00F27D12" w:rsidP="00F27D12">
      <w:pPr>
        <w:spacing w:after="0" w:line="240" w:lineRule="auto"/>
        <w:ind w:left="2160"/>
        <w:rPr>
          <w:rFonts w:ascii="Times New Roman" w:eastAsia="Times New Roman" w:hAnsi="Times New Roman" w:cs="Times New Roman"/>
          <w:i/>
          <w:szCs w:val="24"/>
        </w:rPr>
      </w:pPr>
      <w:r w:rsidRPr="00F27D12">
        <w:rPr>
          <w:rFonts w:ascii="Times New Roman" w:eastAsia="Times New Roman" w:hAnsi="Times New Roman" w:cs="Times New Roman"/>
          <w:i/>
          <w:szCs w:val="24"/>
        </w:rPr>
        <w:t>(</w:t>
      </w:r>
      <w:proofErr w:type="spellStart"/>
      <w:r w:rsidRPr="00F27D12">
        <w:rPr>
          <w:rFonts w:ascii="Times New Roman" w:eastAsia="Times New Roman" w:hAnsi="Times New Roman" w:cs="Times New Roman"/>
          <w:i/>
          <w:szCs w:val="24"/>
        </w:rPr>
        <w:t>i</w:t>
      </w:r>
      <w:proofErr w:type="spellEnd"/>
      <w:r w:rsidRPr="00F27D12">
        <w:rPr>
          <w:rFonts w:ascii="Times New Roman" w:eastAsia="Times New Roman" w:hAnsi="Times New Roman" w:cs="Times New Roman"/>
          <w:i/>
          <w:szCs w:val="24"/>
        </w:rPr>
        <w:t>) 15 ppm maximum for NR diesel fuel.</w:t>
      </w:r>
    </w:p>
    <w:p w:rsidR="00F27D12" w:rsidRPr="00F27D12" w:rsidRDefault="00F27D12" w:rsidP="00F27D12">
      <w:pPr>
        <w:spacing w:after="0" w:line="240" w:lineRule="auto"/>
        <w:ind w:left="2160"/>
        <w:rPr>
          <w:rFonts w:ascii="Times New Roman" w:eastAsia="Times New Roman" w:hAnsi="Times New Roman" w:cs="Times New Roman"/>
          <w:i/>
          <w:szCs w:val="24"/>
        </w:rPr>
      </w:pPr>
      <w:r w:rsidRPr="00F27D12">
        <w:rPr>
          <w:rFonts w:ascii="Times New Roman" w:eastAsia="Times New Roman" w:hAnsi="Times New Roman" w:cs="Times New Roman"/>
          <w:i/>
          <w:szCs w:val="24"/>
        </w:rPr>
        <w:t>(ii) 500 ppm maximum for LM diesel fuel.</w:t>
      </w:r>
    </w:p>
    <w:p w:rsidR="00F27D12" w:rsidRPr="00F27D12" w:rsidRDefault="00F27D12" w:rsidP="00F27D12">
      <w:pPr>
        <w:spacing w:after="0" w:line="240" w:lineRule="auto"/>
        <w:ind w:left="1440"/>
        <w:rPr>
          <w:rFonts w:ascii="Times New Roman" w:eastAsia="Times New Roman" w:hAnsi="Times New Roman" w:cs="Times New Roman"/>
          <w:i/>
          <w:szCs w:val="24"/>
        </w:rPr>
      </w:pPr>
      <w:r w:rsidRPr="00F27D12">
        <w:rPr>
          <w:rFonts w:ascii="Times New Roman" w:eastAsia="Times New Roman" w:hAnsi="Times New Roman" w:cs="Times New Roman"/>
          <w:i/>
          <w:szCs w:val="24"/>
        </w:rPr>
        <w:t>(2) Cetane index or aromatic content, as follows:</w:t>
      </w:r>
    </w:p>
    <w:p w:rsidR="00F27D12" w:rsidRPr="00F27D12" w:rsidRDefault="00F27D12" w:rsidP="00F27D12">
      <w:pPr>
        <w:spacing w:after="0" w:line="240" w:lineRule="auto"/>
        <w:ind w:left="2160"/>
        <w:rPr>
          <w:rFonts w:ascii="Times New Roman" w:eastAsia="Times New Roman" w:hAnsi="Times New Roman" w:cs="Times New Roman"/>
          <w:i/>
          <w:szCs w:val="24"/>
        </w:rPr>
      </w:pPr>
      <w:r w:rsidRPr="00F27D12">
        <w:rPr>
          <w:rFonts w:ascii="Times New Roman" w:eastAsia="Times New Roman" w:hAnsi="Times New Roman" w:cs="Times New Roman"/>
          <w:i/>
          <w:szCs w:val="24"/>
        </w:rPr>
        <w:t>(</w:t>
      </w:r>
      <w:proofErr w:type="spellStart"/>
      <w:r w:rsidRPr="00F27D12">
        <w:rPr>
          <w:rFonts w:ascii="Times New Roman" w:eastAsia="Times New Roman" w:hAnsi="Times New Roman" w:cs="Times New Roman"/>
          <w:i/>
          <w:szCs w:val="24"/>
        </w:rPr>
        <w:t>i</w:t>
      </w:r>
      <w:proofErr w:type="spellEnd"/>
      <w:r w:rsidRPr="00F27D12">
        <w:rPr>
          <w:rFonts w:ascii="Times New Roman" w:eastAsia="Times New Roman" w:hAnsi="Times New Roman" w:cs="Times New Roman"/>
          <w:i/>
          <w:szCs w:val="24"/>
        </w:rPr>
        <w:t>) A minimum cetane index of 40; or</w:t>
      </w:r>
    </w:p>
    <w:p w:rsidR="00F27D12" w:rsidRPr="00F27D12" w:rsidRDefault="00F27D12" w:rsidP="00F27D12">
      <w:pPr>
        <w:spacing w:after="0" w:line="240" w:lineRule="auto"/>
        <w:ind w:left="2160"/>
        <w:rPr>
          <w:rFonts w:ascii="Times New Roman" w:eastAsia="Times New Roman" w:hAnsi="Times New Roman" w:cs="Times New Roman"/>
          <w:i/>
          <w:szCs w:val="24"/>
        </w:rPr>
      </w:pPr>
      <w:r w:rsidRPr="00F27D12">
        <w:rPr>
          <w:rFonts w:ascii="Times New Roman" w:eastAsia="Times New Roman" w:hAnsi="Times New Roman" w:cs="Times New Roman"/>
          <w:i/>
          <w:szCs w:val="24"/>
        </w:rPr>
        <w:t>(ii) A maximum aromatic content of 35 volume percent.)</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(c) Owners and operators of pre-2011 model year stationary CI ICE subject to this subpart may petition the Administrator for approval to use remaining non-compliant fuel that does not meet the fuel requirements of paragraphs (a) and (b) of this section beyond the dates required for the purpose of using up existing fuel inventories. If approved, the petition will be valid for a period of up to 6 months. If additional time is needed, the owner or operator is required to submit a new petition to the Administrator.</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(d) [Reserved.]</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(e) Stationary CI ICE that have a national security exemption under Sec.  60.4200(d) are also exempt from the fuel requirements in this section.</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 xml:space="preserve">Sec.  </w:t>
      </w:r>
      <w:proofErr w:type="gramStart"/>
      <w:r w:rsidRPr="00F27D12">
        <w:rPr>
          <w:rFonts w:ascii="Times New Roman" w:eastAsia="Times New Roman" w:hAnsi="Times New Roman" w:cs="Times New Roman"/>
          <w:b/>
        </w:rPr>
        <w:t>60.4208  What</w:t>
      </w:r>
      <w:proofErr w:type="gramEnd"/>
      <w:r w:rsidRPr="00F27D12">
        <w:rPr>
          <w:rFonts w:ascii="Times New Roman" w:eastAsia="Times New Roman" w:hAnsi="Times New Roman" w:cs="Times New Roman"/>
          <w:b/>
        </w:rPr>
        <w:t xml:space="preserve"> is the deadline for importing or installing stationary CI ICE produced in the previous model year?</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(a) After December 31, 2008, owners and operators may not install stationary CI ICE (excluding fire pump engines) that do not meet the applicable requirements for 2007 model year engines.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(b) After December 31, 2009, owners and operators may not install stationary CI ICE with a maximum engine power of less than 19 KW (25 HP) (excluding fire pump engines) that do not meet the applicable requirements for 2008 model year engines.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lastRenderedPageBreak/>
        <w:t>(c) 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(d) 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(e) After December 31, 2012, owners and operators may not install non-emergency stationary CI ICE with a maximum engine power of greater than or equal to 130 KW (175 HP), including those above 560 KW (750 HP), that do not meet the applicable requirements for 2011 model year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roofErr w:type="gramStart"/>
      <w:r w:rsidRPr="00F27D12">
        <w:rPr>
          <w:rFonts w:ascii="Times New Roman" w:eastAsia="Times New Roman" w:hAnsi="Times New Roman" w:cs="Times New Roman"/>
        </w:rPr>
        <w:t>non-emergency</w:t>
      </w:r>
      <w:proofErr w:type="gramEnd"/>
      <w:r w:rsidRPr="00F27D12">
        <w:rPr>
          <w:rFonts w:ascii="Times New Roman" w:eastAsia="Times New Roman" w:hAnsi="Times New Roman" w:cs="Times New Roman"/>
        </w:rPr>
        <w:t xml:space="preserve"> engines.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(f) After December 31, 2016, owners and operators may not install non-emergency stationary CI ICE with a maximum engine power of greater than or equal to 560 KW (750 HP) that do not meet the applicable requirements for 2015 model year non-emergency engines.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(g) In addition to the requirements specified in Sec. 60.4202 and Sec. 60.4205, it is prohibited to import stationary CI ICE with a displacement of less than 30 liters per cylinder that do not meet the applicable requirements specified in paragraphs (a) through (f) of this section after the dates specified in paragraphs (a) through (f) of this section.</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(h) The requirements of this section do not apply to owners or operators of stationary CI ICE that have been modified, reconstructed, and do not apply to engines that were removed from one existing location and reinstalled at a new location.</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 xml:space="preserve">Sec.  </w:t>
      </w:r>
      <w:proofErr w:type="gramStart"/>
      <w:r w:rsidRPr="00F27D12">
        <w:rPr>
          <w:rFonts w:ascii="Times New Roman" w:eastAsia="Times New Roman" w:hAnsi="Times New Roman" w:cs="Times New Roman"/>
          <w:b/>
        </w:rPr>
        <w:t>60.4209  What</w:t>
      </w:r>
      <w:proofErr w:type="gramEnd"/>
      <w:r w:rsidRPr="00F27D12">
        <w:rPr>
          <w:rFonts w:ascii="Times New Roman" w:eastAsia="Times New Roman" w:hAnsi="Times New Roman" w:cs="Times New Roman"/>
          <w:b/>
        </w:rPr>
        <w:t xml:space="preserve"> are the monitoring requirements if I am an owner or operator of a stationary CI internal combustion engine?</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If you are an owner or operator, you must meet the monitoring requirements of this section. In addition, you must also meet the monitoring requirements specified in Sec.  60.4211.</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(a) If you are an owner or operator of an emergency stationary CI internal combustion engine, you must install a non-resettable hour meter prior to startup of the engine.</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(b) If you are an owner or operator of a stationary CI internal combustion engine equipped with a diesel particulate filter to comply with the emission standards in Sec. 60.4204, the diesel particulate filter must be installed with a backpressure monitor that notifies the owner or operator when the high backpressure limit of the engine is approached.</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 xml:space="preserve">Sec.  </w:t>
      </w:r>
      <w:proofErr w:type="gramStart"/>
      <w:r w:rsidRPr="00F27D12">
        <w:rPr>
          <w:rFonts w:ascii="Times New Roman" w:eastAsia="Times New Roman" w:hAnsi="Times New Roman" w:cs="Times New Roman"/>
          <w:b/>
        </w:rPr>
        <w:t>60.4211  What</w:t>
      </w:r>
      <w:proofErr w:type="gramEnd"/>
      <w:r w:rsidRPr="00F27D12">
        <w:rPr>
          <w:rFonts w:ascii="Times New Roman" w:eastAsia="Times New Roman" w:hAnsi="Times New Roman" w:cs="Times New Roman"/>
          <w:b/>
        </w:rPr>
        <w:t xml:space="preserve"> are my compliance requirements if I am an owner or operator of a stationary CI internal combustion engine?</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(a) If you are an owner or operator and must comply with the emission standards specified in this subpart, you must operate and maintain the stationary CI internal combustion engine and control device according to the manufacturer's written instructions or procedures developed by the owner or operator that are approved by the engine manufacturer. In addition, owners and operators may only change those settings that are permitted by the manufacturer. You must also meet the requirements of 40 CFR parts 89, 94 and/or 1068, as they apply to you.</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lastRenderedPageBreak/>
        <w:t>(b) [Reserved.]</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(c) If you are an owner or operator of a 2007 model year and later stationary CI internal combustion engine and must comply with the emission standards specified in Sec. 60.4205(b), you must comply by purchasing an engine certified to the emission standards in Sec. 60.4204(b), or Sec. 60.4205(b), as applicable, for the same model year and maximum engine power. The engine must be installed and configured according to the manufacturer's specifications.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(d) [Reserved.]</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(e) Emergency stationary ICE may be operated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There is no time limit on the use of emergency stationary ICE in emergency situations. Anyone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year. For owners and operators of emergency engines meeting standards under Sec.  60.4205 </w:t>
      </w:r>
      <w:proofErr w:type="gramStart"/>
      <w:r w:rsidRPr="00F27D12">
        <w:rPr>
          <w:rFonts w:ascii="Times New Roman" w:eastAsia="Times New Roman" w:hAnsi="Times New Roman" w:cs="Times New Roman"/>
        </w:rPr>
        <w:t>but</w:t>
      </w:r>
      <w:proofErr w:type="gramEnd"/>
      <w:r w:rsidRPr="00F27D12">
        <w:rPr>
          <w:rFonts w:ascii="Times New Roman" w:eastAsia="Times New Roman" w:hAnsi="Times New Roman" w:cs="Times New Roman"/>
        </w:rPr>
        <w:t xml:space="preserve"> not Sec. 60.4204, any operation other than emergency operation, and maintenance and testing as permitted in this section, is prohibited.</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 xml:space="preserve">Sec.  </w:t>
      </w:r>
      <w:proofErr w:type="gramStart"/>
      <w:r w:rsidRPr="00F27D12">
        <w:rPr>
          <w:rFonts w:ascii="Times New Roman" w:eastAsia="Times New Roman" w:hAnsi="Times New Roman" w:cs="Times New Roman"/>
          <w:b/>
        </w:rPr>
        <w:t>60.4212  What</w:t>
      </w:r>
      <w:proofErr w:type="gramEnd"/>
      <w:r w:rsidRPr="00F27D12">
        <w:rPr>
          <w:rFonts w:ascii="Times New Roman" w:eastAsia="Times New Roman" w:hAnsi="Times New Roman" w:cs="Times New Roman"/>
          <w:b/>
        </w:rPr>
        <w:t xml:space="preserve"> test methods and other procedures must I use if I am an owner or operator of a stationary CI internal combustion engine with a displacement of less than 30 liters per cylinder?</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Owners and operators of stationary CI ICE with a displacement of less than 30 liters per cylinder who conduct performance tests pursuant to this subpart must do so according to paragraphs (a) through (d) of this section.</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(a) The performance test must be conducted according to the in-use testing procedures in 40 CFR part 1039, subpart F.</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(b) 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nonroad diesel engines under 40 CFR part 1039.</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(c) 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Courier New" w:eastAsia="Times New Roman" w:hAnsi="Courier New" w:cs="Courier New"/>
        </w:rPr>
        <w:tab/>
      </w:r>
      <w:r w:rsidRPr="00F27D12">
        <w:rPr>
          <w:rFonts w:ascii="Courier New" w:eastAsia="Times New Roman" w:hAnsi="Courier New" w:cs="Courier New"/>
          <w:noProof/>
        </w:rPr>
        <w:drawing>
          <wp:inline distT="0" distB="0" distL="0" distR="0">
            <wp:extent cx="4019550" cy="247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019550" cy="247650"/>
                    </a:xfrm>
                    <a:prstGeom prst="rect">
                      <a:avLst/>
                    </a:prstGeom>
                    <a:noFill/>
                    <a:ln>
                      <a:noFill/>
                    </a:ln>
                  </pic:spPr>
                </pic:pic>
              </a:graphicData>
            </a:graphic>
          </wp:inline>
        </w:drawing>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Where:</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STD = </w:t>
      </w:r>
      <w:proofErr w:type="gramStart"/>
      <w:r w:rsidRPr="00F27D12">
        <w:rPr>
          <w:rFonts w:ascii="Times New Roman" w:eastAsia="Times New Roman" w:hAnsi="Times New Roman" w:cs="Times New Roman"/>
        </w:rPr>
        <w:t>The</w:t>
      </w:r>
      <w:proofErr w:type="gramEnd"/>
      <w:r w:rsidRPr="00F27D12">
        <w:rPr>
          <w:rFonts w:ascii="Times New Roman" w:eastAsia="Times New Roman" w:hAnsi="Times New Roman" w:cs="Times New Roman"/>
        </w:rPr>
        <w:t xml:space="preserve"> standard specified for that pollutant in 40 CFR 89.112 or 40 CFR 94.8, as applicable.</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lastRenderedPageBreak/>
        <w:t xml:space="preserve">Alternatively, stationary CI ICE that are complying with the emission standards for new CI engines in 40 CFR 89.112 or 40 CFR 94.8 may follow the testing procedures specified in Sec.  60.4213 </w:t>
      </w:r>
      <w:proofErr w:type="gramStart"/>
      <w:r w:rsidRPr="00F27D12">
        <w:rPr>
          <w:rFonts w:ascii="Times New Roman" w:eastAsia="Times New Roman" w:hAnsi="Times New Roman" w:cs="Times New Roman"/>
        </w:rPr>
        <w:t>of</w:t>
      </w:r>
      <w:proofErr w:type="gramEnd"/>
      <w:r w:rsidRPr="00F27D12">
        <w:rPr>
          <w:rFonts w:ascii="Times New Roman" w:eastAsia="Times New Roman" w:hAnsi="Times New Roman" w:cs="Times New Roman"/>
        </w:rPr>
        <w:t xml:space="preserve"> this subpart, as appropriate.</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(d) [Reserved.]</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 xml:space="preserve">Sec.  </w:t>
      </w:r>
      <w:proofErr w:type="gramStart"/>
      <w:r w:rsidRPr="00F27D12">
        <w:rPr>
          <w:rFonts w:ascii="Times New Roman" w:eastAsia="Times New Roman" w:hAnsi="Times New Roman" w:cs="Times New Roman"/>
          <w:b/>
        </w:rPr>
        <w:t>60.4214  What</w:t>
      </w:r>
      <w:proofErr w:type="gramEnd"/>
      <w:r w:rsidRPr="00F27D12">
        <w:rPr>
          <w:rFonts w:ascii="Times New Roman" w:eastAsia="Times New Roman" w:hAnsi="Times New Roman" w:cs="Times New Roman"/>
          <w:b/>
        </w:rPr>
        <w:t xml:space="preserve"> are my notification, reporting, and recordkeeping requirements if I am an owner or operator of a stationary CI internal combustion engine?</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(a) [Reserved.]</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rPr>
        <w:tab/>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rPr>
        <w:tab/>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(b) 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(c) 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 xml:space="preserve">Sec.  </w:t>
      </w:r>
      <w:proofErr w:type="gramStart"/>
      <w:r w:rsidRPr="00F27D12">
        <w:rPr>
          <w:rFonts w:ascii="Times New Roman" w:eastAsia="Times New Roman" w:hAnsi="Times New Roman" w:cs="Times New Roman"/>
          <w:b/>
        </w:rPr>
        <w:t>60.4217  What</w:t>
      </w:r>
      <w:proofErr w:type="gramEnd"/>
      <w:r w:rsidRPr="00F27D12">
        <w:rPr>
          <w:rFonts w:ascii="Times New Roman" w:eastAsia="Times New Roman" w:hAnsi="Times New Roman" w:cs="Times New Roman"/>
          <w:b/>
        </w:rPr>
        <w:t xml:space="preserve"> emission standards must I meet if I am an owner or operator of a stationary internal combustion engine using special fuels?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(a) Owners and operators of stationary CI ICE that do not use diesel fuel, or who have been given authority by the Administrator under Sec. 60.4207(d) of this subpart to use fuels that do not meet the fuel requirements of paragraphs (a) and (b) of Sec.  60.4207, may petition the Administrator for approval of alternative emission standards, if they can demonstrate that they use a fuel that is not the fuel on which the manufacturer of the engine certified the engine and that the engine cannot meet the applicable standards required in Sec. 60.4202 using such fuels.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(b) [Reserved]</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 xml:space="preserve">Sec.  </w:t>
      </w:r>
      <w:proofErr w:type="gramStart"/>
      <w:r w:rsidRPr="00F27D12">
        <w:rPr>
          <w:rFonts w:ascii="Times New Roman" w:eastAsia="Times New Roman" w:hAnsi="Times New Roman" w:cs="Times New Roman"/>
          <w:b/>
        </w:rPr>
        <w:t>60.4218  What</w:t>
      </w:r>
      <w:proofErr w:type="gramEnd"/>
      <w:r w:rsidRPr="00F27D12">
        <w:rPr>
          <w:rFonts w:ascii="Times New Roman" w:eastAsia="Times New Roman" w:hAnsi="Times New Roman" w:cs="Times New Roman"/>
          <w:b/>
        </w:rPr>
        <w:t xml:space="preserve"> parts of the General Provisions apply to me?</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Table 8 to this subpart shows which parts of the General Provisions in Sec. Sec.  60.1 through 60.19 apply to you.</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 xml:space="preserve">Sec.  </w:t>
      </w:r>
      <w:proofErr w:type="gramStart"/>
      <w:r w:rsidRPr="00F27D12">
        <w:rPr>
          <w:rFonts w:ascii="Times New Roman" w:eastAsia="Times New Roman" w:hAnsi="Times New Roman" w:cs="Times New Roman"/>
          <w:b/>
        </w:rPr>
        <w:t>60.4219  What</w:t>
      </w:r>
      <w:proofErr w:type="gramEnd"/>
      <w:r w:rsidRPr="00F27D12">
        <w:rPr>
          <w:rFonts w:ascii="Times New Roman" w:eastAsia="Times New Roman" w:hAnsi="Times New Roman" w:cs="Times New Roman"/>
          <w:b/>
        </w:rPr>
        <w:t xml:space="preserve"> definitions apply to this subpart?</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As used in this subpart, all terms not defined herein shall have the meaning given them in the CAA and in subpart A of this part.</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i/>
        </w:rPr>
        <w:t>Combustion turbine</w:t>
      </w:r>
      <w:r w:rsidRPr="00F27D12">
        <w:rPr>
          <w:rFonts w:ascii="Times New Roman" w:eastAsia="Times New Roman" w:hAnsi="Times New Roman" w:cs="Times New Roman"/>
        </w:rPr>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w:t>
      </w:r>
      <w:r w:rsidRPr="00F27D12">
        <w:rPr>
          <w:rFonts w:ascii="Times New Roman" w:eastAsia="Times New Roman" w:hAnsi="Times New Roman" w:cs="Times New Roman"/>
        </w:rPr>
        <w:lastRenderedPageBreak/>
        <w:t>cycle combustion system, or the combustion turbine portion of any combined cycle steam/electric generating system.</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i/>
        </w:rPr>
        <w:t>Compression ignition</w:t>
      </w:r>
      <w:r w:rsidRPr="00F27D12">
        <w:rPr>
          <w:rFonts w:ascii="Times New Roman" w:eastAsia="Times New Roman" w:hAnsi="Times New Roman" w:cs="Times New Roman"/>
        </w:rPr>
        <w:t xml:space="preserve"> means relating to a type of stationary internal combustion engine that is not a spark ignition engine.</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i/>
        </w:rPr>
        <w:t xml:space="preserve">Diesel fuel </w:t>
      </w:r>
      <w:r w:rsidRPr="00F27D12">
        <w:rPr>
          <w:rFonts w:ascii="Times New Roman" w:eastAsia="Times New Roman" w:hAnsi="Times New Roman" w:cs="Times New Roman"/>
        </w:rPr>
        <w:t>means any liquid obtained from the distillation of petroleum with a boiling point of approximately 150 to 360 degrees Celsius. One commonly used form is number 2 distillate oil.</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i/>
        </w:rPr>
        <w:t>Diesel particulate filter</w:t>
      </w:r>
      <w:r w:rsidRPr="00F27D12">
        <w:rPr>
          <w:rFonts w:ascii="Times New Roman" w:eastAsia="Times New Roman" w:hAnsi="Times New Roman" w:cs="Times New Roman"/>
        </w:rPr>
        <w:t xml:space="preserve"> means an emission control technology that reduces PM emissions by trapping the particles in a flow filter substrate and periodically removes the collected particles by either physical action or by oxidizing (burning off) the particles in a process called regeneration.</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i/>
        </w:rPr>
        <w:t>Emergency stationary internal combustion engine</w:t>
      </w:r>
      <w:r w:rsidRPr="00F27D12">
        <w:rPr>
          <w:rFonts w:ascii="Times New Roman" w:eastAsia="Times New Roman" w:hAnsi="Times New Roman" w:cs="Times New Roman"/>
        </w:rPr>
        <w:t xml:space="preserve"> means any stationary internal combustion engine whose operation is limited to emergency situations and required testing and maintenance.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 Stationary CI ICE used to supply power to an electric grid or that supply power as part of a financial arrangement with another entity are not considered to be emergency engines.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i/>
        </w:rPr>
        <w:t>Engine manufacturer</w:t>
      </w:r>
      <w:r w:rsidRPr="00F27D12">
        <w:rPr>
          <w:rFonts w:ascii="Times New Roman" w:eastAsia="Times New Roman" w:hAnsi="Times New Roman" w:cs="Times New Roman"/>
        </w:rPr>
        <w:t xml:space="preserve"> means the manufacturer of the engine. See the definition of ``manufacturer'' in this section.</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i/>
        </w:rPr>
        <w:t>Fire pump engine</w:t>
      </w:r>
      <w:r w:rsidRPr="00F27D12">
        <w:rPr>
          <w:rFonts w:ascii="Times New Roman" w:eastAsia="Times New Roman" w:hAnsi="Times New Roman" w:cs="Times New Roman"/>
        </w:rPr>
        <w:t xml:space="preserve"> means an emergency stationary internal combustion engine certified to NFPA requirements that is used to provide power to pump water for fire suppression or protection.</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i/>
        </w:rPr>
        <w:t>Manufacturer</w:t>
      </w:r>
      <w:r w:rsidRPr="00F27D12">
        <w:rPr>
          <w:rFonts w:ascii="Times New Roman" w:eastAsia="Times New Roman" w:hAnsi="Times New Roman" w:cs="Times New Roman"/>
        </w:rPr>
        <w:t xml:space="preserve"> has the meaning given in section 216(1) of the Act. In general, this term includes any person who manufactures a stationary engine for sale in the </w:t>
      </w:r>
      <w:smartTag w:uri="urn:schemas-microsoft-com:office:smarttags" w:element="country-region">
        <w:r w:rsidRPr="00F27D12">
          <w:rPr>
            <w:rFonts w:ascii="Times New Roman" w:eastAsia="Times New Roman" w:hAnsi="Times New Roman" w:cs="Times New Roman"/>
          </w:rPr>
          <w:t>United States</w:t>
        </w:r>
      </w:smartTag>
      <w:r w:rsidRPr="00F27D12">
        <w:rPr>
          <w:rFonts w:ascii="Times New Roman" w:eastAsia="Times New Roman" w:hAnsi="Times New Roman" w:cs="Times New Roman"/>
        </w:rPr>
        <w:t xml:space="preserve"> or otherwise introduces a new stationary engine into commerce in the </w:t>
      </w:r>
      <w:smartTag w:uri="urn:schemas-microsoft-com:office:smarttags" w:element="place">
        <w:smartTag w:uri="urn:schemas-microsoft-com:office:smarttags" w:element="country-region">
          <w:r w:rsidRPr="00F27D12">
            <w:rPr>
              <w:rFonts w:ascii="Times New Roman" w:eastAsia="Times New Roman" w:hAnsi="Times New Roman" w:cs="Times New Roman"/>
            </w:rPr>
            <w:t>United States</w:t>
          </w:r>
        </w:smartTag>
      </w:smartTag>
      <w:r w:rsidRPr="00F27D12">
        <w:rPr>
          <w:rFonts w:ascii="Times New Roman" w:eastAsia="Times New Roman" w:hAnsi="Times New Roman" w:cs="Times New Roman"/>
        </w:rPr>
        <w:t>. This includes importers who import stationary engines for sale or resale.</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i/>
        </w:rPr>
        <w:t>Maximum engine power</w:t>
      </w:r>
      <w:r w:rsidRPr="00F27D12">
        <w:rPr>
          <w:rFonts w:ascii="Times New Roman" w:eastAsia="Times New Roman" w:hAnsi="Times New Roman" w:cs="Times New Roman"/>
        </w:rPr>
        <w:t xml:space="preserve"> means maximum engine power as defined in 40 CFR 1039.801.</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i/>
        </w:rPr>
        <w:t>Model year</w:t>
      </w:r>
      <w:r w:rsidRPr="00F27D12">
        <w:rPr>
          <w:rFonts w:ascii="Times New Roman" w:eastAsia="Times New Roman" w:hAnsi="Times New Roman" w:cs="Times New Roman"/>
        </w:rPr>
        <w:t xml:space="preserve"> means either:</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rPr>
        <w:tab/>
        <w:t>(1) The calendar year in which the engine was originally produced, or</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rPr>
        <w:tab/>
        <w:t>(2) The annual new model production period of the engine manufacturer if it is different than the calendar year. This must include January 1 of the calendar year for which the model year is named. It may not begin before January 2 of the previous calendar year and it must end by December 31 of the named calendar year. For an engine that is converted to a stationary engine after being placed into service as a nonroad or other non-stationary engine, model year means the calendar year or new model production period in which the engine was originally produced.</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i/>
        </w:rPr>
        <w:t>Other internal combustion engine</w:t>
      </w:r>
      <w:r w:rsidRPr="00F27D12">
        <w:rPr>
          <w:rFonts w:ascii="Times New Roman" w:eastAsia="Times New Roman" w:hAnsi="Times New Roman" w:cs="Times New Roman"/>
        </w:rPr>
        <w:t xml:space="preserve"> means any internal combustion engine, except combustion turbines, which is not a reciprocating internal combustion engine or rotary internal combustion engine.</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i/>
        </w:rPr>
        <w:t>Reciprocating internal combustion engine</w:t>
      </w:r>
      <w:r w:rsidRPr="00F27D12">
        <w:rPr>
          <w:rFonts w:ascii="Times New Roman" w:eastAsia="Times New Roman" w:hAnsi="Times New Roman" w:cs="Times New Roman"/>
        </w:rPr>
        <w:t xml:space="preserve"> means any internal combustion engine which uses reciprocating motion to convert heat energy into mechanical work.</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i/>
        </w:rPr>
        <w:t>Rotary internal combustion engine</w:t>
      </w:r>
      <w:r w:rsidRPr="00F27D12">
        <w:rPr>
          <w:rFonts w:ascii="Times New Roman" w:eastAsia="Times New Roman" w:hAnsi="Times New Roman" w:cs="Times New Roman"/>
        </w:rPr>
        <w:t xml:space="preserve"> means any internal combustion engine which uses rotary motion to convert heat energy into mechanical work.</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i/>
        </w:rPr>
        <w:t>Spark ignition</w:t>
      </w:r>
      <w:r w:rsidRPr="00F27D12">
        <w:rPr>
          <w:rFonts w:ascii="Times New Roman" w:eastAsia="Times New Roman" w:hAnsi="Times New Roman" w:cs="Times New Roman"/>
        </w:rPr>
        <w:t xml:space="preserve"> 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i/>
        </w:rPr>
        <w:t>Stationary internal combustion engine</w:t>
      </w:r>
      <w:r w:rsidRPr="00F27D12">
        <w:rPr>
          <w:rFonts w:ascii="Times New Roman" w:eastAsia="Times New Roman" w:hAnsi="Times New Roman" w:cs="Times New Roman"/>
        </w:rPr>
        <w:t xml:space="preserve"> means any internal combustion engine, except combustion turbines, that converts heat energy into mechanical work and is not mobile. Stationary ICE differ from mobile ICE in that a stationary internal combustion engine is not a nonroad engine as defined at 40 CFR 1068.30 (excluding paragraph (2)(ii) of that definition), and is not used to propel a motor vehicle or a vehicle </w:t>
      </w:r>
      <w:r w:rsidRPr="00F27D12">
        <w:rPr>
          <w:rFonts w:ascii="Times New Roman" w:eastAsia="Times New Roman" w:hAnsi="Times New Roman" w:cs="Times New Roman"/>
        </w:rPr>
        <w:lastRenderedPageBreak/>
        <w:t>used solely for competition. Stationary ICE include reciprocating ICE, rotary ICE, and other ICE, except combustion turbines.</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i/>
        </w:rPr>
        <w:t>Subpart</w:t>
      </w:r>
      <w:r w:rsidRPr="00F27D12">
        <w:rPr>
          <w:rFonts w:ascii="Times New Roman" w:eastAsia="Times New Roman" w:hAnsi="Times New Roman" w:cs="Times New Roman"/>
        </w:rPr>
        <w:t xml:space="preserve"> means 40 CFR part 60, subpart IIII.</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F27D12">
        <w:rPr>
          <w:rFonts w:ascii="Times New Roman" w:eastAsia="Times New Roman" w:hAnsi="Times New Roman" w:cs="Times New Roman"/>
        </w:rPr>
        <w:t xml:space="preserve">    </w:t>
      </w:r>
      <w:r w:rsidRPr="00F27D12">
        <w:rPr>
          <w:rFonts w:ascii="Times New Roman" w:eastAsia="Times New Roman" w:hAnsi="Times New Roman" w:cs="Times New Roman"/>
        </w:rPr>
        <w:tab/>
      </w:r>
      <w:r w:rsidRPr="00F27D12">
        <w:rPr>
          <w:rFonts w:ascii="Times New Roman" w:eastAsia="Times New Roman" w:hAnsi="Times New Roman" w:cs="Times New Roman"/>
          <w:i/>
        </w:rPr>
        <w:t>Useful life</w:t>
      </w:r>
      <w:r w:rsidRPr="00F27D12">
        <w:rPr>
          <w:rFonts w:ascii="Times New Roman" w:eastAsia="Times New Roman" w:hAnsi="Times New Roman" w:cs="Times New Roman"/>
        </w:rPr>
        <w:t xml:space="preserve"> means the period during which the engine is designed to properly function in terms of reliability and fuel consumption, without being remanufactured, specified as a number of hours of operation or calendar years, whichever comes first. The values for useful life for stationary CI ICE with a displacement of less than 10 liters per cylinder are given in 40 CFR 1039.101(g). The values for useful life for stationary CI ICE with a displacement of greater than or equal to 10 liters per cylinder and less than 30 liters per cylinder are given in 40 CFR 94.9(a).</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16"/>
          <w:szCs w:val="16"/>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16"/>
          <w:szCs w:val="16"/>
        </w:rPr>
      </w:pP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F27D12">
        <w:rPr>
          <w:rFonts w:ascii="Times New Roman" w:eastAsia="Times New Roman" w:hAnsi="Times New Roman" w:cs="Times New Roman"/>
          <w:b/>
        </w:rPr>
        <w:t>Tables to Subpart IIII of Part 60</w:t>
      </w:r>
    </w:p>
    <w:p w:rsidR="00F27D12" w:rsidRPr="00F27D12" w:rsidRDefault="00F27D12" w:rsidP="00F27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p>
    <w:p w:rsidR="00F27D12" w:rsidRPr="00F27D12" w:rsidRDefault="00F27D12" w:rsidP="00F27D12">
      <w:pPr>
        <w:autoSpaceDE w:val="0"/>
        <w:autoSpaceDN w:val="0"/>
        <w:adjustRightInd w:val="0"/>
        <w:spacing w:after="0" w:line="240" w:lineRule="auto"/>
        <w:rPr>
          <w:rFonts w:ascii="Times New Roman" w:eastAsia="Times New Roman" w:hAnsi="Times New Roman" w:cs="Times New Roman"/>
        </w:rPr>
      </w:pPr>
      <w:r w:rsidRPr="00F27D12">
        <w:rPr>
          <w:rFonts w:ascii="Times New Roman" w:eastAsia="Times New Roman" w:hAnsi="Times New Roman" w:cs="Times New Roman"/>
          <w:b/>
          <w:u w:val="single"/>
        </w:rPr>
        <w:t>TABLE 1</w:t>
      </w:r>
      <w:r w:rsidRPr="00F27D12">
        <w:rPr>
          <w:rFonts w:ascii="Times New Roman" w:eastAsia="Times New Roman" w:hAnsi="Times New Roman" w:cs="Times New Roman"/>
        </w:rPr>
        <w:t xml:space="preserve"> [Reserved.]</w:t>
      </w:r>
    </w:p>
    <w:p w:rsidR="00F27D12" w:rsidRPr="00F27D12" w:rsidRDefault="00F27D12" w:rsidP="00F27D12">
      <w:pPr>
        <w:autoSpaceDE w:val="0"/>
        <w:autoSpaceDN w:val="0"/>
        <w:adjustRightInd w:val="0"/>
        <w:spacing w:after="0" w:line="240" w:lineRule="auto"/>
        <w:rPr>
          <w:rFonts w:ascii="Times New Roman" w:eastAsia="Times New Roman" w:hAnsi="Times New Roman" w:cs="Times New Roman"/>
          <w:sz w:val="16"/>
          <w:szCs w:val="16"/>
        </w:rPr>
      </w:pPr>
    </w:p>
    <w:p w:rsidR="00F27D12" w:rsidRPr="00F27D12" w:rsidRDefault="00F27D12" w:rsidP="00F27D12">
      <w:pPr>
        <w:autoSpaceDE w:val="0"/>
        <w:autoSpaceDN w:val="0"/>
        <w:adjustRightInd w:val="0"/>
        <w:spacing w:after="0" w:line="240" w:lineRule="auto"/>
        <w:rPr>
          <w:rFonts w:ascii="Times New Roman" w:eastAsia="Times New Roman" w:hAnsi="Times New Roman" w:cs="Times New Roman"/>
          <w:sz w:val="16"/>
          <w:szCs w:val="16"/>
        </w:rPr>
      </w:pPr>
    </w:p>
    <w:p w:rsidR="00F27D12" w:rsidRPr="00F27D12" w:rsidRDefault="00F27D12" w:rsidP="00F27D12">
      <w:pPr>
        <w:autoSpaceDE w:val="0"/>
        <w:autoSpaceDN w:val="0"/>
        <w:adjustRightInd w:val="0"/>
        <w:spacing w:after="0" w:line="240" w:lineRule="auto"/>
        <w:rPr>
          <w:rFonts w:ascii="Times New Roman" w:eastAsia="Times New Roman" w:hAnsi="Times New Roman" w:cs="Times New Roman"/>
        </w:rPr>
      </w:pPr>
      <w:r w:rsidRPr="00F27D12">
        <w:rPr>
          <w:rFonts w:ascii="Times New Roman" w:eastAsia="Times New Roman" w:hAnsi="Times New Roman" w:cs="Times New Roman"/>
          <w:b/>
          <w:u w:val="single"/>
        </w:rPr>
        <w:t>TABLE 2</w:t>
      </w:r>
      <w:r w:rsidRPr="00F27D12">
        <w:rPr>
          <w:rFonts w:ascii="Times New Roman" w:eastAsia="Times New Roman" w:hAnsi="Times New Roman" w:cs="Times New Roman"/>
        </w:rPr>
        <w:t xml:space="preserve"> TO SUBPART IIII OF PART 60.—EMISSION STANDARDS FOR 2008 MODEL YEAR AND LATER EMERGENCYSTATIONARY CI ICE &lt;37 KW (50 HP) WITH A DISPLACEMENT OF &lt;10 LITERS PER CYLINDER</w:t>
      </w:r>
    </w:p>
    <w:p w:rsidR="00F27D12" w:rsidRPr="00F27D12" w:rsidRDefault="00F27D12" w:rsidP="00F27D12">
      <w:pPr>
        <w:autoSpaceDE w:val="0"/>
        <w:autoSpaceDN w:val="0"/>
        <w:adjustRightInd w:val="0"/>
        <w:spacing w:before="120" w:after="120" w:line="240" w:lineRule="auto"/>
        <w:rPr>
          <w:rFonts w:ascii="Times New Roman" w:eastAsia="Times New Roman" w:hAnsi="Times New Roman" w:cs="Times New Roman"/>
        </w:rPr>
      </w:pPr>
      <w:r w:rsidRPr="00F27D12">
        <w:rPr>
          <w:rFonts w:ascii="Times New Roman" w:eastAsia="Times New Roman" w:hAnsi="Times New Roman" w:cs="Times New Roman"/>
        </w:rPr>
        <w:t>[As stated in § 60.4202(a</w:t>
      </w:r>
      <w:proofErr w:type="gramStart"/>
      <w:r w:rsidRPr="00F27D12">
        <w:rPr>
          <w:rFonts w:ascii="Times New Roman" w:eastAsia="Times New Roman" w:hAnsi="Times New Roman" w:cs="Times New Roman"/>
        </w:rPr>
        <w:t>)(</w:t>
      </w:r>
      <w:proofErr w:type="gramEnd"/>
      <w:r w:rsidRPr="00F27D12">
        <w:rPr>
          <w:rFonts w:ascii="Times New Roman" w:eastAsia="Times New Roman" w:hAnsi="Times New Roman" w:cs="Times New Roman"/>
        </w:rPr>
        <w:t>1), you must comply with the following emission standards]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1"/>
        <w:gridCol w:w="1771"/>
        <w:gridCol w:w="1771"/>
        <w:gridCol w:w="1771"/>
        <w:gridCol w:w="1772"/>
      </w:tblGrid>
      <w:tr w:rsidR="00F27D12" w:rsidRPr="00F27D12" w:rsidTr="00F27D12">
        <w:tc>
          <w:tcPr>
            <w:tcW w:w="1771" w:type="dxa"/>
            <w:vMerge w:val="restart"/>
          </w:tcPr>
          <w:p w:rsidR="00F27D12" w:rsidRPr="00F27D12" w:rsidRDefault="00F27D12" w:rsidP="00F27D12">
            <w:pPr>
              <w:autoSpaceDE w:val="0"/>
              <w:autoSpaceDN w:val="0"/>
              <w:adjustRightInd w:val="0"/>
              <w:spacing w:after="0" w:line="240" w:lineRule="auto"/>
              <w:rPr>
                <w:rFonts w:ascii="Times New Roman" w:eastAsia="Times New Roman" w:hAnsi="Times New Roman" w:cs="Times New Roman"/>
                <w:b/>
                <w:sz w:val="16"/>
                <w:szCs w:val="16"/>
              </w:rPr>
            </w:pPr>
            <w:r w:rsidRPr="00F27D12">
              <w:rPr>
                <w:rFonts w:ascii="Times New Roman" w:eastAsia="Times New Roman" w:hAnsi="Times New Roman" w:cs="Times New Roman"/>
                <w:b/>
                <w:sz w:val="16"/>
                <w:szCs w:val="16"/>
              </w:rPr>
              <w:t>Engine power</w:t>
            </w:r>
          </w:p>
          <w:p w:rsidR="00F27D12" w:rsidRPr="00F27D12" w:rsidRDefault="00F27D12" w:rsidP="00F27D12">
            <w:pPr>
              <w:spacing w:after="0" w:line="240" w:lineRule="auto"/>
              <w:rPr>
                <w:rFonts w:ascii="Times New Roman" w:eastAsia="Times New Roman" w:hAnsi="Times New Roman" w:cs="Times New Roman"/>
                <w:b/>
                <w:sz w:val="16"/>
                <w:szCs w:val="16"/>
              </w:rPr>
            </w:pPr>
          </w:p>
        </w:tc>
        <w:tc>
          <w:tcPr>
            <w:tcW w:w="7085" w:type="dxa"/>
            <w:gridSpan w:val="4"/>
          </w:tcPr>
          <w:p w:rsidR="00F27D12" w:rsidRPr="00F27D12" w:rsidRDefault="00F27D12" w:rsidP="00F27D12">
            <w:pPr>
              <w:autoSpaceDE w:val="0"/>
              <w:autoSpaceDN w:val="0"/>
              <w:adjustRightInd w:val="0"/>
              <w:spacing w:after="0" w:line="240" w:lineRule="auto"/>
              <w:rPr>
                <w:rFonts w:ascii="Times New Roman" w:eastAsia="Times New Roman" w:hAnsi="Times New Roman" w:cs="Times New Roman"/>
                <w:b/>
                <w:sz w:val="16"/>
                <w:szCs w:val="16"/>
              </w:rPr>
            </w:pPr>
            <w:r w:rsidRPr="00F27D12">
              <w:rPr>
                <w:rFonts w:ascii="Times New Roman" w:eastAsia="Times New Roman" w:hAnsi="Times New Roman" w:cs="Times New Roman"/>
                <w:b/>
                <w:sz w:val="16"/>
                <w:szCs w:val="16"/>
              </w:rPr>
              <w:t>Emission standards for 2008 model year and later emergency stationary CI ICE &lt;37 KW (50 HP) with a displacement of &lt;10 liters per cylinder in g/KW-hr (g/ HP-hr)</w:t>
            </w:r>
          </w:p>
        </w:tc>
      </w:tr>
      <w:tr w:rsidR="00F27D12" w:rsidRPr="00F27D12" w:rsidTr="00F27D12">
        <w:tc>
          <w:tcPr>
            <w:tcW w:w="1771" w:type="dxa"/>
            <w:vMerge/>
          </w:tcPr>
          <w:p w:rsidR="00F27D12" w:rsidRPr="00F27D12" w:rsidRDefault="00F27D12" w:rsidP="00F27D12">
            <w:pPr>
              <w:spacing w:after="0" w:line="240" w:lineRule="auto"/>
              <w:rPr>
                <w:rFonts w:ascii="Times New Roman" w:eastAsia="Times New Roman" w:hAnsi="Times New Roman" w:cs="Times New Roman"/>
                <w:b/>
                <w:sz w:val="16"/>
                <w:szCs w:val="16"/>
              </w:rPr>
            </w:pPr>
          </w:p>
        </w:tc>
        <w:tc>
          <w:tcPr>
            <w:tcW w:w="1771" w:type="dxa"/>
          </w:tcPr>
          <w:p w:rsidR="00F27D12" w:rsidRPr="00F27D12" w:rsidRDefault="00F27D12" w:rsidP="00F27D12">
            <w:pPr>
              <w:autoSpaceDE w:val="0"/>
              <w:autoSpaceDN w:val="0"/>
              <w:adjustRightInd w:val="0"/>
              <w:spacing w:after="0" w:line="240" w:lineRule="auto"/>
              <w:rPr>
                <w:rFonts w:ascii="Times New Roman" w:eastAsia="Times New Roman" w:hAnsi="Times New Roman" w:cs="Times New Roman"/>
                <w:b/>
                <w:sz w:val="16"/>
                <w:szCs w:val="16"/>
              </w:rPr>
            </w:pPr>
            <w:r w:rsidRPr="00F27D12">
              <w:rPr>
                <w:rFonts w:ascii="Times New Roman" w:eastAsia="Times New Roman" w:hAnsi="Times New Roman" w:cs="Times New Roman"/>
                <w:b/>
                <w:sz w:val="16"/>
                <w:szCs w:val="16"/>
              </w:rPr>
              <w:t>Model</w:t>
            </w:r>
          </w:p>
          <w:p w:rsidR="00F27D12" w:rsidRPr="00F27D12" w:rsidRDefault="00F27D12" w:rsidP="00F27D12">
            <w:pPr>
              <w:autoSpaceDE w:val="0"/>
              <w:autoSpaceDN w:val="0"/>
              <w:adjustRightInd w:val="0"/>
              <w:spacing w:after="0" w:line="240" w:lineRule="auto"/>
              <w:rPr>
                <w:rFonts w:ascii="Times New Roman" w:eastAsia="Times New Roman" w:hAnsi="Times New Roman" w:cs="Times New Roman"/>
                <w:b/>
                <w:sz w:val="16"/>
                <w:szCs w:val="16"/>
              </w:rPr>
            </w:pPr>
            <w:r w:rsidRPr="00F27D12">
              <w:rPr>
                <w:rFonts w:ascii="Times New Roman" w:eastAsia="Times New Roman" w:hAnsi="Times New Roman" w:cs="Times New Roman"/>
                <w:b/>
                <w:sz w:val="16"/>
                <w:szCs w:val="16"/>
              </w:rPr>
              <w:t>year(s)</w:t>
            </w:r>
          </w:p>
          <w:p w:rsidR="00F27D12" w:rsidRPr="00F27D12" w:rsidRDefault="00F27D12" w:rsidP="00F27D12">
            <w:pPr>
              <w:spacing w:after="0" w:line="240" w:lineRule="auto"/>
              <w:rPr>
                <w:rFonts w:ascii="Times New Roman" w:eastAsia="Times New Roman" w:hAnsi="Times New Roman" w:cs="Times New Roman"/>
                <w:b/>
                <w:sz w:val="16"/>
                <w:szCs w:val="16"/>
              </w:rPr>
            </w:pPr>
          </w:p>
        </w:tc>
        <w:tc>
          <w:tcPr>
            <w:tcW w:w="1771" w:type="dxa"/>
          </w:tcPr>
          <w:p w:rsidR="00F27D12" w:rsidRPr="00F27D12" w:rsidRDefault="00F27D12" w:rsidP="00F27D12">
            <w:pPr>
              <w:autoSpaceDE w:val="0"/>
              <w:autoSpaceDN w:val="0"/>
              <w:adjustRightInd w:val="0"/>
              <w:spacing w:after="0" w:line="240" w:lineRule="auto"/>
              <w:rPr>
                <w:rFonts w:ascii="Times New Roman" w:eastAsia="Times New Roman" w:hAnsi="Times New Roman" w:cs="Times New Roman"/>
                <w:b/>
                <w:sz w:val="16"/>
                <w:szCs w:val="16"/>
              </w:rPr>
            </w:pPr>
            <w:r w:rsidRPr="00F27D12">
              <w:rPr>
                <w:rFonts w:ascii="Times New Roman" w:eastAsia="Times New Roman" w:hAnsi="Times New Roman" w:cs="Times New Roman"/>
                <w:b/>
                <w:sz w:val="16"/>
                <w:szCs w:val="16"/>
              </w:rPr>
              <w:t>NOX +</w:t>
            </w:r>
          </w:p>
          <w:p w:rsidR="00F27D12" w:rsidRPr="00F27D12" w:rsidRDefault="00F27D12" w:rsidP="00F27D12">
            <w:pPr>
              <w:autoSpaceDE w:val="0"/>
              <w:autoSpaceDN w:val="0"/>
              <w:adjustRightInd w:val="0"/>
              <w:spacing w:after="0" w:line="240" w:lineRule="auto"/>
              <w:rPr>
                <w:rFonts w:ascii="Times New Roman" w:eastAsia="Times New Roman" w:hAnsi="Times New Roman" w:cs="Times New Roman"/>
                <w:b/>
                <w:sz w:val="16"/>
                <w:szCs w:val="16"/>
              </w:rPr>
            </w:pPr>
            <w:r w:rsidRPr="00F27D12">
              <w:rPr>
                <w:rFonts w:ascii="Times New Roman" w:eastAsia="Times New Roman" w:hAnsi="Times New Roman" w:cs="Times New Roman"/>
                <w:b/>
                <w:sz w:val="16"/>
                <w:szCs w:val="16"/>
              </w:rPr>
              <w:t>NMHC</w:t>
            </w:r>
          </w:p>
          <w:p w:rsidR="00F27D12" w:rsidRPr="00F27D12" w:rsidRDefault="00F27D12" w:rsidP="00F27D12">
            <w:pPr>
              <w:spacing w:after="0" w:line="240" w:lineRule="auto"/>
              <w:rPr>
                <w:rFonts w:ascii="Times New Roman" w:eastAsia="Times New Roman" w:hAnsi="Times New Roman" w:cs="Times New Roman"/>
                <w:b/>
                <w:sz w:val="16"/>
                <w:szCs w:val="16"/>
              </w:rPr>
            </w:pPr>
          </w:p>
        </w:tc>
        <w:tc>
          <w:tcPr>
            <w:tcW w:w="1771" w:type="dxa"/>
          </w:tcPr>
          <w:p w:rsidR="00F27D12" w:rsidRPr="00F27D12" w:rsidRDefault="00F27D12" w:rsidP="00F27D12">
            <w:pPr>
              <w:autoSpaceDE w:val="0"/>
              <w:autoSpaceDN w:val="0"/>
              <w:adjustRightInd w:val="0"/>
              <w:spacing w:after="0" w:line="240" w:lineRule="auto"/>
              <w:rPr>
                <w:rFonts w:ascii="Times New Roman" w:eastAsia="Times New Roman" w:hAnsi="Times New Roman" w:cs="Times New Roman"/>
                <w:b/>
                <w:sz w:val="16"/>
                <w:szCs w:val="16"/>
              </w:rPr>
            </w:pPr>
            <w:r w:rsidRPr="00F27D12">
              <w:rPr>
                <w:rFonts w:ascii="Times New Roman" w:eastAsia="Times New Roman" w:hAnsi="Times New Roman" w:cs="Times New Roman"/>
                <w:b/>
                <w:sz w:val="16"/>
                <w:szCs w:val="16"/>
              </w:rPr>
              <w:t>CO</w:t>
            </w:r>
          </w:p>
          <w:p w:rsidR="00F27D12" w:rsidRPr="00F27D12" w:rsidRDefault="00F27D12" w:rsidP="00F27D12">
            <w:pPr>
              <w:spacing w:after="0" w:line="240" w:lineRule="auto"/>
              <w:rPr>
                <w:rFonts w:ascii="Times New Roman" w:eastAsia="Times New Roman" w:hAnsi="Times New Roman" w:cs="Times New Roman"/>
                <w:b/>
                <w:sz w:val="16"/>
                <w:szCs w:val="16"/>
              </w:rPr>
            </w:pPr>
          </w:p>
        </w:tc>
        <w:tc>
          <w:tcPr>
            <w:tcW w:w="1772" w:type="dxa"/>
          </w:tcPr>
          <w:p w:rsidR="00F27D12" w:rsidRPr="00F27D12" w:rsidRDefault="00F27D12" w:rsidP="00F27D12">
            <w:pPr>
              <w:spacing w:after="0" w:line="240" w:lineRule="auto"/>
              <w:rPr>
                <w:rFonts w:ascii="Times New Roman" w:eastAsia="Times New Roman" w:hAnsi="Times New Roman" w:cs="Times New Roman"/>
                <w:b/>
                <w:sz w:val="16"/>
                <w:szCs w:val="16"/>
              </w:rPr>
            </w:pPr>
            <w:r w:rsidRPr="00F27D12">
              <w:rPr>
                <w:rFonts w:ascii="Times New Roman" w:eastAsia="Times New Roman" w:hAnsi="Times New Roman" w:cs="Times New Roman"/>
                <w:b/>
                <w:sz w:val="16"/>
                <w:szCs w:val="16"/>
              </w:rPr>
              <w:t>PM</w:t>
            </w:r>
          </w:p>
        </w:tc>
      </w:tr>
      <w:tr w:rsidR="00F27D12" w:rsidRPr="00F27D12" w:rsidTr="00F27D12">
        <w:tc>
          <w:tcPr>
            <w:tcW w:w="1771" w:type="dxa"/>
            <w:vAlign w:val="center"/>
          </w:tcPr>
          <w:p w:rsidR="00F27D12" w:rsidRPr="00F27D12" w:rsidRDefault="00F27D12" w:rsidP="00F27D12">
            <w:pPr>
              <w:autoSpaceDE w:val="0"/>
              <w:autoSpaceDN w:val="0"/>
              <w:adjustRightInd w:val="0"/>
              <w:spacing w:after="0" w:line="240" w:lineRule="auto"/>
              <w:jc w:val="center"/>
              <w:rPr>
                <w:rFonts w:ascii="Times New Roman" w:eastAsia="Times New Roman" w:hAnsi="Times New Roman" w:cs="Times New Roman"/>
                <w:sz w:val="16"/>
                <w:szCs w:val="16"/>
              </w:rPr>
            </w:pPr>
            <w:r w:rsidRPr="00F27D12">
              <w:rPr>
                <w:rFonts w:ascii="Times New Roman" w:eastAsia="Times New Roman" w:hAnsi="Times New Roman" w:cs="Times New Roman"/>
                <w:sz w:val="16"/>
                <w:szCs w:val="16"/>
              </w:rPr>
              <w:t>KW&lt;8 (HP&lt;11)</w:t>
            </w:r>
          </w:p>
        </w:tc>
        <w:tc>
          <w:tcPr>
            <w:tcW w:w="1771" w:type="dxa"/>
            <w:vAlign w:val="center"/>
          </w:tcPr>
          <w:p w:rsidR="00F27D12" w:rsidRPr="00F27D12" w:rsidRDefault="00F27D12" w:rsidP="00F27D12">
            <w:pPr>
              <w:spacing w:after="0" w:line="240" w:lineRule="auto"/>
              <w:jc w:val="center"/>
              <w:rPr>
                <w:rFonts w:ascii="Times New Roman" w:eastAsia="Times New Roman" w:hAnsi="Times New Roman" w:cs="Times New Roman"/>
                <w:sz w:val="16"/>
                <w:szCs w:val="16"/>
              </w:rPr>
            </w:pPr>
            <w:r w:rsidRPr="00F27D12">
              <w:rPr>
                <w:rFonts w:ascii="Times New Roman" w:eastAsia="Times New Roman" w:hAnsi="Times New Roman" w:cs="Times New Roman"/>
                <w:sz w:val="16"/>
                <w:szCs w:val="16"/>
              </w:rPr>
              <w:t>2008+</w:t>
            </w:r>
          </w:p>
        </w:tc>
        <w:tc>
          <w:tcPr>
            <w:tcW w:w="1771" w:type="dxa"/>
            <w:vAlign w:val="center"/>
          </w:tcPr>
          <w:p w:rsidR="00F27D12" w:rsidRPr="00F27D12" w:rsidRDefault="00F27D12" w:rsidP="00F27D12">
            <w:pPr>
              <w:spacing w:after="0" w:line="240" w:lineRule="auto"/>
              <w:jc w:val="center"/>
              <w:rPr>
                <w:rFonts w:ascii="Times New Roman" w:eastAsia="Times New Roman" w:hAnsi="Times New Roman" w:cs="Times New Roman"/>
                <w:sz w:val="16"/>
                <w:szCs w:val="16"/>
              </w:rPr>
            </w:pPr>
            <w:r w:rsidRPr="00F27D12">
              <w:rPr>
                <w:rFonts w:ascii="Times New Roman" w:eastAsia="Times New Roman" w:hAnsi="Times New Roman" w:cs="Times New Roman"/>
                <w:sz w:val="16"/>
                <w:szCs w:val="16"/>
              </w:rPr>
              <w:t>7.5 (5.6)</w:t>
            </w:r>
          </w:p>
        </w:tc>
        <w:tc>
          <w:tcPr>
            <w:tcW w:w="1771" w:type="dxa"/>
            <w:vAlign w:val="center"/>
          </w:tcPr>
          <w:p w:rsidR="00F27D12" w:rsidRPr="00F27D12" w:rsidRDefault="00F27D12" w:rsidP="00F27D12">
            <w:pPr>
              <w:autoSpaceDE w:val="0"/>
              <w:autoSpaceDN w:val="0"/>
              <w:adjustRightInd w:val="0"/>
              <w:spacing w:after="0" w:line="240" w:lineRule="auto"/>
              <w:jc w:val="center"/>
              <w:rPr>
                <w:rFonts w:ascii="Times New Roman" w:eastAsia="Times New Roman" w:hAnsi="Times New Roman" w:cs="Times New Roman"/>
                <w:sz w:val="16"/>
                <w:szCs w:val="16"/>
              </w:rPr>
            </w:pPr>
          </w:p>
          <w:p w:rsidR="00F27D12" w:rsidRPr="00F27D12" w:rsidRDefault="00F27D12" w:rsidP="00F27D12">
            <w:pPr>
              <w:autoSpaceDE w:val="0"/>
              <w:autoSpaceDN w:val="0"/>
              <w:adjustRightInd w:val="0"/>
              <w:spacing w:after="0" w:line="240" w:lineRule="auto"/>
              <w:jc w:val="center"/>
              <w:rPr>
                <w:rFonts w:ascii="Times New Roman" w:eastAsia="Times New Roman" w:hAnsi="Times New Roman" w:cs="Times New Roman"/>
                <w:sz w:val="16"/>
                <w:szCs w:val="16"/>
              </w:rPr>
            </w:pPr>
            <w:r w:rsidRPr="00F27D12">
              <w:rPr>
                <w:rFonts w:ascii="Times New Roman" w:eastAsia="Times New Roman" w:hAnsi="Times New Roman" w:cs="Times New Roman"/>
                <w:sz w:val="16"/>
                <w:szCs w:val="16"/>
              </w:rPr>
              <w:t>8.0 (6.0)</w:t>
            </w:r>
          </w:p>
          <w:p w:rsidR="00F27D12" w:rsidRPr="00F27D12" w:rsidRDefault="00F27D12" w:rsidP="00F27D12">
            <w:pPr>
              <w:spacing w:after="0" w:line="240" w:lineRule="auto"/>
              <w:jc w:val="center"/>
              <w:rPr>
                <w:rFonts w:ascii="Times New Roman" w:eastAsia="Times New Roman" w:hAnsi="Times New Roman" w:cs="Times New Roman"/>
                <w:sz w:val="16"/>
                <w:szCs w:val="16"/>
              </w:rPr>
            </w:pPr>
          </w:p>
        </w:tc>
        <w:tc>
          <w:tcPr>
            <w:tcW w:w="1772" w:type="dxa"/>
            <w:vAlign w:val="center"/>
          </w:tcPr>
          <w:p w:rsidR="00F27D12" w:rsidRPr="00F27D12" w:rsidRDefault="00F27D12" w:rsidP="00F27D12">
            <w:pPr>
              <w:spacing w:after="0" w:line="240" w:lineRule="auto"/>
              <w:jc w:val="center"/>
              <w:rPr>
                <w:rFonts w:ascii="Times New Roman" w:eastAsia="Times New Roman" w:hAnsi="Times New Roman" w:cs="Times New Roman"/>
                <w:sz w:val="16"/>
                <w:szCs w:val="16"/>
              </w:rPr>
            </w:pPr>
            <w:r w:rsidRPr="00F27D12">
              <w:rPr>
                <w:rFonts w:ascii="Times New Roman" w:eastAsia="Times New Roman" w:hAnsi="Times New Roman" w:cs="Times New Roman"/>
                <w:sz w:val="16"/>
                <w:szCs w:val="16"/>
              </w:rPr>
              <w:t>0.40 (0.30)</w:t>
            </w:r>
          </w:p>
        </w:tc>
      </w:tr>
      <w:tr w:rsidR="00F27D12" w:rsidRPr="00F27D12" w:rsidTr="00F27D12">
        <w:tc>
          <w:tcPr>
            <w:tcW w:w="1771" w:type="dxa"/>
            <w:vAlign w:val="center"/>
          </w:tcPr>
          <w:p w:rsidR="00F27D12" w:rsidRPr="00F27D12" w:rsidRDefault="00F27D12" w:rsidP="00F27D12">
            <w:pPr>
              <w:autoSpaceDE w:val="0"/>
              <w:autoSpaceDN w:val="0"/>
              <w:adjustRightInd w:val="0"/>
              <w:spacing w:after="0" w:line="240" w:lineRule="auto"/>
              <w:jc w:val="center"/>
              <w:rPr>
                <w:rFonts w:ascii="Times New Roman" w:eastAsia="Times New Roman" w:hAnsi="Times New Roman" w:cs="Times New Roman"/>
                <w:sz w:val="16"/>
                <w:szCs w:val="16"/>
              </w:rPr>
            </w:pPr>
            <w:r w:rsidRPr="00F27D12">
              <w:rPr>
                <w:rFonts w:ascii="Times New Roman" w:eastAsia="Times New Roman" w:hAnsi="Times New Roman" w:cs="Times New Roman"/>
                <w:sz w:val="16"/>
                <w:szCs w:val="16"/>
              </w:rPr>
              <w:t>8≤KW&lt;19 (11≤HP&lt;25)</w:t>
            </w:r>
          </w:p>
        </w:tc>
        <w:tc>
          <w:tcPr>
            <w:tcW w:w="1771" w:type="dxa"/>
            <w:vAlign w:val="center"/>
          </w:tcPr>
          <w:p w:rsidR="00F27D12" w:rsidRPr="00F27D12" w:rsidRDefault="00F27D12" w:rsidP="00F27D12">
            <w:pPr>
              <w:spacing w:after="0" w:line="240" w:lineRule="auto"/>
              <w:jc w:val="center"/>
              <w:rPr>
                <w:rFonts w:ascii="Times New Roman" w:eastAsia="Times New Roman" w:hAnsi="Times New Roman" w:cs="Times New Roman"/>
                <w:sz w:val="16"/>
                <w:szCs w:val="16"/>
              </w:rPr>
            </w:pPr>
            <w:r w:rsidRPr="00F27D12">
              <w:rPr>
                <w:rFonts w:ascii="Times New Roman" w:eastAsia="Times New Roman" w:hAnsi="Times New Roman" w:cs="Times New Roman"/>
                <w:sz w:val="16"/>
                <w:szCs w:val="16"/>
              </w:rPr>
              <w:t>2008+</w:t>
            </w:r>
          </w:p>
        </w:tc>
        <w:tc>
          <w:tcPr>
            <w:tcW w:w="1771" w:type="dxa"/>
            <w:vAlign w:val="center"/>
          </w:tcPr>
          <w:p w:rsidR="00F27D12" w:rsidRPr="00F27D12" w:rsidRDefault="00F27D12" w:rsidP="00F27D12">
            <w:pPr>
              <w:spacing w:after="0" w:line="240" w:lineRule="auto"/>
              <w:jc w:val="center"/>
              <w:rPr>
                <w:rFonts w:ascii="Times New Roman" w:eastAsia="Times New Roman" w:hAnsi="Times New Roman" w:cs="Times New Roman"/>
                <w:sz w:val="16"/>
                <w:szCs w:val="16"/>
              </w:rPr>
            </w:pPr>
            <w:r w:rsidRPr="00F27D12">
              <w:rPr>
                <w:rFonts w:ascii="Times New Roman" w:eastAsia="Times New Roman" w:hAnsi="Times New Roman" w:cs="Times New Roman"/>
                <w:sz w:val="16"/>
                <w:szCs w:val="16"/>
              </w:rPr>
              <w:t>7.5 (5.6)</w:t>
            </w:r>
          </w:p>
        </w:tc>
        <w:tc>
          <w:tcPr>
            <w:tcW w:w="1771" w:type="dxa"/>
            <w:vAlign w:val="center"/>
          </w:tcPr>
          <w:p w:rsidR="00F27D12" w:rsidRPr="00F27D12" w:rsidRDefault="00F27D12" w:rsidP="00F27D12">
            <w:pPr>
              <w:autoSpaceDE w:val="0"/>
              <w:autoSpaceDN w:val="0"/>
              <w:adjustRightInd w:val="0"/>
              <w:spacing w:after="0" w:line="240" w:lineRule="auto"/>
              <w:jc w:val="center"/>
              <w:rPr>
                <w:rFonts w:ascii="Times New Roman" w:eastAsia="Times New Roman" w:hAnsi="Times New Roman" w:cs="Times New Roman"/>
                <w:sz w:val="16"/>
                <w:szCs w:val="16"/>
              </w:rPr>
            </w:pPr>
          </w:p>
          <w:p w:rsidR="00F27D12" w:rsidRPr="00F27D12" w:rsidRDefault="00F27D12" w:rsidP="00F27D12">
            <w:pPr>
              <w:autoSpaceDE w:val="0"/>
              <w:autoSpaceDN w:val="0"/>
              <w:adjustRightInd w:val="0"/>
              <w:spacing w:after="0" w:line="240" w:lineRule="auto"/>
              <w:jc w:val="center"/>
              <w:rPr>
                <w:rFonts w:ascii="Times New Roman" w:eastAsia="Times New Roman" w:hAnsi="Times New Roman" w:cs="Times New Roman"/>
                <w:sz w:val="16"/>
                <w:szCs w:val="16"/>
              </w:rPr>
            </w:pPr>
            <w:r w:rsidRPr="00F27D12">
              <w:rPr>
                <w:rFonts w:ascii="Times New Roman" w:eastAsia="Times New Roman" w:hAnsi="Times New Roman" w:cs="Times New Roman"/>
                <w:sz w:val="16"/>
                <w:szCs w:val="16"/>
              </w:rPr>
              <w:t>6.6 (4.9)</w:t>
            </w:r>
          </w:p>
          <w:p w:rsidR="00F27D12" w:rsidRPr="00F27D12" w:rsidRDefault="00F27D12" w:rsidP="00F27D12">
            <w:pPr>
              <w:spacing w:after="0" w:line="240" w:lineRule="auto"/>
              <w:jc w:val="center"/>
              <w:rPr>
                <w:rFonts w:ascii="Times New Roman" w:eastAsia="Times New Roman" w:hAnsi="Times New Roman" w:cs="Times New Roman"/>
                <w:sz w:val="16"/>
                <w:szCs w:val="16"/>
              </w:rPr>
            </w:pPr>
          </w:p>
        </w:tc>
        <w:tc>
          <w:tcPr>
            <w:tcW w:w="1772" w:type="dxa"/>
            <w:vAlign w:val="center"/>
          </w:tcPr>
          <w:p w:rsidR="00F27D12" w:rsidRPr="00F27D12" w:rsidRDefault="00F27D12" w:rsidP="00F27D12">
            <w:pPr>
              <w:spacing w:after="0" w:line="240" w:lineRule="auto"/>
              <w:jc w:val="center"/>
              <w:rPr>
                <w:rFonts w:ascii="Times New Roman" w:eastAsia="Times New Roman" w:hAnsi="Times New Roman" w:cs="Times New Roman"/>
                <w:sz w:val="16"/>
                <w:szCs w:val="16"/>
              </w:rPr>
            </w:pPr>
            <w:r w:rsidRPr="00F27D12">
              <w:rPr>
                <w:rFonts w:ascii="Times New Roman" w:eastAsia="Times New Roman" w:hAnsi="Times New Roman" w:cs="Times New Roman"/>
                <w:sz w:val="16"/>
                <w:szCs w:val="16"/>
              </w:rPr>
              <w:t>0.40 (0.30)</w:t>
            </w:r>
          </w:p>
        </w:tc>
      </w:tr>
      <w:tr w:rsidR="00F27D12" w:rsidRPr="00F27D12" w:rsidTr="00F27D12">
        <w:tc>
          <w:tcPr>
            <w:tcW w:w="1771" w:type="dxa"/>
            <w:vAlign w:val="center"/>
          </w:tcPr>
          <w:p w:rsidR="00F27D12" w:rsidRPr="00F27D12" w:rsidRDefault="00F27D12" w:rsidP="00F27D12">
            <w:pPr>
              <w:autoSpaceDE w:val="0"/>
              <w:autoSpaceDN w:val="0"/>
              <w:adjustRightInd w:val="0"/>
              <w:spacing w:after="0" w:line="240" w:lineRule="auto"/>
              <w:jc w:val="center"/>
              <w:rPr>
                <w:rFonts w:ascii="Times New Roman" w:eastAsia="Times New Roman" w:hAnsi="Times New Roman" w:cs="Times New Roman"/>
                <w:sz w:val="16"/>
                <w:szCs w:val="16"/>
              </w:rPr>
            </w:pPr>
            <w:r w:rsidRPr="00F27D12">
              <w:rPr>
                <w:rFonts w:ascii="Times New Roman" w:eastAsia="Times New Roman" w:hAnsi="Times New Roman" w:cs="Times New Roman"/>
                <w:sz w:val="16"/>
                <w:szCs w:val="16"/>
              </w:rPr>
              <w:t>19≤KW&lt;37 (25≤HP&lt;50)</w:t>
            </w:r>
          </w:p>
        </w:tc>
        <w:tc>
          <w:tcPr>
            <w:tcW w:w="1771" w:type="dxa"/>
            <w:vAlign w:val="center"/>
          </w:tcPr>
          <w:p w:rsidR="00F27D12" w:rsidRPr="00F27D12" w:rsidRDefault="00F27D12" w:rsidP="00F27D12">
            <w:pPr>
              <w:spacing w:after="0" w:line="240" w:lineRule="auto"/>
              <w:jc w:val="center"/>
              <w:rPr>
                <w:rFonts w:ascii="Times New Roman" w:eastAsia="Times New Roman" w:hAnsi="Times New Roman" w:cs="Times New Roman"/>
                <w:sz w:val="16"/>
                <w:szCs w:val="16"/>
              </w:rPr>
            </w:pPr>
            <w:r w:rsidRPr="00F27D12">
              <w:rPr>
                <w:rFonts w:ascii="Times New Roman" w:eastAsia="Times New Roman" w:hAnsi="Times New Roman" w:cs="Times New Roman"/>
                <w:sz w:val="16"/>
                <w:szCs w:val="16"/>
              </w:rPr>
              <w:t>2008+</w:t>
            </w:r>
          </w:p>
        </w:tc>
        <w:tc>
          <w:tcPr>
            <w:tcW w:w="1771" w:type="dxa"/>
            <w:vAlign w:val="center"/>
          </w:tcPr>
          <w:p w:rsidR="00F27D12" w:rsidRPr="00F27D12" w:rsidRDefault="00F27D12" w:rsidP="00F27D12">
            <w:pPr>
              <w:spacing w:after="0" w:line="240" w:lineRule="auto"/>
              <w:jc w:val="center"/>
              <w:rPr>
                <w:rFonts w:ascii="Times New Roman" w:eastAsia="Times New Roman" w:hAnsi="Times New Roman" w:cs="Times New Roman"/>
                <w:sz w:val="16"/>
                <w:szCs w:val="16"/>
              </w:rPr>
            </w:pPr>
            <w:r w:rsidRPr="00F27D12">
              <w:rPr>
                <w:rFonts w:ascii="Times New Roman" w:eastAsia="Times New Roman" w:hAnsi="Times New Roman" w:cs="Times New Roman"/>
                <w:sz w:val="16"/>
                <w:szCs w:val="16"/>
              </w:rPr>
              <w:t>7.5 (5.6)</w:t>
            </w:r>
          </w:p>
        </w:tc>
        <w:tc>
          <w:tcPr>
            <w:tcW w:w="1771" w:type="dxa"/>
            <w:vAlign w:val="center"/>
          </w:tcPr>
          <w:p w:rsidR="00F27D12" w:rsidRPr="00F27D12" w:rsidRDefault="00F27D12" w:rsidP="00F27D12">
            <w:pPr>
              <w:autoSpaceDE w:val="0"/>
              <w:autoSpaceDN w:val="0"/>
              <w:adjustRightInd w:val="0"/>
              <w:spacing w:after="0" w:line="240" w:lineRule="auto"/>
              <w:jc w:val="center"/>
              <w:rPr>
                <w:rFonts w:ascii="Times New Roman" w:eastAsia="Times New Roman" w:hAnsi="Times New Roman" w:cs="Times New Roman"/>
                <w:sz w:val="16"/>
                <w:szCs w:val="16"/>
              </w:rPr>
            </w:pPr>
          </w:p>
          <w:p w:rsidR="00F27D12" w:rsidRPr="00F27D12" w:rsidRDefault="00F27D12" w:rsidP="00F27D12">
            <w:pPr>
              <w:autoSpaceDE w:val="0"/>
              <w:autoSpaceDN w:val="0"/>
              <w:adjustRightInd w:val="0"/>
              <w:spacing w:after="0" w:line="240" w:lineRule="auto"/>
              <w:jc w:val="center"/>
              <w:rPr>
                <w:rFonts w:ascii="Times New Roman" w:eastAsia="Times New Roman" w:hAnsi="Times New Roman" w:cs="Times New Roman"/>
                <w:sz w:val="16"/>
                <w:szCs w:val="16"/>
              </w:rPr>
            </w:pPr>
            <w:r w:rsidRPr="00F27D12">
              <w:rPr>
                <w:rFonts w:ascii="Times New Roman" w:eastAsia="Times New Roman" w:hAnsi="Times New Roman" w:cs="Times New Roman"/>
                <w:sz w:val="16"/>
                <w:szCs w:val="16"/>
              </w:rPr>
              <w:t>5.5 (4.1)</w:t>
            </w:r>
          </w:p>
          <w:p w:rsidR="00F27D12" w:rsidRPr="00F27D12" w:rsidRDefault="00F27D12" w:rsidP="00F27D12">
            <w:pPr>
              <w:spacing w:after="0" w:line="240" w:lineRule="auto"/>
              <w:jc w:val="center"/>
              <w:rPr>
                <w:rFonts w:ascii="Times New Roman" w:eastAsia="Times New Roman" w:hAnsi="Times New Roman" w:cs="Times New Roman"/>
                <w:sz w:val="16"/>
                <w:szCs w:val="16"/>
              </w:rPr>
            </w:pPr>
          </w:p>
        </w:tc>
        <w:tc>
          <w:tcPr>
            <w:tcW w:w="1772" w:type="dxa"/>
            <w:vAlign w:val="center"/>
          </w:tcPr>
          <w:p w:rsidR="00F27D12" w:rsidRPr="00F27D12" w:rsidRDefault="00F27D12" w:rsidP="00F27D12">
            <w:pPr>
              <w:autoSpaceDE w:val="0"/>
              <w:autoSpaceDN w:val="0"/>
              <w:adjustRightInd w:val="0"/>
              <w:spacing w:after="0" w:line="240" w:lineRule="auto"/>
              <w:jc w:val="center"/>
              <w:rPr>
                <w:rFonts w:ascii="Times New Roman" w:eastAsia="Times New Roman" w:hAnsi="Times New Roman" w:cs="Times New Roman"/>
                <w:sz w:val="16"/>
                <w:szCs w:val="16"/>
              </w:rPr>
            </w:pPr>
            <w:r w:rsidRPr="00F27D12">
              <w:rPr>
                <w:rFonts w:ascii="Times New Roman" w:eastAsia="Times New Roman" w:hAnsi="Times New Roman" w:cs="Times New Roman"/>
                <w:sz w:val="16"/>
                <w:szCs w:val="16"/>
              </w:rPr>
              <w:t>0.30 (0.22)</w:t>
            </w:r>
          </w:p>
          <w:p w:rsidR="00F27D12" w:rsidRPr="00F27D12" w:rsidRDefault="00F27D12" w:rsidP="00F27D12">
            <w:pPr>
              <w:spacing w:after="0" w:line="240" w:lineRule="auto"/>
              <w:jc w:val="center"/>
              <w:rPr>
                <w:rFonts w:ascii="Times New Roman" w:eastAsia="Times New Roman" w:hAnsi="Times New Roman" w:cs="Times New Roman"/>
                <w:sz w:val="16"/>
                <w:szCs w:val="16"/>
              </w:rPr>
            </w:pPr>
          </w:p>
        </w:tc>
      </w:tr>
    </w:tbl>
    <w:p w:rsidR="00F27D12" w:rsidRPr="00F27D12" w:rsidRDefault="00F27D12" w:rsidP="00F27D12">
      <w:pPr>
        <w:spacing w:after="0" w:line="240" w:lineRule="auto"/>
        <w:rPr>
          <w:rFonts w:ascii="Times New Roman" w:eastAsia="Times New Roman" w:hAnsi="Times New Roman" w:cs="Times New Roman"/>
          <w:sz w:val="16"/>
          <w:szCs w:val="16"/>
        </w:rPr>
      </w:pPr>
    </w:p>
    <w:p w:rsidR="00F27D12" w:rsidRPr="00F27D12" w:rsidRDefault="00F27D12" w:rsidP="00F27D12">
      <w:pPr>
        <w:spacing w:after="0" w:line="240" w:lineRule="auto"/>
        <w:rPr>
          <w:rFonts w:ascii="Times New Roman" w:eastAsia="Times New Roman" w:hAnsi="Times New Roman" w:cs="Times New Roman"/>
          <w:sz w:val="16"/>
          <w:szCs w:val="16"/>
        </w:rPr>
      </w:pPr>
    </w:p>
    <w:p w:rsidR="00F27D12" w:rsidRPr="00F27D12" w:rsidRDefault="00F27D12" w:rsidP="00F27D12">
      <w:pPr>
        <w:spacing w:after="0" w:line="240" w:lineRule="auto"/>
        <w:rPr>
          <w:rFonts w:ascii="Times New Roman" w:eastAsia="Times New Roman" w:hAnsi="Times New Roman" w:cs="Times New Roman"/>
        </w:rPr>
      </w:pPr>
      <w:r w:rsidRPr="00F27D12">
        <w:rPr>
          <w:rFonts w:ascii="Times New Roman" w:eastAsia="Times New Roman" w:hAnsi="Times New Roman" w:cs="Times New Roman"/>
          <w:b/>
          <w:u w:val="single"/>
        </w:rPr>
        <w:t>TABLES 3 – 4</w:t>
      </w:r>
      <w:r w:rsidRPr="00F27D12">
        <w:rPr>
          <w:rFonts w:ascii="Times New Roman" w:eastAsia="Times New Roman" w:hAnsi="Times New Roman" w:cs="Times New Roman"/>
        </w:rPr>
        <w:t xml:space="preserve"> [Reserved.]</w:t>
      </w:r>
    </w:p>
    <w:p w:rsidR="00F27D12" w:rsidRPr="00F27D12" w:rsidRDefault="00F27D12" w:rsidP="00F27D12">
      <w:pPr>
        <w:spacing w:after="0" w:line="240" w:lineRule="auto"/>
        <w:rPr>
          <w:rFonts w:ascii="Times New Roman" w:eastAsia="Times New Roman" w:hAnsi="Times New Roman" w:cs="Times New Roman"/>
          <w:sz w:val="16"/>
          <w:szCs w:val="16"/>
        </w:rPr>
      </w:pPr>
    </w:p>
    <w:p w:rsidR="00F27D12" w:rsidRPr="00F27D12" w:rsidRDefault="00F27D12" w:rsidP="00F27D12">
      <w:pPr>
        <w:spacing w:after="0" w:line="240" w:lineRule="auto"/>
        <w:rPr>
          <w:rFonts w:ascii="Times New Roman" w:eastAsia="Times New Roman" w:hAnsi="Times New Roman" w:cs="Times New Roman"/>
          <w:sz w:val="16"/>
          <w:szCs w:val="16"/>
        </w:rPr>
      </w:pPr>
    </w:p>
    <w:p w:rsidR="00F27D12" w:rsidRPr="00F27D12" w:rsidRDefault="00F27D12" w:rsidP="00F27D12">
      <w:pPr>
        <w:autoSpaceDE w:val="0"/>
        <w:autoSpaceDN w:val="0"/>
        <w:adjustRightInd w:val="0"/>
        <w:spacing w:after="0" w:line="240" w:lineRule="auto"/>
        <w:rPr>
          <w:rFonts w:ascii="Times New Roman" w:eastAsia="Times New Roman" w:hAnsi="Times New Roman" w:cs="Times New Roman"/>
        </w:rPr>
      </w:pPr>
      <w:r w:rsidRPr="00F27D12">
        <w:rPr>
          <w:rFonts w:ascii="Times New Roman" w:eastAsia="Times New Roman" w:hAnsi="Times New Roman" w:cs="Times New Roman"/>
          <w:b/>
          <w:u w:val="single"/>
        </w:rPr>
        <w:t>TABLE 5</w:t>
      </w:r>
      <w:r w:rsidRPr="00F27D12">
        <w:rPr>
          <w:rFonts w:ascii="Times New Roman" w:eastAsia="Times New Roman" w:hAnsi="Times New Roman" w:cs="Times New Roman"/>
        </w:rPr>
        <w:t xml:space="preserve"> TO SUBPART IIII OF PART 60.—LABELING AND RECORDKEEPING REQUIREMENTS FOR NEW STATIONARYEMERGENCY ENGINES</w:t>
      </w:r>
    </w:p>
    <w:p w:rsidR="00F27D12" w:rsidRPr="00F27D12" w:rsidRDefault="00F27D12" w:rsidP="00F27D12">
      <w:pPr>
        <w:autoSpaceDE w:val="0"/>
        <w:autoSpaceDN w:val="0"/>
        <w:adjustRightInd w:val="0"/>
        <w:spacing w:before="120" w:after="120" w:line="240" w:lineRule="auto"/>
        <w:rPr>
          <w:rFonts w:ascii="Times New Roman" w:eastAsia="Times New Roman" w:hAnsi="Times New Roman" w:cs="Times New Roman"/>
        </w:rPr>
      </w:pPr>
      <w:r w:rsidRPr="00F27D12">
        <w:rPr>
          <w:rFonts w:ascii="Times New Roman" w:eastAsia="Times New Roman" w:hAnsi="Times New Roman" w:cs="Times New Roman"/>
        </w:rPr>
        <w:t>[You must comply with the labeling requirements in § 60.4210(f) and the recordkeeping requirements in § 60.4214(b) for new emergency stationary CI ICE beginning in the following model years:]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F27D12" w:rsidRPr="00F27D12" w:rsidTr="00F27D12">
        <w:tc>
          <w:tcPr>
            <w:tcW w:w="4428" w:type="dxa"/>
            <w:vAlign w:val="center"/>
          </w:tcPr>
          <w:p w:rsidR="00F27D12" w:rsidRPr="00F27D12" w:rsidRDefault="00F27D12" w:rsidP="00F27D12">
            <w:pPr>
              <w:spacing w:after="0" w:line="240" w:lineRule="auto"/>
              <w:jc w:val="center"/>
              <w:rPr>
                <w:rFonts w:ascii="Times New Roman" w:eastAsia="Times New Roman" w:hAnsi="Times New Roman" w:cs="Times New Roman"/>
                <w:b/>
                <w:sz w:val="16"/>
                <w:szCs w:val="16"/>
              </w:rPr>
            </w:pPr>
            <w:r w:rsidRPr="00F27D12">
              <w:rPr>
                <w:rFonts w:ascii="Times New Roman" w:eastAsia="Times New Roman" w:hAnsi="Times New Roman" w:cs="Times New Roman"/>
                <w:b/>
                <w:sz w:val="16"/>
                <w:szCs w:val="16"/>
              </w:rPr>
              <w:t>Engine Power</w:t>
            </w:r>
          </w:p>
        </w:tc>
        <w:tc>
          <w:tcPr>
            <w:tcW w:w="4428" w:type="dxa"/>
            <w:vAlign w:val="center"/>
          </w:tcPr>
          <w:p w:rsidR="00F27D12" w:rsidRPr="00F27D12" w:rsidRDefault="00F27D12" w:rsidP="00F27D12">
            <w:pPr>
              <w:spacing w:after="0" w:line="240" w:lineRule="auto"/>
              <w:jc w:val="center"/>
              <w:rPr>
                <w:rFonts w:ascii="Times New Roman" w:eastAsia="Times New Roman" w:hAnsi="Times New Roman" w:cs="Times New Roman"/>
                <w:b/>
                <w:sz w:val="16"/>
                <w:szCs w:val="16"/>
              </w:rPr>
            </w:pPr>
            <w:r w:rsidRPr="00F27D12">
              <w:rPr>
                <w:rFonts w:ascii="Times New Roman" w:eastAsia="Times New Roman" w:hAnsi="Times New Roman" w:cs="Times New Roman"/>
                <w:b/>
                <w:sz w:val="16"/>
                <w:szCs w:val="16"/>
              </w:rPr>
              <w:t>Starting Model Year</w:t>
            </w:r>
          </w:p>
        </w:tc>
      </w:tr>
      <w:tr w:rsidR="00F27D12" w:rsidRPr="00F27D12" w:rsidTr="00F27D12">
        <w:tc>
          <w:tcPr>
            <w:tcW w:w="4428" w:type="dxa"/>
            <w:vAlign w:val="center"/>
          </w:tcPr>
          <w:p w:rsidR="00F27D12" w:rsidRPr="00F27D12" w:rsidRDefault="00F27D12" w:rsidP="00F27D12">
            <w:pPr>
              <w:autoSpaceDE w:val="0"/>
              <w:autoSpaceDN w:val="0"/>
              <w:adjustRightInd w:val="0"/>
              <w:spacing w:after="0" w:line="240" w:lineRule="auto"/>
              <w:jc w:val="center"/>
              <w:rPr>
                <w:rFonts w:ascii="Times New Roman" w:eastAsia="Times New Roman" w:hAnsi="Times New Roman" w:cs="Times New Roman"/>
                <w:sz w:val="16"/>
                <w:szCs w:val="16"/>
              </w:rPr>
            </w:pPr>
          </w:p>
          <w:p w:rsidR="00F27D12" w:rsidRPr="00F27D12" w:rsidRDefault="00F27D12" w:rsidP="00F27D12">
            <w:pPr>
              <w:autoSpaceDE w:val="0"/>
              <w:autoSpaceDN w:val="0"/>
              <w:adjustRightInd w:val="0"/>
              <w:spacing w:after="0" w:line="240" w:lineRule="auto"/>
              <w:jc w:val="center"/>
              <w:rPr>
                <w:rFonts w:ascii="Times New Roman" w:eastAsia="Times New Roman" w:hAnsi="Times New Roman" w:cs="Times New Roman"/>
                <w:sz w:val="16"/>
                <w:szCs w:val="16"/>
              </w:rPr>
            </w:pPr>
            <w:r w:rsidRPr="00F27D12">
              <w:rPr>
                <w:rFonts w:ascii="Times New Roman" w:eastAsia="Times New Roman" w:hAnsi="Times New Roman" w:cs="Times New Roman"/>
                <w:sz w:val="16"/>
                <w:szCs w:val="16"/>
              </w:rPr>
              <w:t>19≤KW&lt;56 (25≤HP&lt;75)</w:t>
            </w:r>
          </w:p>
          <w:p w:rsidR="00F27D12" w:rsidRPr="00F27D12" w:rsidRDefault="00F27D12" w:rsidP="00F27D12">
            <w:pPr>
              <w:spacing w:after="0" w:line="240" w:lineRule="auto"/>
              <w:jc w:val="center"/>
              <w:rPr>
                <w:rFonts w:ascii="Times New Roman" w:eastAsia="Times New Roman" w:hAnsi="Times New Roman" w:cs="Times New Roman"/>
                <w:sz w:val="16"/>
                <w:szCs w:val="16"/>
              </w:rPr>
            </w:pPr>
          </w:p>
        </w:tc>
        <w:tc>
          <w:tcPr>
            <w:tcW w:w="4428" w:type="dxa"/>
            <w:vAlign w:val="center"/>
          </w:tcPr>
          <w:p w:rsidR="00F27D12" w:rsidRPr="00F27D12" w:rsidRDefault="00F27D12" w:rsidP="00F27D12">
            <w:pPr>
              <w:spacing w:after="0" w:line="240" w:lineRule="auto"/>
              <w:jc w:val="center"/>
              <w:rPr>
                <w:rFonts w:ascii="Times New Roman" w:eastAsia="Times New Roman" w:hAnsi="Times New Roman" w:cs="Times New Roman"/>
                <w:sz w:val="16"/>
                <w:szCs w:val="16"/>
              </w:rPr>
            </w:pPr>
            <w:r w:rsidRPr="00F27D12">
              <w:rPr>
                <w:rFonts w:ascii="Times New Roman" w:eastAsia="Times New Roman" w:hAnsi="Times New Roman" w:cs="Times New Roman"/>
                <w:sz w:val="16"/>
                <w:szCs w:val="16"/>
              </w:rPr>
              <w:t>2013</w:t>
            </w:r>
          </w:p>
        </w:tc>
      </w:tr>
      <w:tr w:rsidR="00F27D12" w:rsidRPr="00F27D12" w:rsidTr="00F27D12">
        <w:tc>
          <w:tcPr>
            <w:tcW w:w="4428" w:type="dxa"/>
            <w:vAlign w:val="center"/>
          </w:tcPr>
          <w:p w:rsidR="00F27D12" w:rsidRPr="00F27D12" w:rsidRDefault="00F27D12" w:rsidP="00F27D12">
            <w:pPr>
              <w:autoSpaceDE w:val="0"/>
              <w:autoSpaceDN w:val="0"/>
              <w:adjustRightInd w:val="0"/>
              <w:spacing w:after="0" w:line="240" w:lineRule="auto"/>
              <w:jc w:val="center"/>
              <w:rPr>
                <w:rFonts w:ascii="Times New Roman" w:eastAsia="Times New Roman" w:hAnsi="Times New Roman" w:cs="Times New Roman"/>
                <w:sz w:val="16"/>
                <w:szCs w:val="16"/>
              </w:rPr>
            </w:pPr>
          </w:p>
          <w:p w:rsidR="00F27D12" w:rsidRPr="00F27D12" w:rsidRDefault="00F27D12" w:rsidP="00F27D12">
            <w:pPr>
              <w:autoSpaceDE w:val="0"/>
              <w:autoSpaceDN w:val="0"/>
              <w:adjustRightInd w:val="0"/>
              <w:spacing w:after="0" w:line="240" w:lineRule="auto"/>
              <w:jc w:val="center"/>
              <w:rPr>
                <w:rFonts w:ascii="Times New Roman" w:eastAsia="Times New Roman" w:hAnsi="Times New Roman" w:cs="Times New Roman"/>
                <w:sz w:val="16"/>
                <w:szCs w:val="16"/>
              </w:rPr>
            </w:pPr>
            <w:r w:rsidRPr="00F27D12">
              <w:rPr>
                <w:rFonts w:ascii="Times New Roman" w:eastAsia="Times New Roman" w:hAnsi="Times New Roman" w:cs="Times New Roman"/>
                <w:sz w:val="16"/>
                <w:szCs w:val="16"/>
              </w:rPr>
              <w:t>56≤KW&lt;130 (75≤HP&lt;175)</w:t>
            </w:r>
          </w:p>
          <w:p w:rsidR="00F27D12" w:rsidRPr="00F27D12" w:rsidRDefault="00F27D12" w:rsidP="00F27D12">
            <w:pPr>
              <w:spacing w:after="0" w:line="240" w:lineRule="auto"/>
              <w:jc w:val="center"/>
              <w:rPr>
                <w:rFonts w:ascii="Times New Roman" w:eastAsia="Times New Roman" w:hAnsi="Times New Roman" w:cs="Times New Roman"/>
                <w:sz w:val="16"/>
                <w:szCs w:val="16"/>
              </w:rPr>
            </w:pPr>
          </w:p>
        </w:tc>
        <w:tc>
          <w:tcPr>
            <w:tcW w:w="4428" w:type="dxa"/>
            <w:vAlign w:val="center"/>
          </w:tcPr>
          <w:p w:rsidR="00F27D12" w:rsidRPr="00F27D12" w:rsidRDefault="00F27D12" w:rsidP="00F27D12">
            <w:pPr>
              <w:spacing w:after="0" w:line="240" w:lineRule="auto"/>
              <w:jc w:val="center"/>
              <w:rPr>
                <w:rFonts w:ascii="Times New Roman" w:eastAsia="Times New Roman" w:hAnsi="Times New Roman" w:cs="Times New Roman"/>
                <w:sz w:val="16"/>
                <w:szCs w:val="16"/>
              </w:rPr>
            </w:pPr>
            <w:r w:rsidRPr="00F27D12">
              <w:rPr>
                <w:rFonts w:ascii="Times New Roman" w:eastAsia="Times New Roman" w:hAnsi="Times New Roman" w:cs="Times New Roman"/>
                <w:sz w:val="16"/>
                <w:szCs w:val="16"/>
              </w:rPr>
              <w:t>2012</w:t>
            </w:r>
          </w:p>
        </w:tc>
      </w:tr>
      <w:tr w:rsidR="00F27D12" w:rsidRPr="00F27D12" w:rsidTr="00F27D12">
        <w:tc>
          <w:tcPr>
            <w:tcW w:w="4428" w:type="dxa"/>
            <w:vAlign w:val="center"/>
          </w:tcPr>
          <w:p w:rsidR="00F27D12" w:rsidRPr="00F27D12" w:rsidRDefault="00F27D12" w:rsidP="00F27D12">
            <w:pPr>
              <w:autoSpaceDE w:val="0"/>
              <w:autoSpaceDN w:val="0"/>
              <w:adjustRightInd w:val="0"/>
              <w:spacing w:after="0" w:line="240" w:lineRule="auto"/>
              <w:jc w:val="center"/>
              <w:rPr>
                <w:rFonts w:ascii="Times New Roman" w:eastAsia="Times New Roman" w:hAnsi="Times New Roman" w:cs="Times New Roman"/>
                <w:sz w:val="16"/>
                <w:szCs w:val="16"/>
              </w:rPr>
            </w:pPr>
          </w:p>
          <w:p w:rsidR="00F27D12" w:rsidRPr="00F27D12" w:rsidRDefault="00F27D12" w:rsidP="00F27D12">
            <w:pPr>
              <w:autoSpaceDE w:val="0"/>
              <w:autoSpaceDN w:val="0"/>
              <w:adjustRightInd w:val="0"/>
              <w:spacing w:after="0" w:line="240" w:lineRule="auto"/>
              <w:jc w:val="center"/>
              <w:rPr>
                <w:rFonts w:ascii="Times New Roman" w:eastAsia="Times New Roman" w:hAnsi="Times New Roman" w:cs="Times New Roman"/>
                <w:sz w:val="16"/>
                <w:szCs w:val="16"/>
              </w:rPr>
            </w:pPr>
            <w:r w:rsidRPr="00F27D12">
              <w:rPr>
                <w:rFonts w:ascii="Times New Roman" w:eastAsia="Times New Roman" w:hAnsi="Times New Roman" w:cs="Times New Roman"/>
                <w:sz w:val="16"/>
                <w:szCs w:val="16"/>
              </w:rPr>
              <w:t>KW≥130 (HP≥175)</w:t>
            </w:r>
          </w:p>
          <w:p w:rsidR="00F27D12" w:rsidRPr="00F27D12" w:rsidRDefault="00F27D12" w:rsidP="00F27D12">
            <w:pPr>
              <w:spacing w:after="0" w:line="240" w:lineRule="auto"/>
              <w:jc w:val="center"/>
              <w:rPr>
                <w:rFonts w:ascii="Times New Roman" w:eastAsia="Times New Roman" w:hAnsi="Times New Roman" w:cs="Times New Roman"/>
                <w:sz w:val="16"/>
                <w:szCs w:val="16"/>
              </w:rPr>
            </w:pPr>
          </w:p>
        </w:tc>
        <w:tc>
          <w:tcPr>
            <w:tcW w:w="4428" w:type="dxa"/>
            <w:vAlign w:val="center"/>
          </w:tcPr>
          <w:p w:rsidR="00F27D12" w:rsidRPr="00F27D12" w:rsidRDefault="00F27D12" w:rsidP="00F27D12">
            <w:pPr>
              <w:spacing w:after="0" w:line="240" w:lineRule="auto"/>
              <w:jc w:val="center"/>
              <w:rPr>
                <w:rFonts w:ascii="Times New Roman" w:eastAsia="Times New Roman" w:hAnsi="Times New Roman" w:cs="Times New Roman"/>
                <w:sz w:val="16"/>
                <w:szCs w:val="16"/>
              </w:rPr>
            </w:pPr>
            <w:r w:rsidRPr="00F27D12">
              <w:rPr>
                <w:rFonts w:ascii="Times New Roman" w:eastAsia="Times New Roman" w:hAnsi="Times New Roman" w:cs="Times New Roman"/>
                <w:sz w:val="16"/>
                <w:szCs w:val="16"/>
              </w:rPr>
              <w:t>2011</w:t>
            </w:r>
          </w:p>
        </w:tc>
      </w:tr>
    </w:tbl>
    <w:p w:rsidR="00F27D12" w:rsidRPr="00F27D12" w:rsidRDefault="00F27D12" w:rsidP="00F27D12">
      <w:pPr>
        <w:spacing w:after="0" w:line="240" w:lineRule="auto"/>
        <w:rPr>
          <w:rFonts w:ascii="Times New Roman" w:eastAsia="Times New Roman" w:hAnsi="Times New Roman" w:cs="Times New Roman"/>
        </w:rPr>
      </w:pPr>
    </w:p>
    <w:p w:rsidR="00F27D12" w:rsidRDefault="00F27D12">
      <w:pPr>
        <w:sectPr w:rsidR="00F27D12" w:rsidSect="00F27D12">
          <w:headerReference w:type="default" r:id="rId35"/>
          <w:footerReference w:type="default" r:id="rId36"/>
          <w:pgSz w:w="12240" w:h="15840" w:code="1"/>
          <w:pgMar w:top="1296" w:right="1296" w:bottom="1296" w:left="1296" w:header="1008" w:footer="720" w:gutter="0"/>
          <w:pgNumType w:start="1"/>
          <w:cols w:space="720"/>
          <w:docGrid w:linePitch="360"/>
        </w:sectPr>
      </w:pPr>
    </w:p>
    <w:p w:rsidR="00F27D12" w:rsidRPr="00F27D12" w:rsidRDefault="00F27D12" w:rsidP="00F27D12">
      <w:pPr>
        <w:spacing w:after="120" w:line="240" w:lineRule="auto"/>
        <w:outlineLvl w:val="4"/>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lastRenderedPageBreak/>
        <w:t>Federal Regulations Adopted by Reference</w:t>
      </w:r>
    </w:p>
    <w:p w:rsidR="00F27D12" w:rsidRPr="00F27D12" w:rsidRDefault="00F27D12" w:rsidP="00F27D12">
      <w:pPr>
        <w:spacing w:after="120" w:line="240" w:lineRule="auto"/>
        <w:outlineLvl w:val="4"/>
        <w:rPr>
          <w:rFonts w:ascii="Times New Roman" w:eastAsia="Times New Roman" w:hAnsi="Times New Roman" w:cs="Times New Roman"/>
          <w:bCs/>
          <w:sz w:val="20"/>
          <w:szCs w:val="20"/>
        </w:rPr>
      </w:pPr>
      <w:r w:rsidRPr="00F27D12">
        <w:rPr>
          <w:rFonts w:ascii="Times New Roman" w:eastAsia="Times New Roman" w:hAnsi="Times New Roman" w:cs="Times New Roman"/>
          <w:bCs/>
          <w:sz w:val="20"/>
          <w:szCs w:val="20"/>
        </w:rPr>
        <w:t>In accordance with Rule 62-204.800, F.A.C., the following federal regulation in Title 40 of the Code of Federal Regulations (CFR) was adopted by reference.  The original federal rule numbering has been retained.</w:t>
      </w:r>
    </w:p>
    <w:p w:rsidR="00F27D12" w:rsidRPr="00F27D12" w:rsidRDefault="00F27D12" w:rsidP="00F27D12">
      <w:pPr>
        <w:spacing w:after="120" w:line="240" w:lineRule="auto"/>
        <w:outlineLvl w:val="4"/>
        <w:rPr>
          <w:rFonts w:ascii="Times New Roman" w:eastAsia="Times New Roman" w:hAnsi="Times New Roman" w:cs="Times New Roman"/>
          <w:bCs/>
          <w:i/>
          <w:sz w:val="20"/>
          <w:szCs w:val="20"/>
        </w:rPr>
      </w:pPr>
      <w:r w:rsidRPr="00F27D12">
        <w:rPr>
          <w:rFonts w:ascii="Times New Roman" w:eastAsia="Times New Roman" w:hAnsi="Times New Roman" w:cs="Times New Roman"/>
          <w:bCs/>
          <w:i/>
          <w:sz w:val="20"/>
          <w:szCs w:val="20"/>
        </w:rPr>
        <w:t>Federal Revision Date:  January 28, 2009</w:t>
      </w:r>
    </w:p>
    <w:p w:rsidR="00F27D12" w:rsidRPr="00F27D12" w:rsidRDefault="00F27D12" w:rsidP="00F27D12">
      <w:pPr>
        <w:spacing w:after="120" w:line="240" w:lineRule="auto"/>
        <w:outlineLvl w:val="4"/>
        <w:rPr>
          <w:rFonts w:ascii="Times New Roman" w:eastAsia="Times New Roman" w:hAnsi="Times New Roman" w:cs="Times New Roman"/>
          <w:bCs/>
          <w:i/>
          <w:sz w:val="20"/>
          <w:szCs w:val="20"/>
        </w:rPr>
      </w:pPr>
      <w:r w:rsidRPr="00F27D12">
        <w:rPr>
          <w:rFonts w:ascii="Times New Roman" w:eastAsia="Times New Roman" w:hAnsi="Times New Roman" w:cs="Times New Roman"/>
          <w:bCs/>
          <w:i/>
          <w:sz w:val="20"/>
          <w:szCs w:val="20"/>
        </w:rPr>
        <w:t>State Rule Effective Date:  November 18, 2009</w:t>
      </w:r>
    </w:p>
    <w:p w:rsidR="00F27D12" w:rsidRPr="00F27D12" w:rsidRDefault="00F27D12" w:rsidP="00F27D12">
      <w:pPr>
        <w:spacing w:after="120" w:line="240" w:lineRule="auto"/>
        <w:outlineLvl w:val="4"/>
        <w:rPr>
          <w:rFonts w:ascii="Times New Roman" w:eastAsia="Times New Roman" w:hAnsi="Times New Roman" w:cs="Times New Roman"/>
          <w:bCs/>
          <w:i/>
          <w:sz w:val="20"/>
          <w:szCs w:val="20"/>
        </w:rPr>
      </w:pPr>
      <w:r w:rsidRPr="00F27D12">
        <w:rPr>
          <w:rFonts w:ascii="Times New Roman" w:eastAsia="Times New Roman" w:hAnsi="Times New Roman" w:cs="Times New Roman"/>
          <w:bCs/>
          <w:i/>
          <w:sz w:val="20"/>
          <w:szCs w:val="20"/>
        </w:rPr>
        <w:t>Standardized Conditions Revision Date:  February 5, 2010</w:t>
      </w:r>
    </w:p>
    <w:p w:rsidR="00F27D12" w:rsidRPr="00F27D12" w:rsidRDefault="00F27D12" w:rsidP="00F27D12">
      <w:pPr>
        <w:spacing w:after="120" w:line="240" w:lineRule="auto"/>
        <w:outlineLvl w:val="4"/>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 xml:space="preserve">Subpart </w:t>
      </w:r>
      <w:proofErr w:type="gramStart"/>
      <w:r w:rsidRPr="00F27D12">
        <w:rPr>
          <w:rFonts w:ascii="Times New Roman" w:eastAsia="Times New Roman" w:hAnsi="Times New Roman" w:cs="Times New Roman"/>
          <w:b/>
          <w:bCs/>
          <w:sz w:val="20"/>
          <w:szCs w:val="20"/>
        </w:rPr>
        <w:t>A—</w:t>
      </w:r>
      <w:proofErr w:type="gramEnd"/>
      <w:r w:rsidRPr="00F27D12">
        <w:rPr>
          <w:rFonts w:ascii="Times New Roman" w:eastAsia="Times New Roman" w:hAnsi="Times New Roman" w:cs="Times New Roman"/>
          <w:b/>
          <w:bCs/>
          <w:sz w:val="20"/>
          <w:szCs w:val="20"/>
        </w:rPr>
        <w:t>General Provisions</w:t>
      </w:r>
    </w:p>
    <w:p w:rsidR="00F27D12" w:rsidRPr="00F27D12" w:rsidRDefault="00F27D12" w:rsidP="00F27D12">
      <w:pPr>
        <w:spacing w:after="120" w:line="240" w:lineRule="auto"/>
        <w:outlineLvl w:val="4"/>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 60.1   Applicability.</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(a)</w:t>
      </w:r>
      <w:r w:rsidRPr="00F27D12">
        <w:rPr>
          <w:rFonts w:ascii="Times New Roman" w:eastAsia="Times New Roman" w:hAnsi="Times New Roman" w:cs="Times New Roman"/>
          <w:sz w:val="20"/>
          <w:szCs w:val="20"/>
        </w:rPr>
        <w:tab/>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(b)</w:t>
      </w:r>
      <w:r w:rsidRPr="00F27D12">
        <w:rPr>
          <w:rFonts w:ascii="Times New Roman" w:eastAsia="Times New Roman" w:hAnsi="Times New Roman" w:cs="Times New Roman"/>
          <w:sz w:val="20"/>
          <w:szCs w:val="20"/>
        </w:rPr>
        <w:tab/>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(c)</w:t>
      </w:r>
      <w:r w:rsidRPr="00F27D12">
        <w:rPr>
          <w:rFonts w:ascii="Times New Roman" w:eastAsia="Times New Roman" w:hAnsi="Times New Roman" w:cs="Times New Roman"/>
          <w:sz w:val="20"/>
          <w:szCs w:val="20"/>
        </w:rPr>
        <w:tab/>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F27D12" w:rsidRPr="00F27D12" w:rsidRDefault="00F27D12" w:rsidP="00F27D12">
      <w:pPr>
        <w:spacing w:after="120" w:line="240" w:lineRule="auto"/>
        <w:rPr>
          <w:rFonts w:ascii="Times New Roman" w:eastAsia="Times New Roman" w:hAnsi="Times New Roman" w:cs="Times New Roman"/>
          <w:i/>
          <w:iCs/>
          <w:sz w:val="20"/>
          <w:szCs w:val="20"/>
        </w:rPr>
      </w:pPr>
      <w:r w:rsidRPr="00F27D12">
        <w:rPr>
          <w:rFonts w:ascii="Times New Roman" w:eastAsia="Times New Roman" w:hAnsi="Times New Roman" w:cs="Times New Roman"/>
          <w:sz w:val="20"/>
          <w:szCs w:val="20"/>
        </w:rPr>
        <w:t>(d)</w:t>
      </w:r>
      <w:r w:rsidRPr="00F27D12">
        <w:rPr>
          <w:rFonts w:ascii="Times New Roman" w:eastAsia="Times New Roman" w:hAnsi="Times New Roman" w:cs="Times New Roman"/>
          <w:sz w:val="20"/>
          <w:szCs w:val="20"/>
        </w:rPr>
        <w:tab/>
      </w:r>
      <w:r w:rsidRPr="00F27D12">
        <w:rPr>
          <w:rFonts w:ascii="Times New Roman" w:eastAsia="Times New Roman" w:hAnsi="Times New Roman" w:cs="Times New Roman"/>
          <w:i/>
          <w:iCs/>
          <w:sz w:val="20"/>
          <w:szCs w:val="20"/>
        </w:rPr>
        <w:t>Site-specific standard for Merck &amp; Co., Inc.'s Stonewall Plant in Elkton, Virginia. {Not Applicable}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 xml:space="preserve"> [40 FR 53346, Nov. 17, 1975, as amended at 55 FR 51382, Dec. 13, 1990; 59 FR 12427, Mar. 16, 1994; 62 FR 52641, Oct. 8, 1997]</w:t>
      </w:r>
    </w:p>
    <w:p w:rsidR="00F27D12" w:rsidRPr="00F27D12" w:rsidRDefault="00F27D12" w:rsidP="00F27D12">
      <w:pPr>
        <w:spacing w:after="120" w:line="240" w:lineRule="auto"/>
        <w:outlineLvl w:val="4"/>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 60.2   Definitions.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The terms used in this part are defined in the Act or in this section as follows: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Act </w:t>
      </w:r>
      <w:r w:rsidRPr="00F27D12">
        <w:rPr>
          <w:rFonts w:ascii="Times New Roman" w:eastAsia="Times New Roman" w:hAnsi="Times New Roman" w:cs="Times New Roman"/>
          <w:sz w:val="20"/>
          <w:szCs w:val="20"/>
        </w:rPr>
        <w:t xml:space="preserve">means the Clean Air Act (42 U.S.C. 7401 </w:t>
      </w:r>
      <w:r w:rsidRPr="00F27D12">
        <w:rPr>
          <w:rFonts w:ascii="Times New Roman" w:eastAsia="Times New Roman" w:hAnsi="Times New Roman" w:cs="Times New Roman"/>
          <w:i/>
          <w:iCs/>
          <w:sz w:val="20"/>
          <w:szCs w:val="20"/>
        </w:rPr>
        <w:t>et seq</w:t>
      </w:r>
      <w:proofErr w:type="gramStart"/>
      <w:r w:rsidRPr="00F27D12">
        <w:rPr>
          <w:rFonts w:ascii="Times New Roman" w:eastAsia="Times New Roman" w:hAnsi="Times New Roman" w:cs="Times New Roman"/>
          <w:i/>
          <w:iCs/>
          <w:sz w:val="20"/>
          <w:szCs w:val="20"/>
        </w:rPr>
        <w:t xml:space="preserve">. </w:t>
      </w:r>
      <w:r w:rsidRPr="00F27D12">
        <w:rPr>
          <w:rFonts w:ascii="Times New Roman" w:eastAsia="Times New Roman" w:hAnsi="Times New Roman" w:cs="Times New Roman"/>
          <w:sz w:val="20"/>
          <w:szCs w:val="20"/>
        </w:rPr>
        <w:t>)</w:t>
      </w:r>
      <w:proofErr w:type="gramEnd"/>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Administrator </w:t>
      </w:r>
      <w:r w:rsidRPr="00F27D12">
        <w:rPr>
          <w:rFonts w:ascii="Times New Roman" w:eastAsia="Times New Roman" w:hAnsi="Times New Roman" w:cs="Times New Roman"/>
          <w:sz w:val="20"/>
          <w:szCs w:val="20"/>
        </w:rPr>
        <w:t>means the Administrator of the Environmental Protection Agency or his authorized representative.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Affected facility </w:t>
      </w:r>
      <w:r w:rsidRPr="00F27D12">
        <w:rPr>
          <w:rFonts w:ascii="Times New Roman" w:eastAsia="Times New Roman" w:hAnsi="Times New Roman" w:cs="Times New Roman"/>
          <w:sz w:val="20"/>
          <w:szCs w:val="20"/>
        </w:rPr>
        <w:t>means, with reference to a stationary source, any apparatus to which a standard is applicable.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Alternative method </w:t>
      </w:r>
      <w:r w:rsidRPr="00F27D12">
        <w:rPr>
          <w:rFonts w:ascii="Times New Roman" w:eastAsia="Times New Roman" w:hAnsi="Times New Roman" w:cs="Times New Roman"/>
          <w:sz w:val="20"/>
          <w:szCs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Approved permit program </w:t>
      </w:r>
      <w:r w:rsidRPr="00F27D12">
        <w:rPr>
          <w:rFonts w:ascii="Times New Roman" w:eastAsia="Times New Roman" w:hAnsi="Times New Roman" w:cs="Times New Roman"/>
          <w:sz w:val="20"/>
          <w:szCs w:val="20"/>
        </w:rPr>
        <w:t>means a State permit program approved by the Administrator as meeting the requirements of part 70 of this chapter or a Federal permit program established in this chapter pursuant to Title V of the Act (42 U.S.C. 7661).</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Capital expenditure </w:t>
      </w:r>
      <w:r w:rsidRPr="00F27D12">
        <w:rPr>
          <w:rFonts w:ascii="Times New Roman" w:eastAsia="Times New Roman" w:hAnsi="Times New Roman" w:cs="Times New Roman"/>
          <w:sz w:val="20"/>
          <w:szCs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Clean coal technology demonstration project </w:t>
      </w:r>
      <w:r w:rsidRPr="00F27D12">
        <w:rPr>
          <w:rFonts w:ascii="Times New Roman" w:eastAsia="Times New Roman" w:hAnsi="Times New Roman" w:cs="Times New Roman"/>
          <w:sz w:val="20"/>
          <w:szCs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lastRenderedPageBreak/>
        <w:t xml:space="preserve">Commenced </w:t>
      </w:r>
      <w:r w:rsidRPr="00F27D12">
        <w:rPr>
          <w:rFonts w:ascii="Times New Roman" w:eastAsia="Times New Roman" w:hAnsi="Times New Roman" w:cs="Times New Roman"/>
          <w:sz w:val="20"/>
          <w:szCs w:val="20"/>
        </w:rPr>
        <w:t xml:space="preserve">means, with respect to the definition of </w:t>
      </w:r>
      <w:r w:rsidRPr="00F27D12">
        <w:rPr>
          <w:rFonts w:ascii="Times New Roman" w:eastAsia="Times New Roman" w:hAnsi="Times New Roman" w:cs="Times New Roman"/>
          <w:i/>
          <w:iCs/>
          <w:sz w:val="20"/>
          <w:szCs w:val="20"/>
        </w:rPr>
        <w:t xml:space="preserve">new source </w:t>
      </w:r>
      <w:r w:rsidRPr="00F27D12">
        <w:rPr>
          <w:rFonts w:ascii="Times New Roman" w:eastAsia="Times New Roman" w:hAnsi="Times New Roman" w:cs="Times New Roman"/>
          <w:sz w:val="20"/>
          <w:szCs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Construction </w:t>
      </w:r>
      <w:r w:rsidRPr="00F27D12">
        <w:rPr>
          <w:rFonts w:ascii="Times New Roman" w:eastAsia="Times New Roman" w:hAnsi="Times New Roman" w:cs="Times New Roman"/>
          <w:sz w:val="20"/>
          <w:szCs w:val="20"/>
        </w:rPr>
        <w:t>means fabrication, erection, or installation of an affected facility.</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Continuous monitoring system </w:t>
      </w:r>
      <w:r w:rsidRPr="00F27D12">
        <w:rPr>
          <w:rFonts w:ascii="Times New Roman" w:eastAsia="Times New Roman" w:hAnsi="Times New Roman" w:cs="Times New Roman"/>
          <w:sz w:val="20"/>
          <w:szCs w:val="20"/>
        </w:rPr>
        <w:t>means the total equipment, required under the emission monitoring sections in applicable subparts, used to sample and condition (if applicable), to analyze, and to provide a permanent record of emissions or process parameters.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Electric utility steam generating unit </w:t>
      </w:r>
      <w:r w:rsidRPr="00F27D12">
        <w:rPr>
          <w:rFonts w:ascii="Times New Roman" w:eastAsia="Times New Roman" w:hAnsi="Times New Roman" w:cs="Times New Roman"/>
          <w:sz w:val="20"/>
          <w:szCs w:val="20"/>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Equivalent method </w:t>
      </w:r>
      <w:r w:rsidRPr="00F27D12">
        <w:rPr>
          <w:rFonts w:ascii="Times New Roman" w:eastAsia="Times New Roman" w:hAnsi="Times New Roman" w:cs="Times New Roman"/>
          <w:sz w:val="20"/>
          <w:szCs w:val="20"/>
        </w:rPr>
        <w:t>means any method of sampling and analyzing for an air pollutant which has been demonstrated to the Administrator's satisfaction to have a consistent and quantitatively known relationship to the reference method, under specified conditions.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Excess Emissions and Monitoring Systems Performance Report </w:t>
      </w:r>
      <w:r w:rsidRPr="00F27D12">
        <w:rPr>
          <w:rFonts w:ascii="Times New Roman" w:eastAsia="Times New Roman" w:hAnsi="Times New Roman" w:cs="Times New Roman"/>
          <w:sz w:val="20"/>
          <w:szCs w:val="20"/>
        </w:rPr>
        <w:t>is a report that must be submitted periodically by a source in order to provide data on its compliance with stated emission limits and operating parameters, and on the performance of its monitoring systems.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Existing facility </w:t>
      </w:r>
      <w:r w:rsidRPr="00F27D12">
        <w:rPr>
          <w:rFonts w:ascii="Times New Roman" w:eastAsia="Times New Roman" w:hAnsi="Times New Roman" w:cs="Times New Roman"/>
          <w:sz w:val="20"/>
          <w:szCs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Force majeure </w:t>
      </w:r>
      <w:r w:rsidRPr="00F27D12">
        <w:rPr>
          <w:rFonts w:ascii="Times New Roman" w:eastAsia="Times New Roman" w:hAnsi="Times New Roman" w:cs="Times New Roman"/>
          <w:sz w:val="20"/>
          <w:szCs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Isokinetic sampling </w:t>
      </w:r>
      <w:r w:rsidRPr="00F27D12">
        <w:rPr>
          <w:rFonts w:ascii="Times New Roman" w:eastAsia="Times New Roman" w:hAnsi="Times New Roman" w:cs="Times New Roman"/>
          <w:sz w:val="20"/>
          <w:szCs w:val="20"/>
        </w:rPr>
        <w:t>means sampling in which the linear velocity of the gas entering the sampling nozzle is equal to that of the undisturbed gas stream at the sample point.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Issuance </w:t>
      </w:r>
      <w:r w:rsidRPr="00F27D12">
        <w:rPr>
          <w:rFonts w:ascii="Times New Roman" w:eastAsia="Times New Roman" w:hAnsi="Times New Roman" w:cs="Times New Roman"/>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Malfunction </w:t>
      </w:r>
      <w:r w:rsidRPr="00F27D12">
        <w:rPr>
          <w:rFonts w:ascii="Times New Roman" w:eastAsia="Times New Roman" w:hAnsi="Times New Roman" w:cs="Times New Roman"/>
          <w:sz w:val="20"/>
          <w:szCs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Modification </w:t>
      </w:r>
      <w:r w:rsidRPr="00F27D12">
        <w:rPr>
          <w:rFonts w:ascii="Times New Roman" w:eastAsia="Times New Roman" w:hAnsi="Times New Roman" w:cs="Times New Roman"/>
          <w:sz w:val="20"/>
          <w:szCs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Monitoring device </w:t>
      </w:r>
      <w:r w:rsidRPr="00F27D12">
        <w:rPr>
          <w:rFonts w:ascii="Times New Roman" w:eastAsia="Times New Roman" w:hAnsi="Times New Roman" w:cs="Times New Roman"/>
          <w:sz w:val="20"/>
          <w:szCs w:val="20"/>
        </w:rPr>
        <w:t>means the total equipment, required under the monitoring of operations sections in applicable subparts, used to measure and record (if applicable) process parameters.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Nitrogen oxides </w:t>
      </w:r>
      <w:r w:rsidRPr="00F27D12">
        <w:rPr>
          <w:rFonts w:ascii="Times New Roman" w:eastAsia="Times New Roman" w:hAnsi="Times New Roman" w:cs="Times New Roman"/>
          <w:sz w:val="20"/>
          <w:szCs w:val="20"/>
        </w:rPr>
        <w:t>means all oxides of nitrogen except nitrous oxide, as measured by test methods set forth in this part.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One-hour period </w:t>
      </w:r>
      <w:r w:rsidRPr="00F27D12">
        <w:rPr>
          <w:rFonts w:ascii="Times New Roman" w:eastAsia="Times New Roman" w:hAnsi="Times New Roman" w:cs="Times New Roman"/>
          <w:sz w:val="20"/>
          <w:szCs w:val="20"/>
        </w:rPr>
        <w:t>means any 60-minute period commencing on the hour.</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Opacity </w:t>
      </w:r>
      <w:r w:rsidRPr="00F27D12">
        <w:rPr>
          <w:rFonts w:ascii="Times New Roman" w:eastAsia="Times New Roman" w:hAnsi="Times New Roman" w:cs="Times New Roman"/>
          <w:sz w:val="20"/>
          <w:szCs w:val="20"/>
        </w:rPr>
        <w:t>means the degree to which emissions reduce the transmission of light and obscure the view of an object in the background.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Owner or operator </w:t>
      </w:r>
      <w:r w:rsidRPr="00F27D12">
        <w:rPr>
          <w:rFonts w:ascii="Times New Roman" w:eastAsia="Times New Roman" w:hAnsi="Times New Roman" w:cs="Times New Roman"/>
          <w:sz w:val="20"/>
          <w:szCs w:val="20"/>
        </w:rPr>
        <w:t>means any person who owns, leases, operates, controls, or supervises an affected facility or a stationary source of which an affected facility is a part.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lastRenderedPageBreak/>
        <w:t xml:space="preserve">Part 70 permit </w:t>
      </w:r>
      <w:r w:rsidRPr="00F27D12">
        <w:rPr>
          <w:rFonts w:ascii="Times New Roman" w:eastAsia="Times New Roman" w:hAnsi="Times New Roman" w:cs="Times New Roman"/>
          <w:sz w:val="20"/>
          <w:szCs w:val="20"/>
        </w:rPr>
        <w:t>means any permit issued, renewed, or revised pursuant to part 70 of this chapter.</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Particulate matter </w:t>
      </w:r>
      <w:r w:rsidRPr="00F27D12">
        <w:rPr>
          <w:rFonts w:ascii="Times New Roman" w:eastAsia="Times New Roman" w:hAnsi="Times New Roman" w:cs="Times New Roman"/>
          <w:sz w:val="20"/>
          <w:szCs w:val="20"/>
        </w:rPr>
        <w:t>means any finely divided solid or liquid material, other than uncombined water, as measured by the reference methods specified under each applicable subpart, or an equivalent or alternative method.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Permit program </w:t>
      </w:r>
      <w:r w:rsidRPr="00F27D12">
        <w:rPr>
          <w:rFonts w:ascii="Times New Roman" w:eastAsia="Times New Roman" w:hAnsi="Times New Roman" w:cs="Times New Roman"/>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Permitting authority </w:t>
      </w:r>
      <w:r w:rsidRPr="00F27D12">
        <w:rPr>
          <w:rFonts w:ascii="Times New Roman" w:eastAsia="Times New Roman" w:hAnsi="Times New Roman" w:cs="Times New Roman"/>
          <w:sz w:val="20"/>
          <w:szCs w:val="20"/>
        </w:rPr>
        <w:t>means: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The State air pollution control agency, local agency, other State agency, or other agency authorized by the Administrator to carry out a permit program under part 70 of this chapter; or</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The Administrator, in the case of EPA-implemented permit programs under title V of the Act (42 U.S.C. 7661).</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Proportional sampling </w:t>
      </w:r>
      <w:r w:rsidRPr="00F27D12">
        <w:rPr>
          <w:rFonts w:ascii="Times New Roman" w:eastAsia="Times New Roman" w:hAnsi="Times New Roman" w:cs="Times New Roman"/>
          <w:sz w:val="20"/>
          <w:szCs w:val="20"/>
        </w:rPr>
        <w:t>means sampling at a rate that produces a constant ratio of sampling rate to stack gas flow rate.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Reactivation of a very clean coal-fired electric utility steam generating unit </w:t>
      </w:r>
      <w:r w:rsidRPr="00F27D12">
        <w:rPr>
          <w:rFonts w:ascii="Times New Roman" w:eastAsia="Times New Roman" w:hAnsi="Times New Roman" w:cs="Times New Roman"/>
          <w:sz w:val="20"/>
          <w:szCs w:val="20"/>
        </w:rPr>
        <w:t>means any physical change or change in the method of operation associated with the commencement of commercial operations by a coal-fired utility unit after a period of discontinued operation where the unit: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Has not been in operation for the two-year period prior to the enactment of the Clean Air Act Amendments of 1990, and the emissions from such unit continue to be carried in the permitting authority's emissions inventory at the time of enactment;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Was equipped prior to shut-down with a continuous system of emissions control that achieves a removal efficiency for sulfur dioxide of no less than 85 percent and a removal efficiency for particulates of no less than 98 percent;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w:t>
      </w:r>
      <w:r w:rsidRPr="00F27D12">
        <w:rPr>
          <w:rFonts w:ascii="Times New Roman" w:eastAsia="Times New Roman" w:hAnsi="Times New Roman" w:cs="Times New Roman"/>
          <w:sz w:val="20"/>
          <w:szCs w:val="20"/>
        </w:rPr>
        <w:tab/>
        <w:t>Is equipped with low-NO</w:t>
      </w:r>
      <w:r w:rsidRPr="00F27D12">
        <w:rPr>
          <w:rFonts w:ascii="Times New Roman" w:eastAsia="Times New Roman" w:hAnsi="Times New Roman" w:cs="Times New Roman"/>
          <w:sz w:val="20"/>
          <w:szCs w:val="20"/>
          <w:vertAlign w:val="subscript"/>
        </w:rPr>
        <w:t xml:space="preserve">X </w:t>
      </w:r>
      <w:r w:rsidRPr="00F27D12">
        <w:rPr>
          <w:rFonts w:ascii="Times New Roman" w:eastAsia="Times New Roman" w:hAnsi="Times New Roman" w:cs="Times New Roman"/>
          <w:sz w:val="20"/>
          <w:szCs w:val="20"/>
        </w:rPr>
        <w:t>burners prior to the time of commencement of operations following reactivation; and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w:t>
      </w:r>
      <w:r w:rsidRPr="00F27D12">
        <w:rPr>
          <w:rFonts w:ascii="Times New Roman" w:eastAsia="Times New Roman" w:hAnsi="Times New Roman" w:cs="Times New Roman"/>
          <w:sz w:val="20"/>
          <w:szCs w:val="20"/>
        </w:rPr>
        <w:tab/>
        <w:t>Is otherwise in compliance with the requirements of the Clean Air Act.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Reference method </w:t>
      </w:r>
      <w:r w:rsidRPr="00F27D12">
        <w:rPr>
          <w:rFonts w:ascii="Times New Roman" w:eastAsia="Times New Roman" w:hAnsi="Times New Roman" w:cs="Times New Roman"/>
          <w:sz w:val="20"/>
          <w:szCs w:val="20"/>
        </w:rPr>
        <w:t>means any method of sampling and analyzing for an air pollutant as specified in the applicable subpart.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Repowering </w:t>
      </w:r>
      <w:r w:rsidRPr="00F27D12">
        <w:rPr>
          <w:rFonts w:ascii="Times New Roman" w:eastAsia="Times New Roman" w:hAnsi="Times New Roman" w:cs="Times New Roman"/>
          <w:sz w:val="20"/>
          <w:szCs w:val="20"/>
        </w:rPr>
        <w:t xml:space="preserve">means replacement of an existing coal-fired boiler with one of the following clean coal technologies: atmospheric or pressurized fluidized bed combustion, integrated gasification combined cycle, </w:t>
      </w:r>
      <w:proofErr w:type="spellStart"/>
      <w:r w:rsidRPr="00F27D12">
        <w:rPr>
          <w:rFonts w:ascii="Times New Roman" w:eastAsia="Times New Roman" w:hAnsi="Times New Roman" w:cs="Times New Roman"/>
          <w:sz w:val="20"/>
          <w:szCs w:val="20"/>
        </w:rPr>
        <w:t>magnetohydrodynamics</w:t>
      </w:r>
      <w:proofErr w:type="spellEnd"/>
      <w:r w:rsidRPr="00F27D12">
        <w:rPr>
          <w:rFonts w:ascii="Times New Roman" w:eastAsia="Times New Roman" w:hAnsi="Times New Roman" w:cs="Times New Roman"/>
          <w:sz w:val="20"/>
          <w:szCs w:val="20"/>
        </w:rPr>
        <w:t>,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Run </w:t>
      </w:r>
      <w:r w:rsidRPr="00F27D12">
        <w:rPr>
          <w:rFonts w:ascii="Times New Roman" w:eastAsia="Times New Roman" w:hAnsi="Times New Roman" w:cs="Times New Roman"/>
          <w:sz w:val="20"/>
          <w:szCs w:val="20"/>
        </w:rPr>
        <w:t>means the net period of time during which an emission sample is collected. Unless otherwise specified, a run may be either intermittent or continuous within the limits of good engineering practice.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Shutdown </w:t>
      </w:r>
      <w:r w:rsidRPr="00F27D12">
        <w:rPr>
          <w:rFonts w:ascii="Times New Roman" w:eastAsia="Times New Roman" w:hAnsi="Times New Roman" w:cs="Times New Roman"/>
          <w:sz w:val="20"/>
          <w:szCs w:val="20"/>
        </w:rPr>
        <w:t>means the cessation of operation of an affected facility for any purpose.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Six-minute period </w:t>
      </w:r>
      <w:r w:rsidRPr="00F27D12">
        <w:rPr>
          <w:rFonts w:ascii="Times New Roman" w:eastAsia="Times New Roman" w:hAnsi="Times New Roman" w:cs="Times New Roman"/>
          <w:sz w:val="20"/>
          <w:szCs w:val="20"/>
        </w:rPr>
        <w:t>means any one of the 10 equal parts of a one-hour period.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Standard </w:t>
      </w:r>
      <w:r w:rsidRPr="00F27D12">
        <w:rPr>
          <w:rFonts w:ascii="Times New Roman" w:eastAsia="Times New Roman" w:hAnsi="Times New Roman" w:cs="Times New Roman"/>
          <w:sz w:val="20"/>
          <w:szCs w:val="20"/>
        </w:rPr>
        <w:t>means a standard of performance proposed or promulgated under this part.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Standard conditions </w:t>
      </w:r>
      <w:r w:rsidRPr="00F27D12">
        <w:rPr>
          <w:rFonts w:ascii="Times New Roman" w:eastAsia="Times New Roman" w:hAnsi="Times New Roman" w:cs="Times New Roman"/>
          <w:sz w:val="20"/>
          <w:szCs w:val="20"/>
        </w:rPr>
        <w:t>means a temperature of 293 K (68F) and a pressure of 101.3 kilopascals (29.92 in Hg).</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Startup </w:t>
      </w:r>
      <w:r w:rsidRPr="00F27D12">
        <w:rPr>
          <w:rFonts w:ascii="Times New Roman" w:eastAsia="Times New Roman" w:hAnsi="Times New Roman" w:cs="Times New Roman"/>
          <w:sz w:val="20"/>
          <w:szCs w:val="20"/>
        </w:rPr>
        <w:t>means the setting in operation of an affected facility for any purpose.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State </w:t>
      </w:r>
      <w:r w:rsidRPr="00F27D12">
        <w:rPr>
          <w:rFonts w:ascii="Times New Roman" w:eastAsia="Times New Roman" w:hAnsi="Times New Roman" w:cs="Times New Roman"/>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lastRenderedPageBreak/>
        <w:t xml:space="preserve">Stationary source </w:t>
      </w:r>
      <w:r w:rsidRPr="00F27D12">
        <w:rPr>
          <w:rFonts w:ascii="Times New Roman" w:eastAsia="Times New Roman" w:hAnsi="Times New Roman" w:cs="Times New Roman"/>
          <w:sz w:val="20"/>
          <w:szCs w:val="20"/>
        </w:rPr>
        <w:t>means any building, structure, facility, or installation which emits or may emit any air pollutant.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Title V permit </w:t>
      </w:r>
      <w:r w:rsidRPr="00F27D12">
        <w:rPr>
          <w:rFonts w:ascii="Times New Roman" w:eastAsia="Times New Roman" w:hAnsi="Times New Roman" w:cs="Times New Roman"/>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i/>
          <w:iCs/>
          <w:sz w:val="20"/>
          <w:szCs w:val="20"/>
        </w:rPr>
        <w:t xml:space="preserve">Volatile Organic Compound </w:t>
      </w:r>
      <w:r w:rsidRPr="00F27D12">
        <w:rPr>
          <w:rFonts w:ascii="Times New Roman" w:eastAsia="Times New Roman" w:hAnsi="Times New Roman" w:cs="Times New Roman"/>
          <w:sz w:val="20"/>
          <w:szCs w:val="20"/>
        </w:rPr>
        <w:t>means any organic compound which participates in atmospheric photochemical reactions; or which is measured by a reference method, an equivalent method, an alternative method, or which is determined by procedures specified under any subpart.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[44 FR 55173, Sept. 25, 1979, as amended at 45 FR 5617, Jan. 23, 1980; 45 FR 85415, Dec. 24, 1980; 54 FR 6662, Feb. 14, 1989; 55 FR 51382, Dec. 13, 1990; 57 FR 32338, July 21, 1992; 59 FR 12427, Mar. 16, 1994; 72 FR 27442, May 16, 2007]</w:t>
      </w:r>
    </w:p>
    <w:p w:rsidR="00F27D12" w:rsidRPr="00F27D12" w:rsidRDefault="00F27D12" w:rsidP="00F27D12">
      <w:pPr>
        <w:spacing w:after="120" w:line="240" w:lineRule="auto"/>
        <w:outlineLvl w:val="4"/>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 60.3   Units and abbreviations.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Used in this part are abbreviations and symbols of units of measure. These are defined as follows: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(a)</w:t>
      </w:r>
      <w:r w:rsidRPr="00F27D12">
        <w:rPr>
          <w:rFonts w:ascii="Times New Roman" w:eastAsia="Times New Roman" w:hAnsi="Times New Roman" w:cs="Times New Roman"/>
          <w:sz w:val="20"/>
          <w:szCs w:val="20"/>
        </w:rPr>
        <w:tab/>
        <w:t>System International (SI) units of measure: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A—ampere</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g—</w:t>
      </w:r>
      <w:proofErr w:type="gramEnd"/>
      <w:r w:rsidRPr="00F27D12">
        <w:rPr>
          <w:rFonts w:ascii="Times New Roman" w:eastAsia="Times New Roman" w:hAnsi="Times New Roman" w:cs="Times New Roman"/>
          <w:sz w:val="20"/>
          <w:szCs w:val="20"/>
        </w:rPr>
        <w:t>gram</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Hz—hertz</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J—joule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K—degree Kelvin</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kg—</w:t>
      </w:r>
      <w:proofErr w:type="gramEnd"/>
      <w:r w:rsidRPr="00F27D12">
        <w:rPr>
          <w:rFonts w:ascii="Times New Roman" w:eastAsia="Times New Roman" w:hAnsi="Times New Roman" w:cs="Times New Roman"/>
          <w:sz w:val="20"/>
          <w:szCs w:val="20"/>
        </w:rPr>
        <w:t>kilogram</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m—</w:t>
      </w:r>
      <w:proofErr w:type="gramEnd"/>
      <w:r w:rsidRPr="00F27D12">
        <w:rPr>
          <w:rFonts w:ascii="Times New Roman" w:eastAsia="Times New Roman" w:hAnsi="Times New Roman" w:cs="Times New Roman"/>
          <w:sz w:val="20"/>
          <w:szCs w:val="20"/>
        </w:rPr>
        <w:t>meter</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m</w:t>
      </w:r>
      <w:r w:rsidRPr="00F27D12">
        <w:rPr>
          <w:rFonts w:ascii="Times New Roman" w:eastAsia="Times New Roman" w:hAnsi="Times New Roman" w:cs="Times New Roman"/>
          <w:sz w:val="20"/>
          <w:szCs w:val="20"/>
          <w:vertAlign w:val="superscript"/>
        </w:rPr>
        <w:t>3</w:t>
      </w:r>
      <w:r w:rsidRPr="00F27D12">
        <w:rPr>
          <w:rFonts w:ascii="Times New Roman" w:eastAsia="Times New Roman" w:hAnsi="Times New Roman" w:cs="Times New Roman"/>
          <w:sz w:val="20"/>
          <w:szCs w:val="20"/>
        </w:rPr>
        <w:t xml:space="preserve"> —cubic meter</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mg—</w:t>
      </w:r>
      <w:proofErr w:type="gramEnd"/>
      <w:r w:rsidRPr="00F27D12">
        <w:rPr>
          <w:rFonts w:ascii="Times New Roman" w:eastAsia="Times New Roman" w:hAnsi="Times New Roman" w:cs="Times New Roman"/>
          <w:sz w:val="20"/>
          <w:szCs w:val="20"/>
        </w:rPr>
        <w:t>milligram—10</w:t>
      </w:r>
      <w:r w:rsidRPr="00F27D12">
        <w:rPr>
          <w:rFonts w:ascii="Times New Roman" w:eastAsia="Times New Roman" w:hAnsi="Times New Roman" w:cs="Times New Roman"/>
          <w:sz w:val="20"/>
          <w:szCs w:val="20"/>
          <w:vertAlign w:val="superscript"/>
        </w:rPr>
        <w:t>−3</w:t>
      </w:r>
      <w:r w:rsidRPr="00F27D12">
        <w:rPr>
          <w:rFonts w:ascii="Times New Roman" w:eastAsia="Times New Roman" w:hAnsi="Times New Roman" w:cs="Times New Roman"/>
          <w:sz w:val="20"/>
          <w:szCs w:val="20"/>
        </w:rPr>
        <w:t>gram</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mm—</w:t>
      </w:r>
      <w:proofErr w:type="gramEnd"/>
      <w:r w:rsidRPr="00F27D12">
        <w:rPr>
          <w:rFonts w:ascii="Times New Roman" w:eastAsia="Times New Roman" w:hAnsi="Times New Roman" w:cs="Times New Roman"/>
          <w:sz w:val="20"/>
          <w:szCs w:val="20"/>
        </w:rPr>
        <w:t>millimeter—10</w:t>
      </w:r>
      <w:r w:rsidRPr="00F27D12">
        <w:rPr>
          <w:rFonts w:ascii="Times New Roman" w:eastAsia="Times New Roman" w:hAnsi="Times New Roman" w:cs="Times New Roman"/>
          <w:sz w:val="20"/>
          <w:szCs w:val="20"/>
          <w:vertAlign w:val="superscript"/>
        </w:rPr>
        <w:t>−3</w:t>
      </w:r>
      <w:r w:rsidRPr="00F27D12">
        <w:rPr>
          <w:rFonts w:ascii="Times New Roman" w:eastAsia="Times New Roman" w:hAnsi="Times New Roman" w:cs="Times New Roman"/>
          <w:sz w:val="20"/>
          <w:szCs w:val="20"/>
        </w:rPr>
        <w:t>meter</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Mg—megagram—10</w:t>
      </w:r>
      <w:r w:rsidRPr="00F27D12">
        <w:rPr>
          <w:rFonts w:ascii="Times New Roman" w:eastAsia="Times New Roman" w:hAnsi="Times New Roman" w:cs="Times New Roman"/>
          <w:sz w:val="20"/>
          <w:szCs w:val="20"/>
          <w:vertAlign w:val="superscript"/>
        </w:rPr>
        <w:t>6</w:t>
      </w:r>
      <w:r w:rsidRPr="00F27D12">
        <w:rPr>
          <w:rFonts w:ascii="Times New Roman" w:eastAsia="Times New Roman" w:hAnsi="Times New Roman" w:cs="Times New Roman"/>
          <w:sz w:val="20"/>
          <w:szCs w:val="20"/>
        </w:rPr>
        <w:t xml:space="preserve"> gram</w:t>
      </w:r>
    </w:p>
    <w:p w:rsidR="00F27D12" w:rsidRPr="00F27D12" w:rsidRDefault="00F27D12" w:rsidP="00F27D12">
      <w:pPr>
        <w:spacing w:after="120" w:line="240" w:lineRule="auto"/>
        <w:rPr>
          <w:rFonts w:ascii="Times New Roman" w:eastAsia="Times New Roman" w:hAnsi="Times New Roman" w:cs="Times New Roman"/>
          <w:sz w:val="20"/>
          <w:szCs w:val="20"/>
        </w:rPr>
      </w:pPr>
      <w:proofErr w:type="spellStart"/>
      <w:proofErr w:type="gramStart"/>
      <w:r w:rsidRPr="00F27D12">
        <w:rPr>
          <w:rFonts w:ascii="Times New Roman" w:eastAsia="Times New Roman" w:hAnsi="Times New Roman" w:cs="Times New Roman"/>
          <w:sz w:val="20"/>
          <w:szCs w:val="20"/>
        </w:rPr>
        <w:t>mol</w:t>
      </w:r>
      <w:proofErr w:type="spellEnd"/>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mole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N—newton</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ng—</w:t>
      </w:r>
      <w:proofErr w:type="spellStart"/>
      <w:proofErr w:type="gramEnd"/>
      <w:r w:rsidRPr="00F27D12">
        <w:rPr>
          <w:rFonts w:ascii="Times New Roman" w:eastAsia="Times New Roman" w:hAnsi="Times New Roman" w:cs="Times New Roman"/>
          <w:sz w:val="20"/>
          <w:szCs w:val="20"/>
        </w:rPr>
        <w:t>nanogram</w:t>
      </w:r>
      <w:proofErr w:type="spellEnd"/>
      <w:r w:rsidRPr="00F27D12">
        <w:rPr>
          <w:rFonts w:ascii="Times New Roman" w:eastAsia="Times New Roman" w:hAnsi="Times New Roman" w:cs="Times New Roman"/>
          <w:sz w:val="20"/>
          <w:szCs w:val="20"/>
        </w:rPr>
        <w:t>—10</w:t>
      </w:r>
      <w:r w:rsidRPr="00F27D12">
        <w:rPr>
          <w:rFonts w:ascii="Times New Roman" w:eastAsia="Times New Roman" w:hAnsi="Times New Roman" w:cs="Times New Roman"/>
          <w:sz w:val="20"/>
          <w:szCs w:val="20"/>
          <w:vertAlign w:val="superscript"/>
        </w:rPr>
        <w:t>−9</w:t>
      </w:r>
      <w:r w:rsidRPr="00F27D12">
        <w:rPr>
          <w:rFonts w:ascii="Times New Roman" w:eastAsia="Times New Roman" w:hAnsi="Times New Roman" w:cs="Times New Roman"/>
          <w:sz w:val="20"/>
          <w:szCs w:val="20"/>
        </w:rPr>
        <w:t>gram</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nm—</w:t>
      </w:r>
      <w:proofErr w:type="gramEnd"/>
      <w:r w:rsidRPr="00F27D12">
        <w:rPr>
          <w:rFonts w:ascii="Times New Roman" w:eastAsia="Times New Roman" w:hAnsi="Times New Roman" w:cs="Times New Roman"/>
          <w:sz w:val="20"/>
          <w:szCs w:val="20"/>
        </w:rPr>
        <w:t>nanometer—10</w:t>
      </w:r>
      <w:r w:rsidRPr="00F27D12">
        <w:rPr>
          <w:rFonts w:ascii="Times New Roman" w:eastAsia="Times New Roman" w:hAnsi="Times New Roman" w:cs="Times New Roman"/>
          <w:sz w:val="20"/>
          <w:szCs w:val="20"/>
          <w:vertAlign w:val="superscript"/>
        </w:rPr>
        <w:t>−9</w:t>
      </w:r>
      <w:r w:rsidRPr="00F27D12">
        <w:rPr>
          <w:rFonts w:ascii="Times New Roman" w:eastAsia="Times New Roman" w:hAnsi="Times New Roman" w:cs="Times New Roman"/>
          <w:sz w:val="20"/>
          <w:szCs w:val="20"/>
        </w:rPr>
        <w:t>meter</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Pa—</w:t>
      </w:r>
      <w:proofErr w:type="spellStart"/>
      <w:r w:rsidRPr="00F27D12">
        <w:rPr>
          <w:rFonts w:ascii="Times New Roman" w:eastAsia="Times New Roman" w:hAnsi="Times New Roman" w:cs="Times New Roman"/>
          <w:sz w:val="20"/>
          <w:szCs w:val="20"/>
        </w:rPr>
        <w:t>pascal</w:t>
      </w:r>
      <w:proofErr w:type="spellEnd"/>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s—</w:t>
      </w:r>
      <w:proofErr w:type="gramEnd"/>
      <w:r w:rsidRPr="00F27D12">
        <w:rPr>
          <w:rFonts w:ascii="Times New Roman" w:eastAsia="Times New Roman" w:hAnsi="Times New Roman" w:cs="Times New Roman"/>
          <w:sz w:val="20"/>
          <w:szCs w:val="20"/>
        </w:rPr>
        <w:t>second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V—volt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W—watt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Ω—ohm</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µg—microgram—10</w:t>
      </w:r>
      <w:r w:rsidRPr="00F27D12">
        <w:rPr>
          <w:rFonts w:ascii="Times New Roman" w:eastAsia="Times New Roman" w:hAnsi="Times New Roman" w:cs="Times New Roman"/>
          <w:sz w:val="20"/>
          <w:szCs w:val="20"/>
          <w:vertAlign w:val="superscript"/>
        </w:rPr>
        <w:t>−6</w:t>
      </w:r>
      <w:r w:rsidRPr="00F27D12">
        <w:rPr>
          <w:rFonts w:ascii="Times New Roman" w:eastAsia="Times New Roman" w:hAnsi="Times New Roman" w:cs="Times New Roman"/>
          <w:sz w:val="20"/>
          <w:szCs w:val="20"/>
        </w:rPr>
        <w:t>gram</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(b)</w:t>
      </w:r>
      <w:r w:rsidRPr="00F27D12">
        <w:rPr>
          <w:rFonts w:ascii="Times New Roman" w:eastAsia="Times New Roman" w:hAnsi="Times New Roman" w:cs="Times New Roman"/>
          <w:sz w:val="20"/>
          <w:szCs w:val="20"/>
        </w:rPr>
        <w:tab/>
        <w:t>Other units of measure: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Btu—British thermal unit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°C—degree Celsius (centigrade)</w:t>
      </w:r>
    </w:p>
    <w:p w:rsidR="00F27D12" w:rsidRPr="00F27D12" w:rsidRDefault="00F27D12" w:rsidP="00F27D12">
      <w:pPr>
        <w:spacing w:after="120" w:line="240" w:lineRule="auto"/>
        <w:rPr>
          <w:rFonts w:ascii="Times New Roman" w:eastAsia="Times New Roman" w:hAnsi="Times New Roman" w:cs="Times New Roman"/>
          <w:sz w:val="20"/>
          <w:szCs w:val="20"/>
        </w:rPr>
      </w:pPr>
      <w:proofErr w:type="spellStart"/>
      <w:proofErr w:type="gramStart"/>
      <w:r w:rsidRPr="00F27D12">
        <w:rPr>
          <w:rFonts w:ascii="Times New Roman" w:eastAsia="Times New Roman" w:hAnsi="Times New Roman" w:cs="Times New Roman"/>
          <w:sz w:val="20"/>
          <w:szCs w:val="20"/>
        </w:rPr>
        <w:t>cal</w:t>
      </w:r>
      <w:proofErr w:type="spellEnd"/>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calorie</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lastRenderedPageBreak/>
        <w:t>cfm—</w:t>
      </w:r>
      <w:proofErr w:type="gramEnd"/>
      <w:r w:rsidRPr="00F27D12">
        <w:rPr>
          <w:rFonts w:ascii="Times New Roman" w:eastAsia="Times New Roman" w:hAnsi="Times New Roman" w:cs="Times New Roman"/>
          <w:sz w:val="20"/>
          <w:szCs w:val="20"/>
        </w:rPr>
        <w:t>cubic feet per minute</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cu</w:t>
      </w:r>
      <w:proofErr w:type="gramEnd"/>
      <w:r w:rsidRPr="00F27D12">
        <w:rPr>
          <w:rFonts w:ascii="Times New Roman" w:eastAsia="Times New Roman" w:hAnsi="Times New Roman" w:cs="Times New Roman"/>
          <w:sz w:val="20"/>
          <w:szCs w:val="20"/>
        </w:rPr>
        <w:t xml:space="preserve"> </w:t>
      </w:r>
      <w:proofErr w:type="spellStart"/>
      <w:r w:rsidRPr="00F27D12">
        <w:rPr>
          <w:rFonts w:ascii="Times New Roman" w:eastAsia="Times New Roman" w:hAnsi="Times New Roman" w:cs="Times New Roman"/>
          <w:sz w:val="20"/>
          <w:szCs w:val="20"/>
        </w:rPr>
        <w:t>ft</w:t>
      </w:r>
      <w:proofErr w:type="spellEnd"/>
      <w:r w:rsidRPr="00F27D12">
        <w:rPr>
          <w:rFonts w:ascii="Times New Roman" w:eastAsia="Times New Roman" w:hAnsi="Times New Roman" w:cs="Times New Roman"/>
          <w:sz w:val="20"/>
          <w:szCs w:val="20"/>
        </w:rPr>
        <w:t>—cubic feet</w:t>
      </w:r>
    </w:p>
    <w:p w:rsidR="00F27D12" w:rsidRPr="00F27D12" w:rsidRDefault="00F27D12" w:rsidP="00F27D12">
      <w:pPr>
        <w:spacing w:after="120" w:line="240" w:lineRule="auto"/>
        <w:rPr>
          <w:rFonts w:ascii="Times New Roman" w:eastAsia="Times New Roman" w:hAnsi="Times New Roman" w:cs="Times New Roman"/>
          <w:sz w:val="20"/>
          <w:szCs w:val="20"/>
        </w:rPr>
      </w:pPr>
      <w:proofErr w:type="spellStart"/>
      <w:proofErr w:type="gramStart"/>
      <w:r w:rsidRPr="00F27D12">
        <w:rPr>
          <w:rFonts w:ascii="Times New Roman" w:eastAsia="Times New Roman" w:hAnsi="Times New Roman" w:cs="Times New Roman"/>
          <w:sz w:val="20"/>
          <w:szCs w:val="20"/>
        </w:rPr>
        <w:t>dcf</w:t>
      </w:r>
      <w:proofErr w:type="spellEnd"/>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dry cubic feet</w:t>
      </w:r>
    </w:p>
    <w:p w:rsidR="00F27D12" w:rsidRPr="00F27D12" w:rsidRDefault="00F27D12" w:rsidP="00F27D12">
      <w:pPr>
        <w:spacing w:after="120" w:line="240" w:lineRule="auto"/>
        <w:rPr>
          <w:rFonts w:ascii="Times New Roman" w:eastAsia="Times New Roman" w:hAnsi="Times New Roman" w:cs="Times New Roman"/>
          <w:sz w:val="20"/>
          <w:szCs w:val="20"/>
        </w:rPr>
      </w:pPr>
      <w:proofErr w:type="spellStart"/>
      <w:proofErr w:type="gramStart"/>
      <w:r w:rsidRPr="00F27D12">
        <w:rPr>
          <w:rFonts w:ascii="Times New Roman" w:eastAsia="Times New Roman" w:hAnsi="Times New Roman" w:cs="Times New Roman"/>
          <w:sz w:val="20"/>
          <w:szCs w:val="20"/>
        </w:rPr>
        <w:t>dcm</w:t>
      </w:r>
      <w:proofErr w:type="spellEnd"/>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dry cubic meter</w:t>
      </w:r>
    </w:p>
    <w:p w:rsidR="00F27D12" w:rsidRPr="00F27D12" w:rsidRDefault="00F27D12" w:rsidP="00F27D12">
      <w:pPr>
        <w:spacing w:after="120" w:line="240" w:lineRule="auto"/>
        <w:rPr>
          <w:rFonts w:ascii="Times New Roman" w:eastAsia="Times New Roman" w:hAnsi="Times New Roman" w:cs="Times New Roman"/>
          <w:sz w:val="20"/>
          <w:szCs w:val="20"/>
        </w:rPr>
      </w:pPr>
      <w:proofErr w:type="spellStart"/>
      <w:proofErr w:type="gramStart"/>
      <w:r w:rsidRPr="00F27D12">
        <w:rPr>
          <w:rFonts w:ascii="Times New Roman" w:eastAsia="Times New Roman" w:hAnsi="Times New Roman" w:cs="Times New Roman"/>
          <w:sz w:val="20"/>
          <w:szCs w:val="20"/>
        </w:rPr>
        <w:t>dscf</w:t>
      </w:r>
      <w:proofErr w:type="spellEnd"/>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dry cubic feet at standard conditions</w:t>
      </w:r>
    </w:p>
    <w:p w:rsidR="00F27D12" w:rsidRPr="00F27D12" w:rsidRDefault="00F27D12" w:rsidP="00F27D12">
      <w:pPr>
        <w:spacing w:after="120" w:line="240" w:lineRule="auto"/>
        <w:rPr>
          <w:rFonts w:ascii="Times New Roman" w:eastAsia="Times New Roman" w:hAnsi="Times New Roman" w:cs="Times New Roman"/>
          <w:sz w:val="20"/>
          <w:szCs w:val="20"/>
        </w:rPr>
      </w:pPr>
      <w:proofErr w:type="spellStart"/>
      <w:proofErr w:type="gramStart"/>
      <w:r w:rsidRPr="00F27D12">
        <w:rPr>
          <w:rFonts w:ascii="Times New Roman" w:eastAsia="Times New Roman" w:hAnsi="Times New Roman" w:cs="Times New Roman"/>
          <w:sz w:val="20"/>
          <w:szCs w:val="20"/>
        </w:rPr>
        <w:t>dscm</w:t>
      </w:r>
      <w:proofErr w:type="spellEnd"/>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dry cubic meter at standard conditions</w:t>
      </w:r>
    </w:p>
    <w:p w:rsidR="00F27D12" w:rsidRPr="00F27D12" w:rsidRDefault="00F27D12" w:rsidP="00F27D12">
      <w:pPr>
        <w:spacing w:after="120" w:line="240" w:lineRule="auto"/>
        <w:rPr>
          <w:rFonts w:ascii="Times New Roman" w:eastAsia="Times New Roman" w:hAnsi="Times New Roman" w:cs="Times New Roman"/>
          <w:sz w:val="20"/>
          <w:szCs w:val="20"/>
        </w:rPr>
      </w:pPr>
      <w:proofErr w:type="spellStart"/>
      <w:proofErr w:type="gramStart"/>
      <w:r w:rsidRPr="00F27D12">
        <w:rPr>
          <w:rFonts w:ascii="Times New Roman" w:eastAsia="Times New Roman" w:hAnsi="Times New Roman" w:cs="Times New Roman"/>
          <w:sz w:val="20"/>
          <w:szCs w:val="20"/>
        </w:rPr>
        <w:t>eq</w:t>
      </w:r>
      <w:proofErr w:type="spellEnd"/>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equivalent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°F—degree Fahrenheit</w:t>
      </w:r>
    </w:p>
    <w:p w:rsidR="00F27D12" w:rsidRPr="00F27D12" w:rsidRDefault="00F27D12" w:rsidP="00F27D12">
      <w:pPr>
        <w:spacing w:after="120" w:line="240" w:lineRule="auto"/>
        <w:rPr>
          <w:rFonts w:ascii="Times New Roman" w:eastAsia="Times New Roman" w:hAnsi="Times New Roman" w:cs="Times New Roman"/>
          <w:sz w:val="20"/>
          <w:szCs w:val="20"/>
        </w:rPr>
      </w:pPr>
      <w:proofErr w:type="spellStart"/>
      <w:proofErr w:type="gramStart"/>
      <w:r w:rsidRPr="00F27D12">
        <w:rPr>
          <w:rFonts w:ascii="Times New Roman" w:eastAsia="Times New Roman" w:hAnsi="Times New Roman" w:cs="Times New Roman"/>
          <w:sz w:val="20"/>
          <w:szCs w:val="20"/>
        </w:rPr>
        <w:t>ft</w:t>
      </w:r>
      <w:proofErr w:type="spellEnd"/>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feet</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gal—</w:t>
      </w:r>
      <w:proofErr w:type="gramEnd"/>
      <w:r w:rsidRPr="00F27D12">
        <w:rPr>
          <w:rFonts w:ascii="Times New Roman" w:eastAsia="Times New Roman" w:hAnsi="Times New Roman" w:cs="Times New Roman"/>
          <w:sz w:val="20"/>
          <w:szCs w:val="20"/>
        </w:rPr>
        <w:t>gallon</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gr—</w:t>
      </w:r>
      <w:proofErr w:type="gramEnd"/>
      <w:r w:rsidRPr="00F27D12">
        <w:rPr>
          <w:rFonts w:ascii="Times New Roman" w:eastAsia="Times New Roman" w:hAnsi="Times New Roman" w:cs="Times New Roman"/>
          <w:sz w:val="20"/>
          <w:szCs w:val="20"/>
        </w:rPr>
        <w:t>grain</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g-</w:t>
      </w:r>
      <w:proofErr w:type="spellStart"/>
      <w:r w:rsidRPr="00F27D12">
        <w:rPr>
          <w:rFonts w:ascii="Times New Roman" w:eastAsia="Times New Roman" w:hAnsi="Times New Roman" w:cs="Times New Roman"/>
          <w:sz w:val="20"/>
          <w:szCs w:val="20"/>
        </w:rPr>
        <w:t>eq</w:t>
      </w:r>
      <w:proofErr w:type="spellEnd"/>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gram equivalent</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hr—</w:t>
      </w:r>
      <w:proofErr w:type="gramEnd"/>
      <w:r w:rsidRPr="00F27D12">
        <w:rPr>
          <w:rFonts w:ascii="Times New Roman" w:eastAsia="Times New Roman" w:hAnsi="Times New Roman" w:cs="Times New Roman"/>
          <w:sz w:val="20"/>
          <w:szCs w:val="20"/>
        </w:rPr>
        <w:t>hour</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in—</w:t>
      </w:r>
      <w:proofErr w:type="gramEnd"/>
      <w:r w:rsidRPr="00F27D12">
        <w:rPr>
          <w:rFonts w:ascii="Times New Roman" w:eastAsia="Times New Roman" w:hAnsi="Times New Roman" w:cs="Times New Roman"/>
          <w:sz w:val="20"/>
          <w:szCs w:val="20"/>
        </w:rPr>
        <w:t>inch</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k—</w:t>
      </w:r>
      <w:proofErr w:type="gramEnd"/>
      <w:r w:rsidRPr="00F27D12">
        <w:rPr>
          <w:rFonts w:ascii="Times New Roman" w:eastAsia="Times New Roman" w:hAnsi="Times New Roman" w:cs="Times New Roman"/>
          <w:sz w:val="20"/>
          <w:szCs w:val="20"/>
        </w:rPr>
        <w:t>1,000</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l—</w:t>
      </w:r>
      <w:proofErr w:type="gramEnd"/>
      <w:r w:rsidRPr="00F27D12">
        <w:rPr>
          <w:rFonts w:ascii="Times New Roman" w:eastAsia="Times New Roman" w:hAnsi="Times New Roman" w:cs="Times New Roman"/>
          <w:sz w:val="20"/>
          <w:szCs w:val="20"/>
        </w:rPr>
        <w:t>liter</w:t>
      </w:r>
    </w:p>
    <w:p w:rsidR="00F27D12" w:rsidRPr="00F27D12" w:rsidRDefault="00F27D12" w:rsidP="00F27D12">
      <w:pPr>
        <w:spacing w:after="120" w:line="240" w:lineRule="auto"/>
        <w:rPr>
          <w:rFonts w:ascii="Times New Roman" w:eastAsia="Times New Roman" w:hAnsi="Times New Roman" w:cs="Times New Roman"/>
          <w:sz w:val="20"/>
          <w:szCs w:val="20"/>
        </w:rPr>
      </w:pPr>
      <w:proofErr w:type="spellStart"/>
      <w:proofErr w:type="gramStart"/>
      <w:r w:rsidRPr="00F27D12">
        <w:rPr>
          <w:rFonts w:ascii="Times New Roman" w:eastAsia="Times New Roman" w:hAnsi="Times New Roman" w:cs="Times New Roman"/>
          <w:sz w:val="20"/>
          <w:szCs w:val="20"/>
        </w:rPr>
        <w:t>lpm</w:t>
      </w:r>
      <w:proofErr w:type="spellEnd"/>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liter per minute</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lb—</w:t>
      </w:r>
      <w:proofErr w:type="gramEnd"/>
      <w:r w:rsidRPr="00F27D12">
        <w:rPr>
          <w:rFonts w:ascii="Times New Roman" w:eastAsia="Times New Roman" w:hAnsi="Times New Roman" w:cs="Times New Roman"/>
          <w:sz w:val="20"/>
          <w:szCs w:val="20"/>
        </w:rPr>
        <w:t>pound</w:t>
      </w:r>
    </w:p>
    <w:p w:rsidR="00F27D12" w:rsidRPr="00F27D12" w:rsidRDefault="00F27D12" w:rsidP="00F27D12">
      <w:pPr>
        <w:spacing w:after="120" w:line="240" w:lineRule="auto"/>
        <w:rPr>
          <w:rFonts w:ascii="Times New Roman" w:eastAsia="Times New Roman" w:hAnsi="Times New Roman" w:cs="Times New Roman"/>
          <w:sz w:val="20"/>
          <w:szCs w:val="20"/>
        </w:rPr>
      </w:pPr>
      <w:proofErr w:type="spellStart"/>
      <w:proofErr w:type="gramStart"/>
      <w:r w:rsidRPr="00F27D12">
        <w:rPr>
          <w:rFonts w:ascii="Times New Roman" w:eastAsia="Times New Roman" w:hAnsi="Times New Roman" w:cs="Times New Roman"/>
          <w:sz w:val="20"/>
          <w:szCs w:val="20"/>
        </w:rPr>
        <w:t>meq</w:t>
      </w:r>
      <w:proofErr w:type="spellEnd"/>
      <w:r w:rsidRPr="00F27D12">
        <w:rPr>
          <w:rFonts w:ascii="Times New Roman" w:eastAsia="Times New Roman" w:hAnsi="Times New Roman" w:cs="Times New Roman"/>
          <w:sz w:val="20"/>
          <w:szCs w:val="20"/>
        </w:rPr>
        <w:t>—</w:t>
      </w:r>
      <w:proofErr w:type="spellStart"/>
      <w:proofErr w:type="gramEnd"/>
      <w:r w:rsidRPr="00F27D12">
        <w:rPr>
          <w:rFonts w:ascii="Times New Roman" w:eastAsia="Times New Roman" w:hAnsi="Times New Roman" w:cs="Times New Roman"/>
          <w:sz w:val="20"/>
          <w:szCs w:val="20"/>
        </w:rPr>
        <w:t>milliequivalent</w:t>
      </w:r>
      <w:proofErr w:type="spellEnd"/>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min—</w:t>
      </w:r>
      <w:proofErr w:type="gramEnd"/>
      <w:r w:rsidRPr="00F27D12">
        <w:rPr>
          <w:rFonts w:ascii="Times New Roman" w:eastAsia="Times New Roman" w:hAnsi="Times New Roman" w:cs="Times New Roman"/>
          <w:sz w:val="20"/>
          <w:szCs w:val="20"/>
        </w:rPr>
        <w:t>minute</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ml—</w:t>
      </w:r>
      <w:proofErr w:type="gramEnd"/>
      <w:r w:rsidRPr="00F27D12">
        <w:rPr>
          <w:rFonts w:ascii="Times New Roman" w:eastAsia="Times New Roman" w:hAnsi="Times New Roman" w:cs="Times New Roman"/>
          <w:sz w:val="20"/>
          <w:szCs w:val="20"/>
        </w:rPr>
        <w:t>milliliter</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mol. wt.—molecular weight</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ppb—</w:t>
      </w:r>
      <w:proofErr w:type="gramEnd"/>
      <w:r w:rsidRPr="00F27D12">
        <w:rPr>
          <w:rFonts w:ascii="Times New Roman" w:eastAsia="Times New Roman" w:hAnsi="Times New Roman" w:cs="Times New Roman"/>
          <w:sz w:val="20"/>
          <w:szCs w:val="20"/>
        </w:rPr>
        <w:t>parts per billion</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ppm—</w:t>
      </w:r>
      <w:proofErr w:type="gramEnd"/>
      <w:r w:rsidRPr="00F27D12">
        <w:rPr>
          <w:rFonts w:ascii="Times New Roman" w:eastAsia="Times New Roman" w:hAnsi="Times New Roman" w:cs="Times New Roman"/>
          <w:sz w:val="20"/>
          <w:szCs w:val="20"/>
        </w:rPr>
        <w:t>parts per million</w:t>
      </w:r>
    </w:p>
    <w:p w:rsidR="00F27D12" w:rsidRPr="00F27D12" w:rsidRDefault="00F27D12" w:rsidP="00F27D12">
      <w:pPr>
        <w:spacing w:after="120" w:line="240" w:lineRule="auto"/>
        <w:rPr>
          <w:rFonts w:ascii="Times New Roman" w:eastAsia="Times New Roman" w:hAnsi="Times New Roman" w:cs="Times New Roman"/>
          <w:sz w:val="20"/>
          <w:szCs w:val="20"/>
        </w:rPr>
      </w:pPr>
      <w:proofErr w:type="spellStart"/>
      <w:proofErr w:type="gramStart"/>
      <w:r w:rsidRPr="00F27D12">
        <w:rPr>
          <w:rFonts w:ascii="Times New Roman" w:eastAsia="Times New Roman" w:hAnsi="Times New Roman" w:cs="Times New Roman"/>
          <w:sz w:val="20"/>
          <w:szCs w:val="20"/>
        </w:rPr>
        <w:t>psia</w:t>
      </w:r>
      <w:proofErr w:type="spellEnd"/>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pounds per square inch absolute</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psig—</w:t>
      </w:r>
      <w:proofErr w:type="gramEnd"/>
      <w:r w:rsidRPr="00F27D12">
        <w:rPr>
          <w:rFonts w:ascii="Times New Roman" w:eastAsia="Times New Roman" w:hAnsi="Times New Roman" w:cs="Times New Roman"/>
          <w:sz w:val="20"/>
          <w:szCs w:val="20"/>
        </w:rPr>
        <w:t>pounds per square inch gage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 xml:space="preserve">°R—degree </w:t>
      </w:r>
      <w:proofErr w:type="spellStart"/>
      <w:r w:rsidRPr="00F27D12">
        <w:rPr>
          <w:rFonts w:ascii="Times New Roman" w:eastAsia="Times New Roman" w:hAnsi="Times New Roman" w:cs="Times New Roman"/>
          <w:sz w:val="20"/>
          <w:szCs w:val="20"/>
        </w:rPr>
        <w:t>Rankine</w:t>
      </w:r>
      <w:proofErr w:type="spellEnd"/>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scf—</w:t>
      </w:r>
      <w:proofErr w:type="gramEnd"/>
      <w:r w:rsidRPr="00F27D12">
        <w:rPr>
          <w:rFonts w:ascii="Times New Roman" w:eastAsia="Times New Roman" w:hAnsi="Times New Roman" w:cs="Times New Roman"/>
          <w:sz w:val="20"/>
          <w:szCs w:val="20"/>
        </w:rPr>
        <w:t>cubic feet at standard conditions</w:t>
      </w:r>
    </w:p>
    <w:p w:rsidR="00F27D12" w:rsidRPr="00F27D12" w:rsidRDefault="00F27D12" w:rsidP="00F27D12">
      <w:pPr>
        <w:spacing w:after="120" w:line="240" w:lineRule="auto"/>
        <w:rPr>
          <w:rFonts w:ascii="Times New Roman" w:eastAsia="Times New Roman" w:hAnsi="Times New Roman" w:cs="Times New Roman"/>
          <w:sz w:val="20"/>
          <w:szCs w:val="20"/>
        </w:rPr>
      </w:pPr>
      <w:proofErr w:type="spellStart"/>
      <w:proofErr w:type="gramStart"/>
      <w:r w:rsidRPr="00F27D12">
        <w:rPr>
          <w:rFonts w:ascii="Times New Roman" w:eastAsia="Times New Roman" w:hAnsi="Times New Roman" w:cs="Times New Roman"/>
          <w:sz w:val="20"/>
          <w:szCs w:val="20"/>
        </w:rPr>
        <w:t>scfh</w:t>
      </w:r>
      <w:proofErr w:type="spellEnd"/>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cubic feet per hour at standard conditions</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scm—</w:t>
      </w:r>
      <w:proofErr w:type="gramEnd"/>
      <w:r w:rsidRPr="00F27D12">
        <w:rPr>
          <w:rFonts w:ascii="Times New Roman" w:eastAsia="Times New Roman" w:hAnsi="Times New Roman" w:cs="Times New Roman"/>
          <w:sz w:val="20"/>
          <w:szCs w:val="20"/>
        </w:rPr>
        <w:t>cubic meter at standard conditions</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sec—</w:t>
      </w:r>
      <w:proofErr w:type="gramEnd"/>
      <w:r w:rsidRPr="00F27D12">
        <w:rPr>
          <w:rFonts w:ascii="Times New Roman" w:eastAsia="Times New Roman" w:hAnsi="Times New Roman" w:cs="Times New Roman"/>
          <w:sz w:val="20"/>
          <w:szCs w:val="20"/>
        </w:rPr>
        <w:t>second</w:t>
      </w:r>
    </w:p>
    <w:p w:rsidR="00F27D12" w:rsidRPr="00F27D12" w:rsidRDefault="00F27D12" w:rsidP="00F27D12">
      <w:pPr>
        <w:spacing w:after="120" w:line="240" w:lineRule="auto"/>
        <w:rPr>
          <w:rFonts w:ascii="Times New Roman" w:eastAsia="Times New Roman" w:hAnsi="Times New Roman" w:cs="Times New Roman"/>
          <w:sz w:val="20"/>
          <w:szCs w:val="20"/>
        </w:rPr>
      </w:pPr>
      <w:proofErr w:type="spellStart"/>
      <w:proofErr w:type="gramStart"/>
      <w:r w:rsidRPr="00F27D12">
        <w:rPr>
          <w:rFonts w:ascii="Times New Roman" w:eastAsia="Times New Roman" w:hAnsi="Times New Roman" w:cs="Times New Roman"/>
          <w:sz w:val="20"/>
          <w:szCs w:val="20"/>
        </w:rPr>
        <w:t>sq</w:t>
      </w:r>
      <w:proofErr w:type="spellEnd"/>
      <w:proofErr w:type="gramEnd"/>
      <w:r w:rsidRPr="00F27D12">
        <w:rPr>
          <w:rFonts w:ascii="Times New Roman" w:eastAsia="Times New Roman" w:hAnsi="Times New Roman" w:cs="Times New Roman"/>
          <w:sz w:val="20"/>
          <w:szCs w:val="20"/>
        </w:rPr>
        <w:t xml:space="preserve"> </w:t>
      </w:r>
      <w:proofErr w:type="spellStart"/>
      <w:r w:rsidRPr="00F27D12">
        <w:rPr>
          <w:rFonts w:ascii="Times New Roman" w:eastAsia="Times New Roman" w:hAnsi="Times New Roman" w:cs="Times New Roman"/>
          <w:sz w:val="20"/>
          <w:szCs w:val="20"/>
        </w:rPr>
        <w:t>ft</w:t>
      </w:r>
      <w:proofErr w:type="spellEnd"/>
      <w:r w:rsidRPr="00F27D12">
        <w:rPr>
          <w:rFonts w:ascii="Times New Roman" w:eastAsia="Times New Roman" w:hAnsi="Times New Roman" w:cs="Times New Roman"/>
          <w:sz w:val="20"/>
          <w:szCs w:val="20"/>
        </w:rPr>
        <w:t>—square feet</w:t>
      </w:r>
    </w:p>
    <w:p w:rsidR="00F27D12" w:rsidRPr="00F27D12" w:rsidRDefault="00F27D12" w:rsidP="00F27D12">
      <w:pPr>
        <w:spacing w:after="120" w:line="240" w:lineRule="auto"/>
        <w:rPr>
          <w:rFonts w:ascii="Times New Roman" w:eastAsia="Times New Roman" w:hAnsi="Times New Roman" w:cs="Times New Roman"/>
          <w:sz w:val="20"/>
          <w:szCs w:val="20"/>
        </w:rPr>
      </w:pPr>
      <w:proofErr w:type="spellStart"/>
      <w:proofErr w:type="gramStart"/>
      <w:r w:rsidRPr="00F27D12">
        <w:rPr>
          <w:rFonts w:ascii="Times New Roman" w:eastAsia="Times New Roman" w:hAnsi="Times New Roman" w:cs="Times New Roman"/>
          <w:sz w:val="20"/>
          <w:szCs w:val="20"/>
        </w:rPr>
        <w:t>std</w:t>
      </w:r>
      <w:proofErr w:type="spellEnd"/>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at standard conditions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(c)</w:t>
      </w:r>
      <w:r w:rsidRPr="00F27D12">
        <w:rPr>
          <w:rFonts w:ascii="Times New Roman" w:eastAsia="Times New Roman" w:hAnsi="Times New Roman" w:cs="Times New Roman"/>
          <w:sz w:val="20"/>
          <w:szCs w:val="20"/>
        </w:rPr>
        <w:tab/>
        <w:t>Chemical nomenclature:</w:t>
      </w:r>
    </w:p>
    <w:p w:rsidR="00F27D12" w:rsidRPr="00F27D12" w:rsidRDefault="00F27D12" w:rsidP="00F27D12">
      <w:pPr>
        <w:spacing w:after="120" w:line="240" w:lineRule="auto"/>
        <w:rPr>
          <w:rFonts w:ascii="Times New Roman" w:eastAsia="Times New Roman" w:hAnsi="Times New Roman" w:cs="Times New Roman"/>
          <w:sz w:val="20"/>
          <w:szCs w:val="20"/>
        </w:rPr>
      </w:pPr>
      <w:proofErr w:type="spellStart"/>
      <w:r w:rsidRPr="00F27D12">
        <w:rPr>
          <w:rFonts w:ascii="Times New Roman" w:eastAsia="Times New Roman" w:hAnsi="Times New Roman" w:cs="Times New Roman"/>
          <w:sz w:val="20"/>
          <w:szCs w:val="20"/>
        </w:rPr>
        <w:t>CdS</w:t>
      </w:r>
      <w:proofErr w:type="spellEnd"/>
      <w:r w:rsidRPr="00F27D12">
        <w:rPr>
          <w:rFonts w:ascii="Times New Roman" w:eastAsia="Times New Roman" w:hAnsi="Times New Roman" w:cs="Times New Roman"/>
          <w:sz w:val="20"/>
          <w:szCs w:val="20"/>
        </w:rPr>
        <w:t>—cadmium sulfide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CO—carbon monoxide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lastRenderedPageBreak/>
        <w:t>CO</w:t>
      </w:r>
      <w:r w:rsidRPr="00F27D12">
        <w:rPr>
          <w:rFonts w:ascii="Times New Roman" w:eastAsia="Times New Roman" w:hAnsi="Times New Roman" w:cs="Times New Roman"/>
          <w:sz w:val="20"/>
          <w:szCs w:val="20"/>
          <w:vertAlign w:val="subscript"/>
        </w:rPr>
        <w:t>2</w:t>
      </w:r>
      <w:r w:rsidRPr="00F27D12">
        <w:rPr>
          <w:rFonts w:ascii="Times New Roman" w:eastAsia="Times New Roman" w:hAnsi="Times New Roman" w:cs="Times New Roman"/>
          <w:sz w:val="20"/>
          <w:szCs w:val="20"/>
        </w:rPr>
        <w:t>—carbon dioxide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HCl—hydrochloric acid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Hg—mercury</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H</w:t>
      </w:r>
      <w:r w:rsidRPr="00F27D12">
        <w:rPr>
          <w:rFonts w:ascii="Times New Roman" w:eastAsia="Times New Roman" w:hAnsi="Times New Roman" w:cs="Times New Roman"/>
          <w:sz w:val="20"/>
          <w:szCs w:val="20"/>
          <w:vertAlign w:val="subscript"/>
        </w:rPr>
        <w:t>2</w:t>
      </w:r>
      <w:r w:rsidRPr="00F27D12">
        <w:rPr>
          <w:rFonts w:ascii="Times New Roman" w:eastAsia="Times New Roman" w:hAnsi="Times New Roman" w:cs="Times New Roman"/>
          <w:sz w:val="20"/>
          <w:szCs w:val="20"/>
        </w:rPr>
        <w:t>O—water</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H</w:t>
      </w:r>
      <w:r w:rsidRPr="00F27D12">
        <w:rPr>
          <w:rFonts w:ascii="Times New Roman" w:eastAsia="Times New Roman" w:hAnsi="Times New Roman" w:cs="Times New Roman"/>
          <w:sz w:val="20"/>
          <w:szCs w:val="20"/>
          <w:vertAlign w:val="subscript"/>
        </w:rPr>
        <w:t>2</w:t>
      </w:r>
      <w:r w:rsidRPr="00F27D12">
        <w:rPr>
          <w:rFonts w:ascii="Times New Roman" w:eastAsia="Times New Roman" w:hAnsi="Times New Roman" w:cs="Times New Roman"/>
          <w:sz w:val="20"/>
          <w:szCs w:val="20"/>
        </w:rPr>
        <w:t>S—hydrogen sulfide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H</w:t>
      </w:r>
      <w:r w:rsidRPr="00F27D12">
        <w:rPr>
          <w:rFonts w:ascii="Times New Roman" w:eastAsia="Times New Roman" w:hAnsi="Times New Roman" w:cs="Times New Roman"/>
          <w:sz w:val="20"/>
          <w:szCs w:val="20"/>
          <w:vertAlign w:val="subscript"/>
        </w:rPr>
        <w:t>2</w:t>
      </w:r>
      <w:r w:rsidRPr="00F27D12">
        <w:rPr>
          <w:rFonts w:ascii="Times New Roman" w:eastAsia="Times New Roman" w:hAnsi="Times New Roman" w:cs="Times New Roman"/>
          <w:sz w:val="20"/>
          <w:szCs w:val="20"/>
        </w:rPr>
        <w:t>SO</w:t>
      </w:r>
      <w:r w:rsidRPr="00F27D12">
        <w:rPr>
          <w:rFonts w:ascii="Times New Roman" w:eastAsia="Times New Roman" w:hAnsi="Times New Roman" w:cs="Times New Roman"/>
          <w:sz w:val="20"/>
          <w:szCs w:val="20"/>
          <w:vertAlign w:val="subscript"/>
        </w:rPr>
        <w:t>4</w:t>
      </w:r>
      <w:r w:rsidRPr="00F27D12">
        <w:rPr>
          <w:rFonts w:ascii="Times New Roman" w:eastAsia="Times New Roman" w:hAnsi="Times New Roman" w:cs="Times New Roman"/>
          <w:sz w:val="20"/>
          <w:szCs w:val="20"/>
        </w:rPr>
        <w:t>—sulfuric acid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N</w:t>
      </w:r>
      <w:r w:rsidRPr="00F27D12">
        <w:rPr>
          <w:rFonts w:ascii="Times New Roman" w:eastAsia="Times New Roman" w:hAnsi="Times New Roman" w:cs="Times New Roman"/>
          <w:sz w:val="20"/>
          <w:szCs w:val="20"/>
          <w:vertAlign w:val="subscript"/>
        </w:rPr>
        <w:t>2</w:t>
      </w:r>
      <w:r w:rsidRPr="00F27D12">
        <w:rPr>
          <w:rFonts w:ascii="Times New Roman" w:eastAsia="Times New Roman" w:hAnsi="Times New Roman" w:cs="Times New Roman"/>
          <w:sz w:val="20"/>
          <w:szCs w:val="20"/>
        </w:rPr>
        <w:t>—nitrogen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NO—nitric oxide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NO</w:t>
      </w:r>
      <w:r w:rsidRPr="00F27D12">
        <w:rPr>
          <w:rFonts w:ascii="Times New Roman" w:eastAsia="Times New Roman" w:hAnsi="Times New Roman" w:cs="Times New Roman"/>
          <w:sz w:val="20"/>
          <w:szCs w:val="20"/>
          <w:vertAlign w:val="subscript"/>
        </w:rPr>
        <w:t>2</w:t>
      </w:r>
      <w:r w:rsidRPr="00F27D12">
        <w:rPr>
          <w:rFonts w:ascii="Times New Roman" w:eastAsia="Times New Roman" w:hAnsi="Times New Roman" w:cs="Times New Roman"/>
          <w:sz w:val="20"/>
          <w:szCs w:val="20"/>
        </w:rPr>
        <w:t>—nitrogen dioxide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NO</w:t>
      </w:r>
      <w:r w:rsidRPr="00F27D12">
        <w:rPr>
          <w:rFonts w:ascii="Times New Roman" w:eastAsia="Times New Roman" w:hAnsi="Times New Roman" w:cs="Times New Roman"/>
          <w:sz w:val="20"/>
          <w:szCs w:val="20"/>
          <w:vertAlign w:val="subscript"/>
        </w:rPr>
        <w:t>X</w:t>
      </w:r>
      <w:r w:rsidRPr="00F27D12">
        <w:rPr>
          <w:rFonts w:ascii="Times New Roman" w:eastAsia="Times New Roman" w:hAnsi="Times New Roman" w:cs="Times New Roman"/>
          <w:sz w:val="20"/>
          <w:szCs w:val="20"/>
        </w:rPr>
        <w:t>—nitrogen oxides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O</w:t>
      </w:r>
      <w:r w:rsidRPr="00F27D12">
        <w:rPr>
          <w:rFonts w:ascii="Times New Roman" w:eastAsia="Times New Roman" w:hAnsi="Times New Roman" w:cs="Times New Roman"/>
          <w:sz w:val="20"/>
          <w:szCs w:val="20"/>
          <w:vertAlign w:val="subscript"/>
        </w:rPr>
        <w:t>2</w:t>
      </w:r>
      <w:r w:rsidRPr="00F27D12">
        <w:rPr>
          <w:rFonts w:ascii="Times New Roman" w:eastAsia="Times New Roman" w:hAnsi="Times New Roman" w:cs="Times New Roman"/>
          <w:sz w:val="20"/>
          <w:szCs w:val="20"/>
        </w:rPr>
        <w:t>—oxygen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SO</w:t>
      </w:r>
      <w:r w:rsidRPr="00F27D12">
        <w:rPr>
          <w:rFonts w:ascii="Times New Roman" w:eastAsia="Times New Roman" w:hAnsi="Times New Roman" w:cs="Times New Roman"/>
          <w:sz w:val="20"/>
          <w:szCs w:val="20"/>
          <w:vertAlign w:val="subscript"/>
        </w:rPr>
        <w:t>2</w:t>
      </w:r>
      <w:r w:rsidRPr="00F27D12">
        <w:rPr>
          <w:rFonts w:ascii="Times New Roman" w:eastAsia="Times New Roman" w:hAnsi="Times New Roman" w:cs="Times New Roman"/>
          <w:sz w:val="20"/>
          <w:szCs w:val="20"/>
        </w:rPr>
        <w:t>—sulfur dioxide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SO</w:t>
      </w:r>
      <w:r w:rsidRPr="00F27D12">
        <w:rPr>
          <w:rFonts w:ascii="Times New Roman" w:eastAsia="Times New Roman" w:hAnsi="Times New Roman" w:cs="Times New Roman"/>
          <w:sz w:val="20"/>
          <w:szCs w:val="20"/>
          <w:vertAlign w:val="subscript"/>
        </w:rPr>
        <w:t>3</w:t>
      </w:r>
      <w:r w:rsidRPr="00F27D12">
        <w:rPr>
          <w:rFonts w:ascii="Times New Roman" w:eastAsia="Times New Roman" w:hAnsi="Times New Roman" w:cs="Times New Roman"/>
          <w:sz w:val="20"/>
          <w:szCs w:val="20"/>
        </w:rPr>
        <w:t>—sulfur trioxide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SO</w:t>
      </w:r>
      <w:r w:rsidRPr="00F27D12">
        <w:rPr>
          <w:rFonts w:ascii="Times New Roman" w:eastAsia="Times New Roman" w:hAnsi="Times New Roman" w:cs="Times New Roman"/>
          <w:sz w:val="20"/>
          <w:szCs w:val="20"/>
          <w:vertAlign w:val="subscript"/>
        </w:rPr>
        <w:t>X</w:t>
      </w:r>
      <w:r w:rsidRPr="00F27D12">
        <w:rPr>
          <w:rFonts w:ascii="Times New Roman" w:eastAsia="Times New Roman" w:hAnsi="Times New Roman" w:cs="Times New Roman"/>
          <w:sz w:val="20"/>
          <w:szCs w:val="20"/>
        </w:rPr>
        <w:t>—sulfur oxides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(d)</w:t>
      </w:r>
      <w:r w:rsidRPr="00F27D12">
        <w:rPr>
          <w:rFonts w:ascii="Times New Roman" w:eastAsia="Times New Roman" w:hAnsi="Times New Roman" w:cs="Times New Roman"/>
          <w:sz w:val="20"/>
          <w:szCs w:val="20"/>
        </w:rPr>
        <w:tab/>
        <w:t>Miscellaneous: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A.S.T.M.—American Society for Testing and Materials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[42 FR 37000, July 19, 1977; 42 FR 38178, July 27, 1977]</w:t>
      </w:r>
    </w:p>
    <w:p w:rsidR="00F27D12" w:rsidRPr="00F27D12" w:rsidRDefault="00F27D12" w:rsidP="00F27D12">
      <w:pPr>
        <w:spacing w:after="120" w:line="240" w:lineRule="auto"/>
        <w:outlineLvl w:val="4"/>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 60.4   Address.</w:t>
      </w:r>
    </w:p>
    <w:p w:rsidR="00F27D12" w:rsidRPr="00F27D12" w:rsidRDefault="00F27D12" w:rsidP="00F27D12">
      <w:pPr>
        <w:spacing w:after="120" w:line="240" w:lineRule="auto"/>
        <w:outlineLvl w:val="4"/>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 xml:space="preserve">All addresses that pertain to Florida have been incorporated.  To see the complete list of addresses please go to </w:t>
      </w:r>
      <w:hyperlink r:id="rId37" w:history="1">
        <w:r w:rsidRPr="00F27D12">
          <w:rPr>
            <w:rFonts w:ascii="Times New Roman" w:eastAsia="Times New Roman" w:hAnsi="Times New Roman" w:cs="Times New Roman"/>
            <w:b/>
            <w:bCs/>
            <w:color w:val="0000FF"/>
            <w:sz w:val="20"/>
            <w:szCs w:val="20"/>
            <w:u w:val="single"/>
          </w:rPr>
          <w:t>http://ecfr.gpoaccess.gov/cgi/t/text/text-idx?c=ecfr&amp;rgn=div6&amp;view=text&amp;node=40:6.0.1.1.1.1&amp;idno=40</w:t>
        </w:r>
      </w:hyperlink>
      <w:r w:rsidRPr="00F27D12">
        <w:rPr>
          <w:rFonts w:ascii="Times New Roman" w:eastAsia="Times New Roman" w:hAnsi="Times New Roman" w:cs="Times New Roman"/>
          <w:b/>
          <w:bCs/>
          <w:sz w:val="20"/>
          <w:szCs w:val="20"/>
        </w:rPr>
        <w:t xml:space="preserve">. </w:t>
      </w:r>
    </w:p>
    <w:p w:rsidR="00F27D12" w:rsidRPr="00F27D12" w:rsidRDefault="00077408" w:rsidP="00F27D12">
      <w:pPr>
        <w:spacing w:after="120" w:line="240" w:lineRule="auto"/>
        <w:rPr>
          <w:rFonts w:ascii="Times New Roman" w:eastAsia="Times New Roman" w:hAnsi="Times New Roman" w:cs="Times New Roman"/>
          <w:sz w:val="20"/>
          <w:szCs w:val="20"/>
          <w:highlight w:val="yellow"/>
        </w:rPr>
      </w:pPr>
      <w:hyperlink r:id="rId38" w:history="1">
        <w:r w:rsidR="00F27D12" w:rsidRPr="00F27D12">
          <w:rPr>
            <w:rFonts w:ascii="Times New Roman" w:eastAsia="Times New Roman" w:hAnsi="Times New Roman" w:cs="Times New Roman"/>
            <w:color w:val="0000FF"/>
            <w:sz w:val="20"/>
            <w:szCs w:val="20"/>
            <w:u w:val="single"/>
          </w:rPr>
          <w:t>Link to an amendment published at 73 FR 18164, Apr. 3, 2008.</w:t>
        </w:r>
      </w:hyperlink>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(a)</w:t>
      </w:r>
      <w:r w:rsidRPr="00F27D12">
        <w:rPr>
          <w:rFonts w:ascii="Times New Roman" w:eastAsia="Times New Roman" w:hAnsi="Times New Roman" w:cs="Times New Roman"/>
          <w:sz w:val="20"/>
          <w:szCs w:val="20"/>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Region IV (Alabama, Florida, Georgia, Kentucky, Mississippi, North Carolina, South Carolina, Tennessee), Director, Air and Waste Management Division, U.S. Environmental Protection Agency, 345 Courtland Street, NE., Atlanta, GA 30365.</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(b)</w:t>
      </w:r>
      <w:r w:rsidRPr="00F27D12">
        <w:rPr>
          <w:rFonts w:ascii="Times New Roman" w:eastAsia="Times New Roman" w:hAnsi="Times New Roman" w:cs="Times New Roman"/>
          <w:sz w:val="20"/>
          <w:szCs w:val="20"/>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(K)</w:t>
      </w:r>
      <w:r w:rsidRPr="00F27D12">
        <w:rPr>
          <w:rFonts w:ascii="Times New Roman" w:eastAsia="Times New Roman" w:hAnsi="Times New Roman" w:cs="Times New Roman"/>
          <w:sz w:val="20"/>
          <w:szCs w:val="20"/>
        </w:rPr>
        <w:tab/>
        <w:t xml:space="preserve">Bureau of Air Quality Management, Department of Environmental Regulation, </w:t>
      </w:r>
      <w:smartTag w:uri="urn:schemas-microsoft-com:office:smarttags" w:element="place">
        <w:smartTag w:uri="urn:schemas-microsoft-com:office:smarttags" w:element="PlaceName">
          <w:r w:rsidRPr="00F27D12">
            <w:rPr>
              <w:rFonts w:ascii="Times New Roman" w:eastAsia="Times New Roman" w:hAnsi="Times New Roman" w:cs="Times New Roman"/>
              <w:sz w:val="20"/>
              <w:szCs w:val="20"/>
            </w:rPr>
            <w:t>Twin</w:t>
          </w:r>
        </w:smartTag>
        <w:r w:rsidRPr="00F27D12">
          <w:rPr>
            <w:rFonts w:ascii="Times New Roman" w:eastAsia="Times New Roman" w:hAnsi="Times New Roman" w:cs="Times New Roman"/>
            <w:sz w:val="20"/>
            <w:szCs w:val="20"/>
          </w:rPr>
          <w:t xml:space="preserve"> </w:t>
        </w:r>
        <w:smartTag w:uri="urn:schemas-microsoft-com:office:smarttags" w:element="PlaceType">
          <w:r w:rsidRPr="00F27D12">
            <w:rPr>
              <w:rFonts w:ascii="Times New Roman" w:eastAsia="Times New Roman" w:hAnsi="Times New Roman" w:cs="Times New Roman"/>
              <w:sz w:val="20"/>
              <w:szCs w:val="20"/>
            </w:rPr>
            <w:t>Towers</w:t>
          </w:r>
        </w:smartTag>
        <w:r w:rsidRPr="00F27D12">
          <w:rPr>
            <w:rFonts w:ascii="Times New Roman" w:eastAsia="Times New Roman" w:hAnsi="Times New Roman" w:cs="Times New Roman"/>
            <w:sz w:val="20"/>
            <w:szCs w:val="20"/>
          </w:rPr>
          <w:t xml:space="preserve"> </w:t>
        </w:r>
        <w:smartTag w:uri="urn:schemas-microsoft-com:office:smarttags" w:element="PlaceName">
          <w:r w:rsidRPr="00F27D12">
            <w:rPr>
              <w:rFonts w:ascii="Times New Roman" w:eastAsia="Times New Roman" w:hAnsi="Times New Roman" w:cs="Times New Roman"/>
              <w:sz w:val="20"/>
              <w:szCs w:val="20"/>
            </w:rPr>
            <w:t>Office</w:t>
          </w:r>
        </w:smartTag>
        <w:r w:rsidRPr="00F27D12">
          <w:rPr>
            <w:rFonts w:ascii="Times New Roman" w:eastAsia="Times New Roman" w:hAnsi="Times New Roman" w:cs="Times New Roman"/>
            <w:sz w:val="20"/>
            <w:szCs w:val="20"/>
          </w:rPr>
          <w:t xml:space="preserve"> </w:t>
        </w:r>
        <w:smartTag w:uri="urn:schemas-microsoft-com:office:smarttags" w:element="PlaceType">
          <w:r w:rsidRPr="00F27D12">
            <w:rPr>
              <w:rFonts w:ascii="Times New Roman" w:eastAsia="Times New Roman" w:hAnsi="Times New Roman" w:cs="Times New Roman"/>
              <w:sz w:val="20"/>
              <w:szCs w:val="20"/>
            </w:rPr>
            <w:t>Building</w:t>
          </w:r>
        </w:smartTag>
      </w:smartTag>
      <w:r w:rsidRPr="00F27D12">
        <w:rPr>
          <w:rFonts w:ascii="Times New Roman" w:eastAsia="Times New Roman" w:hAnsi="Times New Roman" w:cs="Times New Roman"/>
          <w:sz w:val="20"/>
          <w:szCs w:val="20"/>
        </w:rPr>
        <w:t xml:space="preserve">, </w:t>
      </w:r>
      <w:smartTag w:uri="urn:schemas-microsoft-com:office:smarttags" w:element="address">
        <w:smartTag w:uri="urn:schemas-microsoft-com:office:smarttags" w:element="Street">
          <w:r w:rsidRPr="00F27D12">
            <w:rPr>
              <w:rFonts w:ascii="Times New Roman" w:eastAsia="Times New Roman" w:hAnsi="Times New Roman" w:cs="Times New Roman"/>
              <w:sz w:val="20"/>
              <w:szCs w:val="20"/>
            </w:rPr>
            <w:t>2600 Blair Stone Road</w:t>
          </w:r>
        </w:smartTag>
        <w:r w:rsidRPr="00F27D12">
          <w:rPr>
            <w:rFonts w:ascii="Times New Roman" w:eastAsia="Times New Roman" w:hAnsi="Times New Roman" w:cs="Times New Roman"/>
            <w:sz w:val="20"/>
            <w:szCs w:val="20"/>
          </w:rPr>
          <w:t xml:space="preserve">, </w:t>
        </w:r>
        <w:smartTag w:uri="urn:schemas-microsoft-com:office:smarttags" w:element="City">
          <w:r w:rsidRPr="00F27D12">
            <w:rPr>
              <w:rFonts w:ascii="Times New Roman" w:eastAsia="Times New Roman" w:hAnsi="Times New Roman" w:cs="Times New Roman"/>
              <w:sz w:val="20"/>
              <w:szCs w:val="20"/>
            </w:rPr>
            <w:t>Tallahassee</w:t>
          </w:r>
        </w:smartTag>
        <w:r w:rsidRPr="00F27D12">
          <w:rPr>
            <w:rFonts w:ascii="Times New Roman" w:eastAsia="Times New Roman" w:hAnsi="Times New Roman" w:cs="Times New Roman"/>
            <w:sz w:val="20"/>
            <w:szCs w:val="20"/>
          </w:rPr>
          <w:t xml:space="preserve">, </w:t>
        </w:r>
        <w:smartTag w:uri="urn:schemas-microsoft-com:office:smarttags" w:element="State">
          <w:r w:rsidRPr="00F27D12">
            <w:rPr>
              <w:rFonts w:ascii="Times New Roman" w:eastAsia="Times New Roman" w:hAnsi="Times New Roman" w:cs="Times New Roman"/>
              <w:sz w:val="20"/>
              <w:szCs w:val="20"/>
            </w:rPr>
            <w:t>FL</w:t>
          </w:r>
        </w:smartTag>
        <w:r w:rsidRPr="00F27D12">
          <w:rPr>
            <w:rFonts w:ascii="Times New Roman" w:eastAsia="Times New Roman" w:hAnsi="Times New Roman" w:cs="Times New Roman"/>
            <w:sz w:val="20"/>
            <w:szCs w:val="20"/>
          </w:rPr>
          <w:t xml:space="preserve"> </w:t>
        </w:r>
        <w:smartTag w:uri="urn:schemas-microsoft-com:office:smarttags" w:element="PostalCode">
          <w:r w:rsidRPr="00F27D12">
            <w:rPr>
              <w:rFonts w:ascii="Times New Roman" w:eastAsia="Times New Roman" w:hAnsi="Times New Roman" w:cs="Times New Roman"/>
              <w:sz w:val="20"/>
              <w:szCs w:val="20"/>
            </w:rPr>
            <w:t>32301</w:t>
          </w:r>
        </w:smartTag>
      </w:smartTag>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[40 FR 18169, Apr. 25, 1975]</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b/>
          <w:bCs/>
          <w:sz w:val="20"/>
          <w:szCs w:val="20"/>
        </w:rPr>
        <w:t>Editorial Note:</w:t>
      </w:r>
      <w:r w:rsidRPr="00F27D12">
        <w:rPr>
          <w:rFonts w:ascii="Times New Roman" w:eastAsia="Times New Roman" w:hAnsi="Times New Roman" w:cs="Times New Roman"/>
          <w:sz w:val="20"/>
          <w:szCs w:val="20"/>
        </w:rPr>
        <w:t xml:space="preserve">   For Federal Register citations affecting §60.4 see the List of CFR Sections Affected which appears in the Finding Aids section of the printed volume and on GPO Access.</w:t>
      </w:r>
    </w:p>
    <w:p w:rsidR="00F27D12" w:rsidRPr="00F27D12" w:rsidRDefault="00F27D12" w:rsidP="00F27D12">
      <w:pPr>
        <w:spacing w:after="120" w:line="240" w:lineRule="auto"/>
        <w:outlineLvl w:val="4"/>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 60.5   Determination of construction or modification.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lastRenderedPageBreak/>
        <w:t>(a)</w:t>
      </w:r>
      <w:r w:rsidRPr="00F27D12">
        <w:rPr>
          <w:rFonts w:ascii="Times New Roman" w:eastAsia="Times New Roman" w:hAnsi="Times New Roman" w:cs="Times New Roman"/>
          <w:sz w:val="20"/>
          <w:szCs w:val="20"/>
        </w:rPr>
        <w:tab/>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(b)</w:t>
      </w:r>
      <w:r w:rsidRPr="00F27D12">
        <w:rPr>
          <w:rFonts w:ascii="Times New Roman" w:eastAsia="Times New Roman" w:hAnsi="Times New Roman" w:cs="Times New Roman"/>
          <w:sz w:val="20"/>
          <w:szCs w:val="20"/>
        </w:rPr>
        <w:tab/>
        <w:t>The Administrator will respond to any request for a determination under paragraph (a) of this section within 30 days of receipt of such request.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[40 FR 58418, Dec. 16, 1975]</w:t>
      </w:r>
    </w:p>
    <w:p w:rsidR="00F27D12" w:rsidRPr="00F27D12" w:rsidRDefault="00F27D12" w:rsidP="00F27D12">
      <w:pPr>
        <w:spacing w:after="120" w:line="240" w:lineRule="auto"/>
        <w:outlineLvl w:val="4"/>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 60.6   Review of plans.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(a)</w:t>
      </w:r>
      <w:r w:rsidRPr="00F27D12">
        <w:rPr>
          <w:rFonts w:ascii="Times New Roman" w:eastAsia="Times New Roman" w:hAnsi="Times New Roman" w:cs="Times New Roman"/>
          <w:sz w:val="20"/>
          <w:szCs w:val="20"/>
        </w:rPr>
        <w:tab/>
        <w:t>When requested to do so by an owner or operator, the Administrator will review plans for construction or modification for the purpose of providing technical advice to the owner or operator.</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(b)</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A separate request shall be submitted for each construction or modification project.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(c)</w:t>
      </w:r>
      <w:r w:rsidRPr="00F27D12">
        <w:rPr>
          <w:rFonts w:ascii="Times New Roman" w:eastAsia="Times New Roman" w:hAnsi="Times New Roman" w:cs="Times New Roman"/>
          <w:sz w:val="20"/>
          <w:szCs w:val="20"/>
        </w:rPr>
        <w:tab/>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[36 FR 24877, Dec. 23, 1971, as amended at 39 FR 9314, Mar. 8, 1974]</w:t>
      </w:r>
    </w:p>
    <w:p w:rsidR="00F27D12" w:rsidRPr="00F27D12" w:rsidRDefault="00F27D12" w:rsidP="00F27D12">
      <w:pPr>
        <w:spacing w:after="120" w:line="240" w:lineRule="auto"/>
        <w:outlineLvl w:val="4"/>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 60.7   Notification and record keeping.</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(a)</w:t>
      </w:r>
      <w:r w:rsidRPr="00F27D12">
        <w:rPr>
          <w:rFonts w:ascii="Times New Roman" w:eastAsia="Times New Roman" w:hAnsi="Times New Roman" w:cs="Times New Roman"/>
          <w:sz w:val="20"/>
          <w:szCs w:val="20"/>
        </w:rPr>
        <w:tab/>
        <w:t>Any owner or operator subject to the provisions of this part shall furnish the Administrator written notification or, if acceptable to both the Administrator and the owner or operator of a source, electronic notification, as follows: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[Reserved]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w:t>
      </w:r>
      <w:r w:rsidRPr="00F27D12">
        <w:rPr>
          <w:rFonts w:ascii="Times New Roman" w:eastAsia="Times New Roman" w:hAnsi="Times New Roman" w:cs="Times New Roman"/>
          <w:sz w:val="20"/>
          <w:szCs w:val="20"/>
        </w:rPr>
        <w:tab/>
        <w:t>A notification of the actual date of initial startup of an affected facility postmarked within 15 days after such date.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w:t>
      </w:r>
      <w:r w:rsidRPr="00F27D12">
        <w:rPr>
          <w:rFonts w:ascii="Times New Roman" w:eastAsia="Times New Roman" w:hAnsi="Times New Roman" w:cs="Times New Roman"/>
          <w:sz w:val="20"/>
          <w:szCs w:val="20"/>
        </w:rPr>
        <w:tab/>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(5)</w:t>
      </w:r>
      <w:r w:rsidRPr="00F27D12">
        <w:rPr>
          <w:rFonts w:ascii="Times New Roman" w:eastAsia="Times New Roman" w:hAnsi="Times New Roman" w:cs="Times New Roman"/>
          <w:sz w:val="20"/>
          <w:szCs w:val="20"/>
        </w:rPr>
        <w:tab/>
        <w:t>A notification of the date upon which demonstration of the continuous monitoring system performance commences in accordance with §60.13(c). Notification shall be postmarked not less than 30 days prior to such date.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(6)</w:t>
      </w:r>
      <w:r w:rsidRPr="00F27D12">
        <w:rPr>
          <w:rFonts w:ascii="Times New Roman" w:eastAsia="Times New Roman" w:hAnsi="Times New Roman" w:cs="Times New Roman"/>
          <w:sz w:val="20"/>
          <w:szCs w:val="20"/>
        </w:rPr>
        <w:tab/>
        <w:t>A notification of the anticipated date for conducting the opacity observations required by §60.11(e</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1) of this part. The notification shall also include, if appropriate, a request for the Administrator to provide a visible emissions reader during a performance test. The notification shall be postmarked not less than 30 days prior to such date.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(7)</w:t>
      </w:r>
      <w:r w:rsidRPr="00F27D12">
        <w:rPr>
          <w:rFonts w:ascii="Times New Roman" w:eastAsia="Times New Roman" w:hAnsi="Times New Roman" w:cs="Times New Roman"/>
          <w:sz w:val="20"/>
          <w:szCs w:val="20"/>
        </w:rPr>
        <w:tab/>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(b)</w:t>
      </w:r>
      <w:r w:rsidRPr="00F27D12">
        <w:rPr>
          <w:rFonts w:ascii="Times New Roman" w:eastAsia="Times New Roman" w:hAnsi="Times New Roman" w:cs="Times New Roman"/>
          <w:sz w:val="20"/>
          <w:szCs w:val="20"/>
        </w:rPr>
        <w:tab/>
        <w:t xml:space="preserve">Any owner or operator subject to the provisions of this part shall maintain records of the occurrence and duration of any startup, shutdown, or malfunction in the operation of an affected facility; any malfunction of the air </w:t>
      </w:r>
      <w:r w:rsidRPr="00F27D12">
        <w:rPr>
          <w:rFonts w:ascii="Times New Roman" w:eastAsia="Times New Roman" w:hAnsi="Times New Roman" w:cs="Times New Roman"/>
          <w:sz w:val="20"/>
          <w:szCs w:val="20"/>
        </w:rPr>
        <w:lastRenderedPageBreak/>
        <w:t>pollution control equipment; or any periods during which a continuous monitoring system or monitoring device is inoperative.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(c)</w:t>
      </w:r>
      <w:r w:rsidRPr="00F27D12">
        <w:rPr>
          <w:rFonts w:ascii="Times New Roman" w:eastAsia="Times New Roman" w:hAnsi="Times New Roman" w:cs="Times New Roman"/>
          <w:sz w:val="20"/>
          <w:szCs w:val="20"/>
        </w:rPr>
        <w:tab/>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The magnitude of excess emissions computed in accordance with §60.13(h), any conversion factor(s) used, and the date and time of commencement and completion of each time period of excess emissions. The process operating time during the reporting period.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Specific identification of each period of excess emissions that occurs during startups, shutdowns, and malfunctions of the affected facility. The nature and cause of any malfunction (if known), the corrective action taken or preventative measures adopted.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w:t>
      </w:r>
      <w:r w:rsidRPr="00F27D12">
        <w:rPr>
          <w:rFonts w:ascii="Times New Roman" w:eastAsia="Times New Roman" w:hAnsi="Times New Roman" w:cs="Times New Roman"/>
          <w:sz w:val="20"/>
          <w:szCs w:val="20"/>
        </w:rPr>
        <w:tab/>
        <w:t>The date and time identifying each period during which the continuous monitoring system was inoperative except for zero and span checks and the nature of the system repairs or adjustments.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w:t>
      </w:r>
      <w:r w:rsidRPr="00F27D12">
        <w:rPr>
          <w:rFonts w:ascii="Times New Roman" w:eastAsia="Times New Roman" w:hAnsi="Times New Roman" w:cs="Times New Roman"/>
          <w:sz w:val="20"/>
          <w:szCs w:val="20"/>
        </w:rPr>
        <w:tab/>
        <w:t>When no excess emissions have occurred or the continuous monitoring system(s) have not been inoperative, repaired, or adjusted, such information shall be stated in the report.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(d)</w:t>
      </w:r>
      <w:r w:rsidRPr="00F27D12">
        <w:rPr>
          <w:rFonts w:ascii="Times New Roman" w:eastAsia="Times New Roman" w:hAnsi="Times New Roman" w:cs="Times New Roman"/>
          <w:sz w:val="20"/>
          <w:szCs w:val="20"/>
        </w:rPr>
        <w:tab/>
        <w:t>The summary report form shall contain the information and be in the format shown in figure 1 unless otherwise specified by the Administrator. One summary report form shall be submitted for each pollutant monitored at each affected facility.</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Figure 1—Summary Report—Gaseous and Opacity Excess Emission and Monitoring System Performance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Pollutant (Circle One—SO</w:t>
      </w:r>
      <w:r w:rsidRPr="00F27D12">
        <w:rPr>
          <w:rFonts w:ascii="Times New Roman" w:eastAsia="Times New Roman" w:hAnsi="Times New Roman" w:cs="Times New Roman"/>
          <w:sz w:val="20"/>
          <w:szCs w:val="20"/>
          <w:vertAlign w:val="subscript"/>
        </w:rPr>
        <w:t>2</w:t>
      </w:r>
      <w:r w:rsidRPr="00F27D12">
        <w:rPr>
          <w:rFonts w:ascii="Times New Roman" w:eastAsia="Times New Roman" w:hAnsi="Times New Roman" w:cs="Times New Roman"/>
          <w:sz w:val="20"/>
          <w:szCs w:val="20"/>
        </w:rPr>
        <w:t>/NO</w:t>
      </w:r>
      <w:r w:rsidRPr="00F27D12">
        <w:rPr>
          <w:rFonts w:ascii="Times New Roman" w:eastAsia="Times New Roman" w:hAnsi="Times New Roman" w:cs="Times New Roman"/>
          <w:sz w:val="20"/>
          <w:szCs w:val="20"/>
          <w:vertAlign w:val="subscript"/>
        </w:rPr>
        <w:t>X</w:t>
      </w:r>
      <w:r w:rsidRPr="00F27D12">
        <w:rPr>
          <w:rFonts w:ascii="Times New Roman" w:eastAsia="Times New Roman" w:hAnsi="Times New Roman" w:cs="Times New Roman"/>
          <w:sz w:val="20"/>
          <w:szCs w:val="20"/>
        </w:rPr>
        <w:t>/TRS/H</w:t>
      </w:r>
      <w:r w:rsidRPr="00F27D12">
        <w:rPr>
          <w:rFonts w:ascii="Times New Roman" w:eastAsia="Times New Roman" w:hAnsi="Times New Roman" w:cs="Times New Roman"/>
          <w:sz w:val="20"/>
          <w:szCs w:val="20"/>
          <w:vertAlign w:val="subscript"/>
        </w:rPr>
        <w:t>2</w:t>
      </w:r>
      <w:r w:rsidRPr="00F27D12">
        <w:rPr>
          <w:rFonts w:ascii="Times New Roman" w:eastAsia="Times New Roman" w:hAnsi="Times New Roman" w:cs="Times New Roman"/>
          <w:sz w:val="20"/>
          <w:szCs w:val="20"/>
        </w:rPr>
        <w:t>S/CO/Opacity)</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Reporting period dates: From _____ to _____</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Company:</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Emission Limitation____________________</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Address: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Monitor Manufacturer and Model No.____________________</w:t>
      </w:r>
      <w:r w:rsidRPr="00F27D12">
        <w:rPr>
          <w:rFonts w:ascii="Times New Roman" w:eastAsia="Times New Roman" w:hAnsi="Times New Roman" w:cs="Times New Roman"/>
          <w:sz w:val="20"/>
          <w:szCs w:val="20"/>
        </w:rPr>
        <w:br/>
        <w:t>Date of Latest CMS Certification or Audit____________________</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Process Unit(s) Description: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Total source operating time in reporting period</w:t>
      </w:r>
      <w:r w:rsidRPr="00F27D12">
        <w:rPr>
          <w:rFonts w:ascii="Times New Roman" w:eastAsia="Times New Roman" w:hAnsi="Times New Roman" w:cs="Times New Roman"/>
          <w:sz w:val="20"/>
          <w:szCs w:val="20"/>
          <w:vertAlign w:val="superscript"/>
        </w:rPr>
        <w:t>1</w:t>
      </w:r>
      <w:r w:rsidRPr="00F27D12">
        <w:rPr>
          <w:rFonts w:ascii="Times New Roman" w:eastAsia="Times New Roman" w:hAnsi="Times New Roman" w:cs="Times New Roman"/>
          <w:sz w:val="20"/>
          <w:szCs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4834"/>
        <w:gridCol w:w="376"/>
        <w:gridCol w:w="4046"/>
        <w:gridCol w:w="376"/>
      </w:tblGrid>
      <w:tr w:rsidR="00F27D12" w:rsidRPr="00F27D12" w:rsidTr="00F27D12">
        <w:tc>
          <w:tcPr>
            <w:tcW w:w="0" w:type="auto"/>
            <w:tcBorders>
              <w:top w:val="outset" w:sz="6" w:space="0" w:color="auto"/>
              <w:left w:val="single" w:sz="6" w:space="0" w:color="000000"/>
              <w:bottom w:val="single" w:sz="6" w:space="0" w:color="000000"/>
              <w:right w:val="single" w:sz="6" w:space="0" w:color="000000"/>
            </w:tcBorders>
            <w:vAlign w:val="bottom"/>
            <w:hideMark/>
          </w:tcPr>
          <w:p w:rsidR="00F27D12" w:rsidRPr="00F27D12" w:rsidRDefault="00F27D12" w:rsidP="00F27D12">
            <w:pPr>
              <w:spacing w:after="0" w:line="240" w:lineRule="auto"/>
              <w:jc w:val="center"/>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Emission data summary</w:t>
            </w:r>
            <w:r w:rsidRPr="00F27D12">
              <w:rPr>
                <w:rFonts w:ascii="Times New Roman" w:eastAsia="Times New Roman" w:hAnsi="Times New Roman" w:cs="Times New Roman"/>
                <w:b/>
                <w:bCs/>
                <w:sz w:val="20"/>
                <w:szCs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F27D12" w:rsidRPr="00F27D12" w:rsidRDefault="00F27D12" w:rsidP="00F27D12">
            <w:pPr>
              <w:spacing w:after="0" w:line="240" w:lineRule="auto"/>
              <w:jc w:val="center"/>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F27D12" w:rsidRPr="00F27D12" w:rsidRDefault="00F27D12" w:rsidP="00F27D12">
            <w:pPr>
              <w:spacing w:after="0" w:line="240" w:lineRule="auto"/>
              <w:jc w:val="center"/>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CMS performance summary</w:t>
            </w:r>
            <w:r w:rsidRPr="00F27D12">
              <w:rPr>
                <w:rFonts w:ascii="Times New Roman" w:eastAsia="Times New Roman" w:hAnsi="Times New Roman" w:cs="Times New Roman"/>
                <w:b/>
                <w:bCs/>
                <w:sz w:val="20"/>
                <w:szCs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F27D12" w:rsidRPr="00F27D12" w:rsidRDefault="00F27D12" w:rsidP="00F27D12">
            <w:pPr>
              <w:spacing w:after="0" w:line="240" w:lineRule="auto"/>
              <w:jc w:val="center"/>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  </w:t>
            </w:r>
          </w:p>
        </w:tc>
      </w:tr>
      <w:tr w:rsidR="00F27D12" w:rsidRPr="00F27D12" w:rsidTr="00F27D12">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jc w:val="right"/>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jc w:val="right"/>
              <w:rPr>
                <w:rFonts w:ascii="Times New Roman" w:eastAsia="Times New Roman" w:hAnsi="Times New Roman" w:cs="Times New Roman"/>
                <w:sz w:val="20"/>
                <w:szCs w:val="20"/>
              </w:rPr>
            </w:pPr>
          </w:p>
        </w:tc>
      </w:tr>
      <w:tr w:rsidR="00F27D12" w:rsidRPr="00F27D12" w:rsidTr="00F27D1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F27D12" w:rsidRPr="00F27D12" w:rsidRDefault="00F27D12" w:rsidP="00F27D12">
            <w:pPr>
              <w:spacing w:after="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jc w:val="right"/>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jc w:val="right"/>
              <w:rPr>
                <w:rFonts w:ascii="Times New Roman" w:eastAsia="Times New Roman" w:hAnsi="Times New Roman" w:cs="Times New Roman"/>
                <w:sz w:val="20"/>
                <w:szCs w:val="20"/>
              </w:rPr>
            </w:pPr>
          </w:p>
        </w:tc>
      </w:tr>
      <w:tr w:rsidR="00F27D12" w:rsidRPr="00F27D12" w:rsidTr="00F27D1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F27D12" w:rsidRPr="00F27D12" w:rsidRDefault="00F27D12" w:rsidP="00F27D12">
            <w:pPr>
              <w:spacing w:after="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lastRenderedPageBreak/>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jc w:val="right"/>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jc w:val="right"/>
              <w:rPr>
                <w:rFonts w:ascii="Times New Roman" w:eastAsia="Times New Roman" w:hAnsi="Times New Roman" w:cs="Times New Roman"/>
                <w:sz w:val="20"/>
                <w:szCs w:val="20"/>
              </w:rPr>
            </w:pPr>
          </w:p>
        </w:tc>
      </w:tr>
      <w:tr w:rsidR="00F27D12" w:rsidRPr="00F27D12" w:rsidTr="00F27D1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F27D12" w:rsidRPr="00F27D12" w:rsidRDefault="00F27D12" w:rsidP="00F27D12">
            <w:pPr>
              <w:spacing w:after="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jc w:val="right"/>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jc w:val="right"/>
              <w:rPr>
                <w:rFonts w:ascii="Times New Roman" w:eastAsia="Times New Roman" w:hAnsi="Times New Roman" w:cs="Times New Roman"/>
                <w:sz w:val="20"/>
                <w:szCs w:val="20"/>
              </w:rPr>
            </w:pPr>
          </w:p>
        </w:tc>
      </w:tr>
      <w:tr w:rsidR="00F27D12" w:rsidRPr="00F27D12" w:rsidTr="00F27D1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F27D12" w:rsidRPr="00F27D12" w:rsidRDefault="00F27D12" w:rsidP="00F27D12">
            <w:pPr>
              <w:spacing w:after="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jc w:val="right"/>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jc w:val="right"/>
              <w:rPr>
                <w:rFonts w:ascii="Times New Roman" w:eastAsia="Times New Roman" w:hAnsi="Times New Roman" w:cs="Times New Roman"/>
                <w:sz w:val="20"/>
                <w:szCs w:val="20"/>
              </w:rPr>
            </w:pPr>
          </w:p>
        </w:tc>
      </w:tr>
      <w:tr w:rsidR="00F27D12" w:rsidRPr="00F27D12" w:rsidTr="00F27D1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F27D12" w:rsidRPr="00F27D12" w:rsidRDefault="00F27D12" w:rsidP="00F27D12">
            <w:pPr>
              <w:spacing w:after="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jc w:val="right"/>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jc w:val="right"/>
              <w:rPr>
                <w:rFonts w:ascii="Times New Roman" w:eastAsia="Times New Roman" w:hAnsi="Times New Roman" w:cs="Times New Roman"/>
                <w:sz w:val="20"/>
                <w:szCs w:val="20"/>
              </w:rPr>
            </w:pPr>
          </w:p>
        </w:tc>
      </w:tr>
      <w:tr w:rsidR="00F27D12" w:rsidRPr="00F27D12" w:rsidTr="00F27D12">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jc w:val="right"/>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jc w:val="right"/>
              <w:rPr>
                <w:rFonts w:ascii="Times New Roman" w:eastAsia="Times New Roman" w:hAnsi="Times New Roman" w:cs="Times New Roman"/>
                <w:sz w:val="20"/>
                <w:szCs w:val="20"/>
              </w:rPr>
            </w:pPr>
          </w:p>
        </w:tc>
      </w:tr>
      <w:tr w:rsidR="00F27D12" w:rsidRPr="00F27D12" w:rsidTr="00F27D12">
        <w:tc>
          <w:tcPr>
            <w:tcW w:w="0" w:type="auto"/>
            <w:tcBorders>
              <w:top w:val="single" w:sz="6" w:space="0" w:color="000000"/>
              <w:left w:val="single" w:sz="6" w:space="0" w:color="000000"/>
              <w:bottom w:val="outset" w:sz="6" w:space="0" w:color="auto"/>
              <w:right w:val="single" w:sz="6" w:space="0" w:color="000000"/>
            </w:tcBorders>
            <w:hideMark/>
          </w:tcPr>
          <w:p w:rsidR="00F27D12" w:rsidRPr="00F27D12" w:rsidRDefault="00F27D12" w:rsidP="00F27D12">
            <w:pPr>
              <w:spacing w:after="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 Total duration of excess emissions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F27D12" w:rsidRPr="00F27D12" w:rsidRDefault="00F27D12" w:rsidP="00F27D12">
            <w:pPr>
              <w:spacing w:after="0" w:line="240" w:lineRule="auto"/>
              <w:jc w:val="right"/>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w:t>
            </w:r>
            <w:r w:rsidRPr="00F27D12">
              <w:rPr>
                <w:rFonts w:ascii="Times New Roman" w:eastAsia="Times New Roman" w:hAnsi="Times New Roman" w:cs="Times New Roman"/>
                <w:sz w:val="20"/>
                <w:szCs w:val="20"/>
                <w:vertAlign w:val="superscript"/>
              </w:rPr>
              <w:t>2</w:t>
            </w:r>
          </w:p>
        </w:tc>
        <w:tc>
          <w:tcPr>
            <w:tcW w:w="0" w:type="auto"/>
            <w:tcBorders>
              <w:top w:val="single" w:sz="6" w:space="0" w:color="000000"/>
              <w:left w:val="single" w:sz="6" w:space="0" w:color="000000"/>
              <w:bottom w:val="outset" w:sz="6" w:space="0" w:color="auto"/>
              <w:right w:val="single" w:sz="6" w:space="0" w:color="000000"/>
            </w:tcBorders>
            <w:hideMark/>
          </w:tcPr>
          <w:p w:rsidR="00F27D12" w:rsidRPr="00F27D12" w:rsidRDefault="00F27D12" w:rsidP="00F27D12">
            <w:pPr>
              <w:spacing w:after="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 [Total CMS Downtime]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F27D12" w:rsidRPr="00F27D12" w:rsidRDefault="00F27D12" w:rsidP="00F27D12">
            <w:pPr>
              <w:spacing w:after="0" w:line="240" w:lineRule="auto"/>
              <w:jc w:val="right"/>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w:t>
            </w:r>
            <w:r w:rsidRPr="00F27D12">
              <w:rPr>
                <w:rFonts w:ascii="Times New Roman" w:eastAsia="Times New Roman" w:hAnsi="Times New Roman" w:cs="Times New Roman"/>
                <w:sz w:val="20"/>
                <w:szCs w:val="20"/>
                <w:vertAlign w:val="superscript"/>
              </w:rPr>
              <w:t>2</w:t>
            </w:r>
          </w:p>
        </w:tc>
      </w:tr>
    </w:tbl>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vertAlign w:val="superscript"/>
        </w:rPr>
        <w:t>1</w:t>
      </w:r>
      <w:r w:rsidRPr="00F27D12">
        <w:rPr>
          <w:rFonts w:ascii="Times New Roman" w:eastAsia="Times New Roman" w:hAnsi="Times New Roman" w:cs="Times New Roman"/>
          <w:sz w:val="20"/>
          <w:szCs w:val="20"/>
        </w:rPr>
        <w:t>For opacity, record all times in minutes. For gases, record all times in hours.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vertAlign w:val="superscript"/>
        </w:rPr>
        <w:t>2</w:t>
      </w:r>
      <w:r w:rsidRPr="00F27D12">
        <w:rPr>
          <w:rFonts w:ascii="Times New Roman" w:eastAsia="Times New Roman" w:hAnsi="Times New Roman" w:cs="Times New Roman"/>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On a separate page, describe any changes since last quarter in CMS, process or controls. I certify that the information contained in this report is true, accurate, and complete.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____________________</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Name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____________________</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Signature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____________________</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Title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____________________</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Date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r w:rsidRPr="00F27D12">
        <w:rPr>
          <w:rFonts w:ascii="Times New Roman" w:eastAsia="Times New Roman" w:hAnsi="Times New Roman" w:cs="Times New Roman"/>
          <w:sz w:val="20"/>
          <w:szCs w:val="20"/>
        </w:rPr>
        <w:tab/>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(ii)</w:t>
      </w:r>
      <w:r w:rsidRPr="00F27D12">
        <w:rPr>
          <w:rFonts w:ascii="Times New Roman" w:eastAsia="Times New Roman" w:hAnsi="Times New Roman" w:cs="Times New Roman"/>
          <w:sz w:val="20"/>
          <w:szCs w:val="20"/>
        </w:rPr>
        <w:tab/>
        <w:t>The owner or operator continues to comply with all recordkeeping and monitoring requirements specified in this subpart and the applicable standard; and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(iii)</w:t>
      </w:r>
      <w:r w:rsidRPr="00F27D12">
        <w:rPr>
          <w:rFonts w:ascii="Times New Roman" w:eastAsia="Times New Roman" w:hAnsi="Times New Roman" w:cs="Times New Roman"/>
          <w:sz w:val="20"/>
          <w:szCs w:val="20"/>
        </w:rPr>
        <w:tab/>
        <w:t>The Administrator does not object to a reduced frequency of reporting for the affected facility, as provided in paragraph (e</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2) of this section.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 xml:space="preserve">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w:t>
      </w:r>
      <w:r w:rsidRPr="00F27D12">
        <w:rPr>
          <w:rFonts w:ascii="Times New Roman" w:eastAsia="Times New Roman" w:hAnsi="Times New Roman" w:cs="Times New Roman"/>
          <w:sz w:val="20"/>
          <w:szCs w:val="20"/>
        </w:rPr>
        <w:lastRenderedPageBreak/>
        <w:t>operator's intention. The notification from the Administrator to the owner or operator will specify the grounds on which the disapproval is based. In the absence of a notice of disapproval within 45 days, approval is automatically granted.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w:t>
      </w:r>
      <w:r w:rsidRPr="00F27D12">
        <w:rPr>
          <w:rFonts w:ascii="Times New Roman" w:eastAsia="Times New Roman" w:hAnsi="Times New Roman" w:cs="Times New Roman"/>
          <w:sz w:val="20"/>
          <w:szCs w:val="20"/>
        </w:rPr>
        <w:tab/>
        <w:t>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(f)</w:t>
      </w:r>
      <w:r w:rsidRPr="00F27D12">
        <w:rPr>
          <w:rFonts w:ascii="Times New Roman" w:eastAsia="Times New Roman" w:hAnsi="Times New Roman" w:cs="Times New Roman"/>
          <w:sz w:val="20"/>
          <w:szCs w:val="20"/>
        </w:rPr>
        <w:tab/>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 xml:space="preserve">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F27D12">
        <w:rPr>
          <w:rFonts w:ascii="Times New Roman" w:eastAsia="Times New Roman" w:hAnsi="Times New Roman" w:cs="Times New Roman"/>
          <w:sz w:val="20"/>
          <w:szCs w:val="20"/>
        </w:rPr>
        <w:t>subhourly</w:t>
      </w:r>
      <w:proofErr w:type="spellEnd"/>
      <w:r w:rsidRPr="00F27D12">
        <w:rPr>
          <w:rFonts w:ascii="Times New Roman" w:eastAsia="Times New Roman" w:hAnsi="Times New Roman" w:cs="Times New Roman"/>
          <w:sz w:val="20"/>
          <w:szCs w:val="20"/>
        </w:rPr>
        <w:t xml:space="preserve"> measurements as required under paragraph (f) of this section, the owner or operator shall retain the most recent consecutive three averaging periods of </w:t>
      </w:r>
      <w:proofErr w:type="spellStart"/>
      <w:r w:rsidRPr="00F27D12">
        <w:rPr>
          <w:rFonts w:ascii="Times New Roman" w:eastAsia="Times New Roman" w:hAnsi="Times New Roman" w:cs="Times New Roman"/>
          <w:sz w:val="20"/>
          <w:szCs w:val="20"/>
        </w:rPr>
        <w:t>subhourly</w:t>
      </w:r>
      <w:proofErr w:type="spellEnd"/>
      <w:r w:rsidRPr="00F27D12">
        <w:rPr>
          <w:rFonts w:ascii="Times New Roman" w:eastAsia="Times New Roman" w:hAnsi="Times New Roman" w:cs="Times New Roman"/>
          <w:sz w:val="20"/>
          <w:szCs w:val="20"/>
        </w:rPr>
        <w:t xml:space="preserve"> measurements and a file that contains a hard copy of the data acquisition system algorithm used to reduce the measured data into the reportable form of the standard.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 xml:space="preserve">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F27D12">
        <w:rPr>
          <w:rFonts w:ascii="Times New Roman" w:eastAsia="Times New Roman" w:hAnsi="Times New Roman" w:cs="Times New Roman"/>
          <w:sz w:val="20"/>
          <w:szCs w:val="20"/>
        </w:rPr>
        <w:t>subhourly</w:t>
      </w:r>
      <w:proofErr w:type="spellEnd"/>
      <w:r w:rsidRPr="00F27D12">
        <w:rPr>
          <w:rFonts w:ascii="Times New Roman" w:eastAsia="Times New Roman" w:hAnsi="Times New Roman" w:cs="Times New Roman"/>
          <w:sz w:val="20"/>
          <w:szCs w:val="20"/>
        </w:rPr>
        <w:t xml:space="preserve"> measurements as required under paragraph (f) of this section, the owner or operator shall retain all </w:t>
      </w:r>
      <w:proofErr w:type="spellStart"/>
      <w:r w:rsidRPr="00F27D12">
        <w:rPr>
          <w:rFonts w:ascii="Times New Roman" w:eastAsia="Times New Roman" w:hAnsi="Times New Roman" w:cs="Times New Roman"/>
          <w:sz w:val="20"/>
          <w:szCs w:val="20"/>
        </w:rPr>
        <w:t>subhourly</w:t>
      </w:r>
      <w:proofErr w:type="spellEnd"/>
      <w:r w:rsidRPr="00F27D12">
        <w:rPr>
          <w:rFonts w:ascii="Times New Roman" w:eastAsia="Times New Roman" w:hAnsi="Times New Roman" w:cs="Times New Roman"/>
          <w:sz w:val="20"/>
          <w:szCs w:val="20"/>
        </w:rPr>
        <w:t xml:space="preserve"> measurements for the most recent reporting period. The </w:t>
      </w:r>
      <w:proofErr w:type="spellStart"/>
      <w:r w:rsidRPr="00F27D12">
        <w:rPr>
          <w:rFonts w:ascii="Times New Roman" w:eastAsia="Times New Roman" w:hAnsi="Times New Roman" w:cs="Times New Roman"/>
          <w:sz w:val="20"/>
          <w:szCs w:val="20"/>
        </w:rPr>
        <w:t>subhourly</w:t>
      </w:r>
      <w:proofErr w:type="spellEnd"/>
      <w:r w:rsidRPr="00F27D12">
        <w:rPr>
          <w:rFonts w:ascii="Times New Roman" w:eastAsia="Times New Roman" w:hAnsi="Times New Roman" w:cs="Times New Roman"/>
          <w:sz w:val="20"/>
          <w:szCs w:val="20"/>
        </w:rPr>
        <w:t xml:space="preserve"> measurements shall be retained for 120 days from the date of the most recent summary or excess emission report submitted to the Administrator.</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w:t>
      </w:r>
      <w:r w:rsidRPr="00F27D12">
        <w:rPr>
          <w:rFonts w:ascii="Times New Roman" w:eastAsia="Times New Roman" w:hAnsi="Times New Roman" w:cs="Times New Roman"/>
          <w:sz w:val="20"/>
          <w:szCs w:val="20"/>
        </w:rPr>
        <w:tab/>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(g)</w:t>
      </w:r>
      <w:r w:rsidRPr="00F27D12">
        <w:rPr>
          <w:rFonts w:ascii="Times New Roman" w:eastAsia="Times New Roman" w:hAnsi="Times New Roman" w:cs="Times New Roman"/>
          <w:sz w:val="20"/>
          <w:szCs w:val="20"/>
        </w:rPr>
        <w:tab/>
        <w:t>If notification substantially similar to that in paragraph (a) of this section is required by any other State or local agency, sending the Administrator a copy of that notification will satisfy the requirements of paragraph (a) of this section.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(h)</w:t>
      </w:r>
      <w:r w:rsidRPr="00F27D12">
        <w:rPr>
          <w:rFonts w:ascii="Times New Roman" w:eastAsia="Times New Roman" w:hAnsi="Times New Roman" w:cs="Times New Roman"/>
          <w:sz w:val="20"/>
          <w:szCs w:val="20"/>
        </w:rPr>
        <w:tab/>
        <w:t>Individual subparts of this part may include specific provisions which clarify or make inapplicable the provisions set forth in this section.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F27D12" w:rsidRPr="00F27D12" w:rsidRDefault="00F27D12" w:rsidP="00F27D12">
      <w:pPr>
        <w:spacing w:after="120" w:line="240" w:lineRule="auto"/>
        <w:outlineLvl w:val="4"/>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 60.8   Performance tests.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(a)</w:t>
      </w:r>
      <w:r w:rsidRPr="00F27D12">
        <w:rPr>
          <w:rFonts w:ascii="Times New Roman" w:eastAsia="Times New Roman" w:hAnsi="Times New Roman" w:cs="Times New Roman"/>
          <w:sz w:val="20"/>
          <w:szCs w:val="20"/>
        </w:rPr>
        <w:tab/>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 xml:space="preserve">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w:t>
      </w:r>
      <w:r w:rsidRPr="00F27D12">
        <w:rPr>
          <w:rFonts w:ascii="Times New Roman" w:eastAsia="Times New Roman" w:hAnsi="Times New Roman" w:cs="Times New Roman"/>
          <w:sz w:val="20"/>
          <w:szCs w:val="20"/>
        </w:rPr>
        <w:lastRenderedPageBreak/>
        <w:t>performance test deadline unless the initial force majeure or a subsequent force majeure event delays the notice, and in such cases, the notification shall occur as soon as practicable.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w:t>
      </w:r>
      <w:r w:rsidRPr="00F27D12">
        <w:rPr>
          <w:rFonts w:ascii="Times New Roman" w:eastAsia="Times New Roman" w:hAnsi="Times New Roman" w:cs="Times New Roman"/>
          <w:sz w:val="20"/>
          <w:szCs w:val="20"/>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w:t>
      </w:r>
      <w:r w:rsidRPr="00F27D12">
        <w:rPr>
          <w:rFonts w:ascii="Times New Roman" w:eastAsia="Times New Roman" w:hAnsi="Times New Roman" w:cs="Times New Roman"/>
          <w:sz w:val="20"/>
          <w:szCs w:val="20"/>
        </w:rPr>
        <w:tab/>
        <w:t>Until an extension of the performance test deadline has been approved by the Administrator under paragraphs (a</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1), (2), and (3) of this section, the owner or operator of the affected facility remains strictly subject to the requirements of this part.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(b)</w:t>
      </w:r>
      <w:r w:rsidRPr="00F27D12">
        <w:rPr>
          <w:rFonts w:ascii="Times New Roman" w:eastAsia="Times New Roman" w:hAnsi="Times New Roman" w:cs="Times New Roman"/>
          <w:sz w:val="20"/>
          <w:szCs w:val="20"/>
        </w:rPr>
        <w:tab/>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(c)</w:t>
      </w:r>
      <w:r w:rsidRPr="00F27D12">
        <w:rPr>
          <w:rFonts w:ascii="Times New Roman" w:eastAsia="Times New Roman" w:hAnsi="Times New Roman" w:cs="Times New Roman"/>
          <w:sz w:val="20"/>
          <w:szCs w:val="20"/>
        </w:rPr>
        <w:tab/>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(d)</w:t>
      </w:r>
      <w:r w:rsidRPr="00F27D12">
        <w:rPr>
          <w:rFonts w:ascii="Times New Roman" w:eastAsia="Times New Roman" w:hAnsi="Times New Roman" w:cs="Times New Roman"/>
          <w:sz w:val="20"/>
          <w:szCs w:val="20"/>
        </w:rPr>
        <w:tab/>
        <w:t xml:space="preserve">The owner or operator of an affected facility shall provide the Administrator at least 30 days prior notice of any performance test, except as specified under other subparts, to afford the Administrator the opportunity to have an observer present. If after 30 </w:t>
      </w:r>
      <w:proofErr w:type="spellStart"/>
      <w:r w:rsidRPr="00F27D12">
        <w:rPr>
          <w:rFonts w:ascii="Times New Roman" w:eastAsia="Times New Roman" w:hAnsi="Times New Roman" w:cs="Times New Roman"/>
          <w:sz w:val="20"/>
          <w:szCs w:val="20"/>
        </w:rPr>
        <w:t>days notice</w:t>
      </w:r>
      <w:proofErr w:type="spellEnd"/>
      <w:r w:rsidRPr="00F27D12">
        <w:rPr>
          <w:rFonts w:ascii="Times New Roman" w:eastAsia="Times New Roman" w:hAnsi="Times New Roman" w:cs="Times New Roman"/>
          <w:sz w:val="20"/>
          <w:szCs w:val="20"/>
        </w:rPr>
        <w:t xml:space="preserv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(e)</w:t>
      </w:r>
      <w:r w:rsidRPr="00F27D12">
        <w:rPr>
          <w:rFonts w:ascii="Times New Roman" w:eastAsia="Times New Roman" w:hAnsi="Times New Roman" w:cs="Times New Roman"/>
          <w:sz w:val="20"/>
          <w:szCs w:val="20"/>
        </w:rPr>
        <w:tab/>
        <w:t>The owner or operator of an affected facility shall provide, or cause to be provided, performance testing facilities as follows: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Sampling ports adequate for test methods applicable to such facility. This includes (</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Safe sampling platform(s).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w:t>
      </w:r>
      <w:r w:rsidRPr="00F27D12">
        <w:rPr>
          <w:rFonts w:ascii="Times New Roman" w:eastAsia="Times New Roman" w:hAnsi="Times New Roman" w:cs="Times New Roman"/>
          <w:sz w:val="20"/>
          <w:szCs w:val="20"/>
        </w:rPr>
        <w:tab/>
        <w:t>Safe access to sampling platform(s).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w:t>
      </w:r>
      <w:r w:rsidRPr="00F27D12">
        <w:rPr>
          <w:rFonts w:ascii="Times New Roman" w:eastAsia="Times New Roman" w:hAnsi="Times New Roman" w:cs="Times New Roman"/>
          <w:sz w:val="20"/>
          <w:szCs w:val="20"/>
        </w:rPr>
        <w:tab/>
        <w:t>Utilities for sampling and testing equipment.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(f)</w:t>
      </w:r>
      <w:r w:rsidRPr="00F27D12">
        <w:rPr>
          <w:rFonts w:ascii="Times New Roman" w:eastAsia="Times New Roman" w:hAnsi="Times New Roman" w:cs="Times New Roman"/>
          <w:sz w:val="20"/>
          <w:szCs w:val="20"/>
        </w:rPr>
        <w:tab/>
        <w:t xml:space="preserve">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w:t>
      </w:r>
      <w:r w:rsidRPr="00F27D12">
        <w:rPr>
          <w:rFonts w:ascii="Times New Roman" w:eastAsia="Times New Roman" w:hAnsi="Times New Roman" w:cs="Times New Roman"/>
          <w:sz w:val="20"/>
          <w:szCs w:val="20"/>
        </w:rPr>
        <w:lastRenderedPageBreak/>
        <w:t>extreme meteorological conditions, or other circumstances, beyond the owner or operator's control, compliance may, upon the Administrator's approval, be determined using the arithmetic mean of the results of the two other runs.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[36 FR 24877, Dec. 23, 1971, as amended at 39 FR 9314, Mar. 8, 1974; 42 FR 57126, Nov. 1, 1977; 44 FR 33612, June 11, 1979; 54 FR 6662, Feb. 14, 1989; 54 FR 21344, May 17, 1989; 64 FR 7463, Feb. 12, 1999; 72 FR 27442, May 16, 2007]</w:t>
      </w:r>
    </w:p>
    <w:p w:rsidR="00F27D12" w:rsidRPr="00F27D12" w:rsidRDefault="00F27D12" w:rsidP="00F27D12">
      <w:pPr>
        <w:spacing w:after="120" w:line="240" w:lineRule="auto"/>
        <w:outlineLvl w:val="4"/>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 60.9   Availability of information.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F27D12" w:rsidRPr="00F27D12" w:rsidRDefault="00F27D12" w:rsidP="00F27D12">
      <w:pPr>
        <w:spacing w:after="120" w:line="240" w:lineRule="auto"/>
        <w:outlineLvl w:val="4"/>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 60.10   State authority.</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The provisions of this part shall not be construed in any manner to preclude any State or political subdivision thereof from:</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(a)</w:t>
      </w:r>
      <w:r w:rsidRPr="00F27D12">
        <w:rPr>
          <w:rFonts w:ascii="Times New Roman" w:eastAsia="Times New Roman" w:hAnsi="Times New Roman" w:cs="Times New Roman"/>
          <w:sz w:val="20"/>
          <w:szCs w:val="20"/>
        </w:rPr>
        <w:tab/>
        <w:t>Adopting and enforcing any emission standard or limitation applicable to an affected facility, provided that such emission standard or limitation is not less stringent than the standard applicable to such facility.</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(b)</w:t>
      </w:r>
      <w:r w:rsidRPr="00F27D12">
        <w:rPr>
          <w:rFonts w:ascii="Times New Roman" w:eastAsia="Times New Roman" w:hAnsi="Times New Roman" w:cs="Times New Roman"/>
          <w:sz w:val="20"/>
          <w:szCs w:val="20"/>
        </w:rPr>
        <w:tab/>
        <w:t>Requiring the owner or operator of an affected facility to obtain permits, licenses, or approvals prior to initiating construction, modification, or operation of such facility.</w:t>
      </w:r>
    </w:p>
    <w:p w:rsidR="00F27D12" w:rsidRPr="00F27D12" w:rsidRDefault="00F27D12" w:rsidP="00F27D12">
      <w:pPr>
        <w:spacing w:after="120" w:line="240" w:lineRule="auto"/>
        <w:outlineLvl w:val="4"/>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 60.11   Compliance with standards and maintenance requirements.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(a)</w:t>
      </w:r>
      <w:r w:rsidRPr="00F27D12">
        <w:rPr>
          <w:rFonts w:ascii="Times New Roman" w:eastAsia="Times New Roman" w:hAnsi="Times New Roman" w:cs="Times New Roman"/>
          <w:sz w:val="20"/>
          <w:szCs w:val="20"/>
        </w:rPr>
        <w:tab/>
        <w:t>Compliance with standards in this part, other than opacity standards, shall be determined in accordance with performance tests established by §60.8, unless otherwise specified in the applicable standard.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(b)</w:t>
      </w:r>
      <w:r w:rsidRPr="00F27D12">
        <w:rPr>
          <w:rFonts w:ascii="Times New Roman" w:eastAsia="Times New Roman" w:hAnsi="Times New Roman" w:cs="Times New Roman"/>
          <w:sz w:val="20"/>
          <w:szCs w:val="20"/>
        </w:rPr>
        <w:tab/>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(c)</w:t>
      </w:r>
      <w:r w:rsidRPr="00F27D12">
        <w:rPr>
          <w:rFonts w:ascii="Times New Roman" w:eastAsia="Times New Roman" w:hAnsi="Times New Roman" w:cs="Times New Roman"/>
          <w:sz w:val="20"/>
          <w:szCs w:val="20"/>
        </w:rPr>
        <w:tab/>
        <w:t>The opacity standards set forth in this part shall apply at all times except during periods of startup, shutdown, malfunction, and as otherwise provided in the applicable standard.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(d)</w:t>
      </w:r>
      <w:r w:rsidRPr="00F27D12">
        <w:rPr>
          <w:rFonts w:ascii="Times New Roman" w:eastAsia="Times New Roman" w:hAnsi="Times New Roman" w:cs="Times New Roman"/>
          <w:sz w:val="20"/>
          <w:szCs w:val="20"/>
        </w:rPr>
        <w:tab/>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 xml:space="preserve">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determining compliance with opacity standards. The owner or operator of an affected facility shall make available, upon request by the Administrator, such records as may be necessary to determine the conditions under which the visual </w:t>
      </w:r>
      <w:r w:rsidRPr="00F27D12">
        <w:rPr>
          <w:rFonts w:ascii="Times New Roman" w:eastAsia="Times New Roman" w:hAnsi="Times New Roman" w:cs="Times New Roman"/>
          <w:sz w:val="20"/>
          <w:szCs w:val="20"/>
        </w:rPr>
        <w:lastRenderedPageBreak/>
        <w:t>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Except as provided in paragraph (e</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w:t>
      </w:r>
      <w:r w:rsidRPr="00F27D12">
        <w:rPr>
          <w:rFonts w:ascii="Times New Roman" w:eastAsia="Times New Roman" w:hAnsi="Times New Roman" w:cs="Times New Roman"/>
          <w:sz w:val="20"/>
          <w:szCs w:val="20"/>
        </w:rPr>
        <w:tab/>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6). If, for some reason, the Administrator cannot determine and record the opacity of emissions from the affected facility during the performance test, then the provisions of paragraph (e)(1) of this section shall apply.</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w:t>
      </w:r>
      <w:r w:rsidRPr="00F27D12">
        <w:rPr>
          <w:rFonts w:ascii="Times New Roman" w:eastAsia="Times New Roman" w:hAnsi="Times New Roman" w:cs="Times New Roman"/>
          <w:sz w:val="20"/>
          <w:szCs w:val="20"/>
        </w:rPr>
        <w:tab/>
        <w:t>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(5)</w:t>
      </w:r>
      <w:r w:rsidRPr="00F27D12">
        <w:rPr>
          <w:rFonts w:ascii="Times New Roman" w:eastAsia="Times New Roman" w:hAnsi="Times New Roman" w:cs="Times New Roman"/>
          <w:sz w:val="20"/>
          <w:szCs w:val="20"/>
        </w:rPr>
        <w:tab/>
        <w:t>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(6)</w:t>
      </w:r>
      <w:r w:rsidRPr="00F27D12">
        <w:rPr>
          <w:rFonts w:ascii="Times New Roman" w:eastAsia="Times New Roman" w:hAnsi="Times New Roman" w:cs="Times New Roman"/>
          <w:sz w:val="20"/>
          <w:szCs w:val="20"/>
        </w:rPr>
        <w:tab/>
        <w:t>Upon receipt from an owner or operator of the written reports of the results of the performance tests required by §60.8, the opacity observation results and observer certification required by §60.11(e</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(7)</w:t>
      </w:r>
      <w:r w:rsidRPr="00F27D12">
        <w:rPr>
          <w:rFonts w:ascii="Times New Roman" w:eastAsia="Times New Roman" w:hAnsi="Times New Roman" w:cs="Times New Roman"/>
          <w:sz w:val="20"/>
          <w:szCs w:val="20"/>
        </w:rPr>
        <w:tab/>
        <w:t xml:space="preserve">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w:t>
      </w:r>
      <w:r w:rsidRPr="00F27D12">
        <w:rPr>
          <w:rFonts w:ascii="Times New Roman" w:eastAsia="Times New Roman" w:hAnsi="Times New Roman" w:cs="Times New Roman"/>
          <w:sz w:val="20"/>
          <w:szCs w:val="20"/>
        </w:rPr>
        <w:lastRenderedPageBreak/>
        <w:t>by the Administrator; and that the affected facility and associated air pollution control equipment were incapable of being adjusted or operated to meet the applicable opacity standard.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(8)</w:t>
      </w:r>
      <w:r w:rsidRPr="00F27D12">
        <w:rPr>
          <w:rFonts w:ascii="Times New Roman" w:eastAsia="Times New Roman" w:hAnsi="Times New Roman" w:cs="Times New Roman"/>
          <w:sz w:val="20"/>
          <w:szCs w:val="20"/>
        </w:rPr>
        <w:tab/>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Federal Register.</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(f)</w:t>
      </w:r>
      <w:r w:rsidRPr="00F27D12">
        <w:rPr>
          <w:rFonts w:ascii="Times New Roman" w:eastAsia="Times New Roman" w:hAnsi="Times New Roman" w:cs="Times New Roman"/>
          <w:sz w:val="20"/>
          <w:szCs w:val="20"/>
        </w:rPr>
        <w:tab/>
        <w:t>Special provisions set forth under an applicable subpart shall supersede any conflicting provisions in paragraphs (a) through (e) of this section.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(g)</w:t>
      </w:r>
      <w:r w:rsidRPr="00F27D12">
        <w:rPr>
          <w:rFonts w:ascii="Times New Roman" w:eastAsia="Times New Roman" w:hAnsi="Times New Roman" w:cs="Times New Roman"/>
          <w:sz w:val="20"/>
          <w:szCs w:val="20"/>
        </w:rPr>
        <w:tab/>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F27D12" w:rsidRPr="00F27D12" w:rsidRDefault="00F27D12" w:rsidP="00F27D12">
      <w:pPr>
        <w:spacing w:after="120" w:line="240" w:lineRule="auto"/>
        <w:outlineLvl w:val="4"/>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 60.12   Circumvention.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[39 FR 9314, Mar. 8, 1974]</w:t>
      </w:r>
    </w:p>
    <w:p w:rsidR="00F27D12" w:rsidRPr="00F27D12" w:rsidRDefault="00F27D12" w:rsidP="00F27D12">
      <w:pPr>
        <w:spacing w:after="120" w:line="240" w:lineRule="auto"/>
        <w:outlineLvl w:val="4"/>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 60.13   Monitoring requirements.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(a)</w:t>
      </w:r>
      <w:r w:rsidRPr="00F27D12">
        <w:rPr>
          <w:rFonts w:ascii="Times New Roman" w:eastAsia="Times New Roman" w:hAnsi="Times New Roman" w:cs="Times New Roman"/>
          <w:sz w:val="20"/>
          <w:szCs w:val="20"/>
        </w:rPr>
        <w:tab/>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(b)</w:t>
      </w:r>
      <w:r w:rsidRPr="00F27D12">
        <w:rPr>
          <w:rFonts w:ascii="Times New Roman" w:eastAsia="Times New Roman" w:hAnsi="Times New Roman" w:cs="Times New Roman"/>
          <w:sz w:val="20"/>
          <w:szCs w:val="20"/>
        </w:rPr>
        <w:tab/>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(c)</w:t>
      </w:r>
      <w:r w:rsidRPr="00F27D12">
        <w:rPr>
          <w:rFonts w:ascii="Times New Roman" w:eastAsia="Times New Roman" w:hAnsi="Times New Roman" w:cs="Times New Roman"/>
          <w:sz w:val="20"/>
          <w:szCs w:val="20"/>
        </w:rPr>
        <w:tab/>
        <w:t>If the owner or operator of an affected facility elects to submit continuous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The owner or operator of an affected facility using a COMS to determine opacity compliance during any performance test required under §60.8 and as described in §60.11(e</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5) shall furnish the Administrator two or, upon request, more copies of a written report of the results of the COMS performance evaluation described in paragraph (c) of this section at least 10 days before the performance test required under §60.8 is conducted.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Except as provided in paragraph (c)(1) of this section, the owner or operator of an affected facility shall furnish the Administrator within 60 days of completion two or, upon request, more copies of a written report of the results of the performance evaluation.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lastRenderedPageBreak/>
        <w:t>(1)</w:t>
      </w:r>
      <w:r w:rsidRPr="00F27D12">
        <w:rPr>
          <w:rFonts w:ascii="Times New Roman" w:eastAsia="Times New Roman" w:hAnsi="Times New Roman" w:cs="Times New Roman"/>
          <w:sz w:val="20"/>
          <w:szCs w:val="20"/>
        </w:rPr>
        <w:tab/>
        <w:t>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 xml:space="preserve">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w:t>
      </w:r>
      <w:proofErr w:type="spellStart"/>
      <w:r w:rsidRPr="00F27D12">
        <w:rPr>
          <w:rFonts w:ascii="Times New Roman" w:eastAsia="Times New Roman" w:hAnsi="Times New Roman" w:cs="Times New Roman"/>
          <w:sz w:val="20"/>
          <w:szCs w:val="20"/>
        </w:rPr>
        <w:t>photodetector</w:t>
      </w:r>
      <w:proofErr w:type="spellEnd"/>
      <w:r w:rsidRPr="00F27D12">
        <w:rPr>
          <w:rFonts w:ascii="Times New Roman" w:eastAsia="Times New Roman" w:hAnsi="Times New Roman" w:cs="Times New Roman"/>
          <w:sz w:val="20"/>
          <w:szCs w:val="20"/>
        </w:rPr>
        <w:t xml:space="preserve"> assembly, and electronic or electro-mechanical systems and hardware and or software used during normal measurement operation.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(e)</w:t>
      </w:r>
      <w:r w:rsidRPr="00F27D12">
        <w:rPr>
          <w:rFonts w:ascii="Times New Roman" w:eastAsia="Times New Roman" w:hAnsi="Times New Roman" w:cs="Times New Roman"/>
          <w:sz w:val="20"/>
          <w:szCs w:val="20"/>
        </w:rPr>
        <w:tab/>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All continuous monitoring systems referenced by paragraph (c) of this section for measuring emissions, except opacity, shall complete a minimum of one cycle of operation (sampling, analyzing, and data recording) for each successive 15-minute period.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(f)</w:t>
      </w:r>
      <w:r w:rsidRPr="00F27D12">
        <w:rPr>
          <w:rFonts w:ascii="Times New Roman" w:eastAsia="Times New Roman" w:hAnsi="Times New Roman" w:cs="Times New Roman"/>
          <w:sz w:val="20"/>
          <w:szCs w:val="20"/>
        </w:rPr>
        <w:tab/>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(g)</w:t>
      </w:r>
      <w:r w:rsidRPr="00F27D12">
        <w:rPr>
          <w:rFonts w:ascii="Times New Roman" w:eastAsia="Times New Roman" w:hAnsi="Times New Roman" w:cs="Times New Roman"/>
          <w:sz w:val="20"/>
          <w:szCs w:val="20"/>
        </w:rPr>
        <w:tab/>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(h)</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lastRenderedPageBreak/>
        <w:t>(</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r w:rsidRPr="00F27D12">
        <w:rPr>
          <w:rFonts w:ascii="Times New Roman" w:eastAsia="Times New Roman" w:hAnsi="Times New Roman" w:cs="Times New Roman"/>
          <w:sz w:val="20"/>
          <w:szCs w:val="20"/>
        </w:rPr>
        <w:tab/>
        <w:t xml:space="preserve">Except as provided under paragraph (h)(2)(iii) of this section, for a full operating hour (any clock hour with 60 minutes of unit operation), at least four valid data points are required to calculate the hourly average, </w:t>
      </w:r>
      <w:r w:rsidRPr="00F27D12">
        <w:rPr>
          <w:rFonts w:ascii="Times New Roman" w:eastAsia="Times New Roman" w:hAnsi="Times New Roman" w:cs="Times New Roman"/>
          <w:i/>
          <w:iCs/>
          <w:sz w:val="20"/>
          <w:szCs w:val="20"/>
        </w:rPr>
        <w:t xml:space="preserve">i.e. </w:t>
      </w:r>
      <w:r w:rsidRPr="00F27D12">
        <w:rPr>
          <w:rFonts w:ascii="Times New Roman" w:eastAsia="Times New Roman" w:hAnsi="Times New Roman" w:cs="Times New Roman"/>
          <w:sz w:val="20"/>
          <w:szCs w:val="20"/>
        </w:rPr>
        <w:t>, one data point in each of the 15-minute quadrants of the hour.</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(ii)</w:t>
      </w:r>
      <w:r w:rsidRPr="00F27D12">
        <w:rPr>
          <w:rFonts w:ascii="Times New Roman" w:eastAsia="Times New Roman" w:hAnsi="Times New Roman" w:cs="Times New Roman"/>
          <w:sz w:val="20"/>
          <w:szCs w:val="20"/>
        </w:rPr>
        <w:tab/>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(iii)</w:t>
      </w:r>
      <w:r w:rsidRPr="00F27D12">
        <w:rPr>
          <w:rFonts w:ascii="Times New Roman" w:eastAsia="Times New Roman" w:hAnsi="Times New Roman" w:cs="Times New Roman"/>
          <w:sz w:val="20"/>
          <w:szCs w:val="20"/>
        </w:rPr>
        <w:tab/>
        <w:t>For any operating hour in which required maintenance or quality-assurance activities are performed: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(A)</w:t>
      </w:r>
      <w:r w:rsidRPr="00F27D12">
        <w:rPr>
          <w:rFonts w:ascii="Times New Roman" w:eastAsia="Times New Roman" w:hAnsi="Times New Roman" w:cs="Times New Roman"/>
          <w:sz w:val="20"/>
          <w:szCs w:val="20"/>
        </w:rPr>
        <w:tab/>
        <w:t>If the unit operates in two or more quadrants of the hour, a minimum of two valid data points, separated by at least 15 minutes, is required to calculate the hourly average; or</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(B)</w:t>
      </w:r>
      <w:r w:rsidRPr="00F27D12">
        <w:rPr>
          <w:rFonts w:ascii="Times New Roman" w:eastAsia="Times New Roman" w:hAnsi="Times New Roman" w:cs="Times New Roman"/>
          <w:sz w:val="20"/>
          <w:szCs w:val="20"/>
        </w:rPr>
        <w:tab/>
        <w:t>If the unit operates in only one quadrant of the hour, at least one valid data point is required to calculate the hourly average.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(iv)</w:t>
      </w:r>
      <w:r w:rsidRPr="00F27D12">
        <w:rPr>
          <w:rFonts w:ascii="Times New Roman" w:eastAsia="Times New Roman" w:hAnsi="Times New Roman" w:cs="Times New Roman"/>
          <w:sz w:val="20"/>
          <w:szCs w:val="20"/>
        </w:rPr>
        <w:tab/>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(v)</w:t>
      </w:r>
      <w:r w:rsidRPr="00F27D12">
        <w:rPr>
          <w:rFonts w:ascii="Times New Roman" w:eastAsia="Times New Roman" w:hAnsi="Times New Roman" w:cs="Times New Roman"/>
          <w:sz w:val="20"/>
          <w:szCs w:val="20"/>
        </w:rPr>
        <w:tab/>
        <w:t>For each full or partial operating hour, all valid data points shall be used to calculate the hourly average.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(vi)</w:t>
      </w:r>
      <w:r w:rsidRPr="00F27D12">
        <w:rPr>
          <w:rFonts w:ascii="Times New Roman" w:eastAsia="Times New Roman" w:hAnsi="Times New Roman" w:cs="Times New Roman"/>
          <w:sz w:val="20"/>
          <w:szCs w:val="20"/>
        </w:rPr>
        <w:tab/>
        <w:t>Except as provided under paragraph (h)(2)(vii) of this section, data recorded during periods of continuous monitoring system breakdown, repair, calibration checks, and zero and span adjustments shall not be included in the data averages computed under this paragraph.</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(vii)</w:t>
      </w:r>
      <w:r w:rsidRPr="00F27D12">
        <w:rPr>
          <w:rFonts w:ascii="Times New Roman" w:eastAsia="Times New Roman" w:hAnsi="Times New Roman" w:cs="Times New Roman"/>
          <w:sz w:val="20"/>
          <w:szCs w:val="20"/>
        </w:rPr>
        <w:tab/>
        <w:t>Owners and operators complying with the requirements of §60.7(f</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1) or (2) must include any data recorded during periods of monitor breakdown or malfunction in the data averages.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 xml:space="preserve">(viii)When specified in an applicable subpart, hourly averages for certain partial operating hours shall not be computed or included in the emission averages ( </w:t>
      </w:r>
      <w:r w:rsidRPr="00F27D12">
        <w:rPr>
          <w:rFonts w:ascii="Times New Roman" w:eastAsia="Times New Roman" w:hAnsi="Times New Roman" w:cs="Times New Roman"/>
          <w:i/>
          <w:iCs/>
          <w:sz w:val="20"/>
          <w:szCs w:val="20"/>
        </w:rPr>
        <w:t xml:space="preserve">e.g. </w:t>
      </w:r>
      <w:r w:rsidRPr="00F27D12">
        <w:rPr>
          <w:rFonts w:ascii="Times New Roman" w:eastAsia="Times New Roman" w:hAnsi="Times New Roman" w:cs="Times New Roman"/>
          <w:sz w:val="20"/>
          <w:szCs w:val="20"/>
        </w:rPr>
        <w:t>hours with &lt; 30 minutes of unit operation under §60.47b(d)).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(ix)</w:t>
      </w:r>
      <w:r w:rsidRPr="00F27D12">
        <w:rPr>
          <w:rFonts w:ascii="Times New Roman" w:eastAsia="Times New Roman" w:hAnsi="Times New Roman" w:cs="Times New Roman"/>
          <w:sz w:val="20"/>
          <w:szCs w:val="20"/>
        </w:rPr>
        <w:tab/>
        <w:t xml:space="preserve">Either arithmetic or integrated averaging of all data may be used to calculate the hourly averages. The data may be recorded in reduced or </w:t>
      </w:r>
      <w:proofErr w:type="spellStart"/>
      <w:r w:rsidRPr="00F27D12">
        <w:rPr>
          <w:rFonts w:ascii="Times New Roman" w:eastAsia="Times New Roman" w:hAnsi="Times New Roman" w:cs="Times New Roman"/>
          <w:sz w:val="20"/>
          <w:szCs w:val="20"/>
        </w:rPr>
        <w:t>nonreduced</w:t>
      </w:r>
      <w:proofErr w:type="spellEnd"/>
      <w:r w:rsidRPr="00F27D12">
        <w:rPr>
          <w:rFonts w:ascii="Times New Roman" w:eastAsia="Times New Roman" w:hAnsi="Times New Roman" w:cs="Times New Roman"/>
          <w:sz w:val="20"/>
          <w:szCs w:val="20"/>
        </w:rPr>
        <w:t xml:space="preserve"> form </w:t>
      </w:r>
      <w:proofErr w:type="gramStart"/>
      <w:r w:rsidRPr="00F27D12">
        <w:rPr>
          <w:rFonts w:ascii="Times New Roman" w:eastAsia="Times New Roman" w:hAnsi="Times New Roman" w:cs="Times New Roman"/>
          <w:sz w:val="20"/>
          <w:szCs w:val="20"/>
        </w:rPr>
        <w:t xml:space="preserve">( </w:t>
      </w:r>
      <w:r w:rsidRPr="00F27D12">
        <w:rPr>
          <w:rFonts w:ascii="Times New Roman" w:eastAsia="Times New Roman" w:hAnsi="Times New Roman" w:cs="Times New Roman"/>
          <w:i/>
          <w:iCs/>
          <w:sz w:val="20"/>
          <w:szCs w:val="20"/>
        </w:rPr>
        <w:t>e.g</w:t>
      </w:r>
      <w:proofErr w:type="gramEnd"/>
      <w:r w:rsidRPr="00F27D12">
        <w:rPr>
          <w:rFonts w:ascii="Times New Roman" w:eastAsia="Times New Roman" w:hAnsi="Times New Roman" w:cs="Times New Roman"/>
          <w:i/>
          <w:iCs/>
          <w:sz w:val="20"/>
          <w:szCs w:val="20"/>
        </w:rPr>
        <w:t xml:space="preserve">. </w:t>
      </w:r>
      <w:r w:rsidRPr="00F27D12">
        <w:rPr>
          <w:rFonts w:ascii="Times New Roman" w:eastAsia="Times New Roman" w:hAnsi="Times New Roman" w:cs="Times New Roman"/>
          <w:sz w:val="20"/>
          <w:szCs w:val="20"/>
        </w:rPr>
        <w:t>, ppm pollutant and percent O</w:t>
      </w:r>
      <w:r w:rsidRPr="00F27D12">
        <w:rPr>
          <w:rFonts w:ascii="Times New Roman" w:eastAsia="Times New Roman" w:hAnsi="Times New Roman" w:cs="Times New Roman"/>
          <w:sz w:val="20"/>
          <w:szCs w:val="20"/>
          <w:vertAlign w:val="subscript"/>
        </w:rPr>
        <w:t>2</w:t>
      </w:r>
      <w:r w:rsidRPr="00F27D12">
        <w:rPr>
          <w:rFonts w:ascii="Times New Roman" w:eastAsia="Times New Roman" w:hAnsi="Times New Roman" w:cs="Times New Roman"/>
          <w:sz w:val="20"/>
          <w:szCs w:val="20"/>
        </w:rPr>
        <w:t>or ng/J of pollutant).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w:t>
      </w:r>
      <w:r w:rsidRPr="00F27D12">
        <w:rPr>
          <w:rFonts w:ascii="Times New Roman" w:eastAsia="Times New Roman" w:hAnsi="Times New Roman" w:cs="Times New Roman"/>
          <w:sz w:val="20"/>
          <w:szCs w:val="20"/>
        </w:rPr>
        <w:tab/>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r w:rsidRPr="00F27D12">
        <w:rPr>
          <w:rFonts w:ascii="Times New Roman" w:eastAsia="Times New Roman" w:hAnsi="Times New Roman" w:cs="Times New Roman"/>
          <w:sz w:val="20"/>
          <w:szCs w:val="20"/>
        </w:rPr>
        <w:tab/>
        <w:t>After receipt and consideration of written application, the Administrator may approve alternatives to any monitoring procedures or requirements of this part including, but not limited to the following:</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Alternative monitoring requirements when installation of a continuous monitoring system or monitoring device specified by this part would not provide accurate measurements due to liquid water or other interferences caused by substances in the effluent gases.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Alternative monitoring requirements when the affected facility is infrequently operated.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w:t>
      </w:r>
      <w:r w:rsidRPr="00F27D12">
        <w:rPr>
          <w:rFonts w:ascii="Times New Roman" w:eastAsia="Times New Roman" w:hAnsi="Times New Roman" w:cs="Times New Roman"/>
          <w:sz w:val="20"/>
          <w:szCs w:val="20"/>
        </w:rPr>
        <w:tab/>
        <w:t>Alternative monitoring requirements to accommodate continuous monitoring systems that require additional measurements to correct for stack moisture conditions.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w:t>
      </w:r>
      <w:r w:rsidRPr="00F27D12">
        <w:rPr>
          <w:rFonts w:ascii="Times New Roman" w:eastAsia="Times New Roman" w:hAnsi="Times New Roman" w:cs="Times New Roman"/>
          <w:sz w:val="20"/>
          <w:szCs w:val="20"/>
        </w:rPr>
        <w:tab/>
        <w:t>Alternative locations for installing continuous monitoring systems or monitoring devices when the owner or operator can demonstrate that installation at alternate locations will enable accurate and representative measurements.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(5)</w:t>
      </w:r>
      <w:r w:rsidRPr="00F27D12">
        <w:rPr>
          <w:rFonts w:ascii="Times New Roman" w:eastAsia="Times New Roman" w:hAnsi="Times New Roman" w:cs="Times New Roman"/>
          <w:sz w:val="20"/>
          <w:szCs w:val="20"/>
        </w:rPr>
        <w:tab/>
        <w:t>Alternative methods of converting pollutant concentration measurements to units of the standards.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(6)</w:t>
      </w:r>
      <w:r w:rsidRPr="00F27D12">
        <w:rPr>
          <w:rFonts w:ascii="Times New Roman" w:eastAsia="Times New Roman" w:hAnsi="Times New Roman" w:cs="Times New Roman"/>
          <w:sz w:val="20"/>
          <w:szCs w:val="20"/>
        </w:rPr>
        <w:tab/>
        <w:t>Alternative procedures for performing daily checks of zero and span drift that do not involve use of span gases or test cells.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(7)</w:t>
      </w:r>
      <w:r w:rsidRPr="00F27D12">
        <w:rPr>
          <w:rFonts w:ascii="Times New Roman" w:eastAsia="Times New Roman" w:hAnsi="Times New Roman" w:cs="Times New Roman"/>
          <w:sz w:val="20"/>
          <w:szCs w:val="20"/>
        </w:rPr>
        <w:tab/>
        <w:t>Alternatives to the A.S.T.M. test methods or sampling procedures specified by any subpart.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(8)</w:t>
      </w:r>
      <w:r w:rsidRPr="00F27D12">
        <w:rPr>
          <w:rFonts w:ascii="Times New Roman" w:eastAsia="Times New Roman" w:hAnsi="Times New Roman" w:cs="Times New Roman"/>
          <w:sz w:val="20"/>
          <w:szCs w:val="20"/>
        </w:rPr>
        <w:tab/>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lastRenderedPageBreak/>
        <w:t>(9)</w:t>
      </w:r>
      <w:r w:rsidRPr="00F27D12">
        <w:rPr>
          <w:rFonts w:ascii="Times New Roman" w:eastAsia="Times New Roman" w:hAnsi="Times New Roman" w:cs="Times New Roman"/>
          <w:sz w:val="20"/>
          <w:szCs w:val="20"/>
        </w:rPr>
        <w:tab/>
        <w:t>Alternative monitoring requirements when the effluent from a single affected facility or the combined effluent from two or more affected facilities is released to the atmosphere through more than one point.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(j)</w:t>
      </w:r>
      <w:r w:rsidRPr="00F27D12">
        <w:rPr>
          <w:rFonts w:ascii="Times New Roman" w:eastAsia="Times New Roman" w:hAnsi="Times New Roman" w:cs="Times New Roman"/>
          <w:sz w:val="20"/>
          <w:szCs w:val="20"/>
        </w:rPr>
        <w:tab/>
        <w:t>An alternative to the relative accuracy (RA) test specified in Performance Specification 2 of appendix B may be requested as follows: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b/>
          <w:bCs/>
          <w:sz w:val="20"/>
          <w:szCs w:val="20"/>
        </w:rPr>
        <w:t>Editorial Note:</w:t>
      </w:r>
      <w:r w:rsidRPr="00F27D12">
        <w:rPr>
          <w:rFonts w:ascii="Times New Roman" w:eastAsia="Times New Roman" w:hAnsi="Times New Roman" w:cs="Times New Roman"/>
          <w:sz w:val="20"/>
          <w:szCs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F27D12" w:rsidRPr="00F27D12" w:rsidRDefault="00F27D12" w:rsidP="00F27D12">
      <w:pPr>
        <w:spacing w:after="120" w:line="240" w:lineRule="auto"/>
        <w:outlineLvl w:val="4"/>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 60.14   Modification.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(a)</w:t>
      </w:r>
      <w:r w:rsidRPr="00F27D12">
        <w:rPr>
          <w:rFonts w:ascii="Times New Roman" w:eastAsia="Times New Roman" w:hAnsi="Times New Roman" w:cs="Times New Roman"/>
          <w:sz w:val="20"/>
          <w:szCs w:val="20"/>
        </w:rPr>
        <w:tab/>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(b)</w:t>
      </w:r>
      <w:r w:rsidRPr="00F27D12">
        <w:rPr>
          <w:rFonts w:ascii="Times New Roman" w:eastAsia="Times New Roman" w:hAnsi="Times New Roman" w:cs="Times New Roman"/>
          <w:sz w:val="20"/>
          <w:szCs w:val="20"/>
        </w:rPr>
        <w:tab/>
        <w:t>Emission rate shall be expressed as kg/hr of any pollutant discharged into the atmosphere for which a standard is applicable. The Administrator shall use the following to determine emission rate: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 xml:space="preserve">Emission factors as specified in the latest issue of “Compilation of Air Pollutant Emission Factors,” EPA Publication No. AP–42, or other emission factors determined by the Administrator to be superior to AP–42 emission </w:t>
      </w:r>
      <w:r w:rsidRPr="00F27D12">
        <w:rPr>
          <w:rFonts w:ascii="Times New Roman" w:eastAsia="Times New Roman" w:hAnsi="Times New Roman" w:cs="Times New Roman"/>
          <w:sz w:val="20"/>
          <w:szCs w:val="20"/>
        </w:rPr>
        <w:lastRenderedPageBreak/>
        <w:t>factors, in cases where utilization of emission factors demonstrates that the emission level resulting from the physical or operational change will either clearly increase or clearly not increase.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(c)</w:t>
      </w:r>
      <w:r w:rsidRPr="00F27D12">
        <w:rPr>
          <w:rFonts w:ascii="Times New Roman" w:eastAsia="Times New Roman" w:hAnsi="Times New Roman" w:cs="Times New Roman"/>
          <w:sz w:val="20"/>
          <w:szCs w:val="20"/>
        </w:rPr>
        <w:tab/>
        <w:t>The addition of an affected facility to a stationary source as an expansion to that source or as a replacement for an existing facility shall not by itself bring within the applicability of this part any other facility within that source.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(d)</w:t>
      </w:r>
      <w:r w:rsidRPr="00F27D12">
        <w:rPr>
          <w:rFonts w:ascii="Times New Roman" w:eastAsia="Times New Roman" w:hAnsi="Times New Roman" w:cs="Times New Roman"/>
          <w:sz w:val="20"/>
          <w:szCs w:val="20"/>
        </w:rPr>
        <w:tab/>
        <w:t>[Reserved]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(e)</w:t>
      </w:r>
      <w:r w:rsidRPr="00F27D12">
        <w:rPr>
          <w:rFonts w:ascii="Times New Roman" w:eastAsia="Times New Roman" w:hAnsi="Times New Roman" w:cs="Times New Roman"/>
          <w:sz w:val="20"/>
          <w:szCs w:val="20"/>
        </w:rPr>
        <w:tab/>
        <w:t>The following shall not, by themselves, be considered modifications under this part: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Maintenance, repair, and replacement which the Administrator determines to be routine for a source category, subject to the provisions of paragraph (c) of this section and §60.15.</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An increase in production rate of an existing facility, if that increase can be accomplished without a capital expenditure on that facility.</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w:t>
      </w:r>
      <w:r w:rsidRPr="00F27D12">
        <w:rPr>
          <w:rFonts w:ascii="Times New Roman" w:eastAsia="Times New Roman" w:hAnsi="Times New Roman" w:cs="Times New Roman"/>
          <w:sz w:val="20"/>
          <w:szCs w:val="20"/>
        </w:rPr>
        <w:tab/>
        <w:t>An increase in the hours of operation.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w:t>
      </w:r>
      <w:r w:rsidRPr="00F27D12">
        <w:rPr>
          <w:rFonts w:ascii="Times New Roman" w:eastAsia="Times New Roman" w:hAnsi="Times New Roman" w:cs="Times New Roman"/>
          <w:sz w:val="20"/>
          <w:szCs w:val="20"/>
        </w:rPr>
        <w:tab/>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8) of the Act, shall not be considered a modification.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(5)</w:t>
      </w:r>
      <w:r w:rsidRPr="00F27D12">
        <w:rPr>
          <w:rFonts w:ascii="Times New Roman" w:eastAsia="Times New Roman" w:hAnsi="Times New Roman" w:cs="Times New Roman"/>
          <w:sz w:val="20"/>
          <w:szCs w:val="20"/>
        </w:rPr>
        <w:tab/>
        <w:t>The addition or use of any system or device whose primary function is the reduction of air pollutants, except when an emission control system is removed or is replaced by a system which the Administrator determines to be less environmentally beneficial.</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(6)</w:t>
      </w:r>
      <w:r w:rsidRPr="00F27D12">
        <w:rPr>
          <w:rFonts w:ascii="Times New Roman" w:eastAsia="Times New Roman" w:hAnsi="Times New Roman" w:cs="Times New Roman"/>
          <w:sz w:val="20"/>
          <w:szCs w:val="20"/>
        </w:rPr>
        <w:tab/>
        <w:t>The relocation or change in ownership of an existing facility.</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(f)</w:t>
      </w:r>
      <w:r w:rsidRPr="00F27D12">
        <w:rPr>
          <w:rFonts w:ascii="Times New Roman" w:eastAsia="Times New Roman" w:hAnsi="Times New Roman" w:cs="Times New Roman"/>
          <w:sz w:val="20"/>
          <w:szCs w:val="20"/>
        </w:rPr>
        <w:tab/>
        <w:t>Special provisions set forth under an applicable subpart of this part shall supersede any conflicting provisions of this section.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(g)</w:t>
      </w:r>
      <w:r w:rsidRPr="00F27D12">
        <w:rPr>
          <w:rFonts w:ascii="Times New Roman" w:eastAsia="Times New Roman" w:hAnsi="Times New Roman" w:cs="Times New Roman"/>
          <w:sz w:val="20"/>
          <w:szCs w:val="20"/>
        </w:rPr>
        <w:tab/>
        <w:t>Within 180 days of the completion of any physical or operational change subject to the control measures specified in paragraph (a) of this section, compliance with all applicable standards must be achieved.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(h)</w:t>
      </w:r>
      <w:r w:rsidRPr="00F27D12">
        <w:rPr>
          <w:rFonts w:ascii="Times New Roman" w:eastAsia="Times New Roman" w:hAnsi="Times New Roman" w:cs="Times New Roman"/>
          <w:sz w:val="20"/>
          <w:szCs w:val="20"/>
        </w:rPr>
        <w:tab/>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r w:rsidRPr="00F27D12">
        <w:rPr>
          <w:rFonts w:ascii="Times New Roman" w:eastAsia="Times New Roman" w:hAnsi="Times New Roman" w:cs="Times New Roman"/>
          <w:sz w:val="20"/>
          <w:szCs w:val="20"/>
        </w:rPr>
        <w:tab/>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(j)</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 xml:space="preserve">Repowering projects that qualify for an extension under section 409(b) of the Clean Air Act are exempt from the requirements of this section, provided that such change does not increase the actual hourly emissions of any </w:t>
      </w:r>
      <w:r w:rsidRPr="00F27D12">
        <w:rPr>
          <w:rFonts w:ascii="Times New Roman" w:eastAsia="Times New Roman" w:hAnsi="Times New Roman" w:cs="Times New Roman"/>
          <w:sz w:val="20"/>
          <w:szCs w:val="20"/>
        </w:rPr>
        <w:lastRenderedPageBreak/>
        <w:t>pollutant regulated under this section above the actual hourly emissions achievable at that unit during the 5 years prior to the change.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This exemption shall not apply to any new unit that: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r w:rsidRPr="00F27D12">
        <w:rPr>
          <w:rFonts w:ascii="Times New Roman" w:eastAsia="Times New Roman" w:hAnsi="Times New Roman" w:cs="Times New Roman"/>
          <w:sz w:val="20"/>
          <w:szCs w:val="20"/>
        </w:rPr>
        <w:tab/>
        <w:t>Is designated as a replacement for an existing unit;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(ii)</w:t>
      </w:r>
      <w:r w:rsidRPr="00F27D12">
        <w:rPr>
          <w:rFonts w:ascii="Times New Roman" w:eastAsia="Times New Roman" w:hAnsi="Times New Roman" w:cs="Times New Roman"/>
          <w:sz w:val="20"/>
          <w:szCs w:val="20"/>
        </w:rPr>
        <w:tab/>
        <w:t>Qualifies under section 409(b) of the Clean Air Act for an extension of an emission limitation compliance date under section 405 of the Clean Air Act; and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w:t>
      </w:r>
      <w:proofErr w:type="gramStart"/>
      <w:r w:rsidRPr="00F27D12">
        <w:rPr>
          <w:rFonts w:ascii="Times New Roman" w:eastAsia="Times New Roman" w:hAnsi="Times New Roman" w:cs="Times New Roman"/>
          <w:sz w:val="20"/>
          <w:szCs w:val="20"/>
        </w:rPr>
        <w:t>iii</w:t>
      </w:r>
      <w:proofErr w:type="gramEnd"/>
      <w:r w:rsidRPr="00F27D12">
        <w:rPr>
          <w:rFonts w:ascii="Times New Roman" w:eastAsia="Times New Roman" w:hAnsi="Times New Roman" w:cs="Times New Roman"/>
          <w:sz w:val="20"/>
          <w:szCs w:val="20"/>
        </w:rPr>
        <w:t>)</w:t>
      </w:r>
      <w:r w:rsidRPr="00F27D12">
        <w:rPr>
          <w:rFonts w:ascii="Times New Roman" w:eastAsia="Times New Roman" w:hAnsi="Times New Roman" w:cs="Times New Roman"/>
          <w:sz w:val="20"/>
          <w:szCs w:val="20"/>
        </w:rPr>
        <w:tab/>
        <w:t>Is located at a different site than the existing unit.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(k)</w:t>
      </w:r>
      <w:r w:rsidRPr="00F27D12">
        <w:rPr>
          <w:rFonts w:ascii="Times New Roman" w:eastAsia="Times New Roman" w:hAnsi="Times New Roman" w:cs="Times New Roman"/>
          <w:sz w:val="20"/>
          <w:szCs w:val="20"/>
        </w:rPr>
        <w:tab/>
        <w:t xml:space="preserve">The installation, operation, cessation, or removal of a temporary clean coal technology demonstration project is exempt from the requirements of this section. A </w:t>
      </w:r>
      <w:r w:rsidRPr="00F27D12">
        <w:rPr>
          <w:rFonts w:ascii="Times New Roman" w:eastAsia="Times New Roman" w:hAnsi="Times New Roman" w:cs="Times New Roman"/>
          <w:i/>
          <w:iCs/>
          <w:sz w:val="20"/>
          <w:szCs w:val="20"/>
        </w:rPr>
        <w:t xml:space="preserve">temporary clean coal control technology demonstration project, </w:t>
      </w:r>
      <w:r w:rsidRPr="00F27D12">
        <w:rPr>
          <w:rFonts w:ascii="Times New Roman" w:eastAsia="Times New Roman" w:hAnsi="Times New Roman" w:cs="Times New Roman"/>
          <w:sz w:val="20"/>
          <w:szCs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(l)</w:t>
      </w:r>
      <w:r w:rsidRPr="00F27D12">
        <w:rPr>
          <w:rFonts w:ascii="Times New Roman" w:eastAsia="Times New Roman" w:hAnsi="Times New Roman" w:cs="Times New Roman"/>
          <w:sz w:val="20"/>
          <w:szCs w:val="20"/>
        </w:rPr>
        <w:tab/>
        <w:t>The reactivation of a very clean coal-fired electric utility steam generating unit is exempt from the requirements of this section.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[40 FR 58419, Dec. 16, 1975, as amended at 43 FR 34347, Aug. 3, 1978; 45 FR 5617, Jan. 23, 1980; 57 FR 32339, July 21, 1992; 65 FR 61750, Oct. 17, 2000]</w:t>
      </w:r>
    </w:p>
    <w:p w:rsidR="00F27D12" w:rsidRPr="00F27D12" w:rsidRDefault="00F27D12" w:rsidP="00F27D12">
      <w:pPr>
        <w:spacing w:after="120" w:line="240" w:lineRule="auto"/>
        <w:outlineLvl w:val="4"/>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 60.15   Reconstruction.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(a)</w:t>
      </w:r>
      <w:r w:rsidRPr="00F27D12">
        <w:rPr>
          <w:rFonts w:ascii="Times New Roman" w:eastAsia="Times New Roman" w:hAnsi="Times New Roman" w:cs="Times New Roman"/>
          <w:sz w:val="20"/>
          <w:szCs w:val="20"/>
        </w:rPr>
        <w:tab/>
        <w:t>An existing facility, upon reconstruction, becomes an affected facility, irrespective of any change in emission rate.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(b)</w:t>
      </w:r>
      <w:r w:rsidRPr="00F27D12">
        <w:rPr>
          <w:rFonts w:ascii="Times New Roman" w:eastAsia="Times New Roman" w:hAnsi="Times New Roman" w:cs="Times New Roman"/>
          <w:sz w:val="20"/>
          <w:szCs w:val="20"/>
        </w:rPr>
        <w:tab/>
        <w:t>“Reconstruction” means the replacement of components of an existing facility to such an extent that: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The fixed capital cost of the new components exceeds 50 percent of the fixed capital cost that would be required to construct a comparable entirely new facility, and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It is technologically and economically feasible to meet the applicable standards set forth in this part.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(c)</w:t>
      </w:r>
      <w:r w:rsidRPr="00F27D12">
        <w:rPr>
          <w:rFonts w:ascii="Times New Roman" w:eastAsia="Times New Roman" w:hAnsi="Times New Roman" w:cs="Times New Roman"/>
          <w:sz w:val="20"/>
          <w:szCs w:val="20"/>
        </w:rPr>
        <w:tab/>
        <w:t>“Fixed capital cost” means the capital needed to provide all the depreciable components.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(d)</w:t>
      </w:r>
      <w:r w:rsidRPr="00F27D12">
        <w:rPr>
          <w:rFonts w:ascii="Times New Roman" w:eastAsia="Times New Roman" w:hAnsi="Times New Roman" w:cs="Times New Roman"/>
          <w:sz w:val="20"/>
          <w:szCs w:val="20"/>
        </w:rPr>
        <w:tab/>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Name and address of the owner or operator.</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The location of the existing facility.</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w:t>
      </w:r>
      <w:r w:rsidRPr="00F27D12">
        <w:rPr>
          <w:rFonts w:ascii="Times New Roman" w:eastAsia="Times New Roman" w:hAnsi="Times New Roman" w:cs="Times New Roman"/>
          <w:sz w:val="20"/>
          <w:szCs w:val="20"/>
        </w:rPr>
        <w:tab/>
        <w:t>A brief description of the existing facility and the components which are to be replaced.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w:t>
      </w:r>
      <w:r w:rsidRPr="00F27D12">
        <w:rPr>
          <w:rFonts w:ascii="Times New Roman" w:eastAsia="Times New Roman" w:hAnsi="Times New Roman" w:cs="Times New Roman"/>
          <w:sz w:val="20"/>
          <w:szCs w:val="20"/>
        </w:rPr>
        <w:tab/>
        <w:t>A description of the existing air pollution control equipment and the proposed air pollution control equipment.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(5)</w:t>
      </w:r>
      <w:r w:rsidRPr="00F27D12">
        <w:rPr>
          <w:rFonts w:ascii="Times New Roman" w:eastAsia="Times New Roman" w:hAnsi="Times New Roman" w:cs="Times New Roman"/>
          <w:sz w:val="20"/>
          <w:szCs w:val="20"/>
        </w:rPr>
        <w:tab/>
        <w:t>An estimate of the fixed capital cost of the replacements and of constructing a comparable entirely new facility.</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(6)</w:t>
      </w:r>
      <w:r w:rsidRPr="00F27D12">
        <w:rPr>
          <w:rFonts w:ascii="Times New Roman" w:eastAsia="Times New Roman" w:hAnsi="Times New Roman" w:cs="Times New Roman"/>
          <w:sz w:val="20"/>
          <w:szCs w:val="20"/>
        </w:rPr>
        <w:tab/>
        <w:t>The estimated life of the existing facility after the replacements.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(7)</w:t>
      </w:r>
      <w:r w:rsidRPr="00F27D12">
        <w:rPr>
          <w:rFonts w:ascii="Times New Roman" w:eastAsia="Times New Roman" w:hAnsi="Times New Roman" w:cs="Times New Roman"/>
          <w:sz w:val="20"/>
          <w:szCs w:val="20"/>
        </w:rPr>
        <w:tab/>
        <w:t>A discussion of any economic or technical limitations the facility may have in complying with the applicable standards of performance after the proposed replacements.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(e)</w:t>
      </w:r>
      <w:r w:rsidRPr="00F27D12">
        <w:rPr>
          <w:rFonts w:ascii="Times New Roman" w:eastAsia="Times New Roman" w:hAnsi="Times New Roman" w:cs="Times New Roman"/>
          <w:sz w:val="20"/>
          <w:szCs w:val="20"/>
        </w:rPr>
        <w:tab/>
        <w:t>The Administrator will determine, within 30 days of the receipt of the notice required by paragraph (d) of this section and any additional information he may reasonably require, whether the proposed replacement constitutes reconstruction.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(f)</w:t>
      </w:r>
      <w:r w:rsidRPr="00F27D12">
        <w:rPr>
          <w:rFonts w:ascii="Times New Roman" w:eastAsia="Times New Roman" w:hAnsi="Times New Roman" w:cs="Times New Roman"/>
          <w:sz w:val="20"/>
          <w:szCs w:val="20"/>
        </w:rPr>
        <w:tab/>
        <w:t>The Administrator's determination under paragraph (e) shall be based 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lastRenderedPageBreak/>
        <w:t>(1)</w:t>
      </w:r>
      <w:r w:rsidRPr="00F27D12">
        <w:rPr>
          <w:rFonts w:ascii="Times New Roman" w:eastAsia="Times New Roman" w:hAnsi="Times New Roman" w:cs="Times New Roman"/>
          <w:sz w:val="20"/>
          <w:szCs w:val="20"/>
        </w:rPr>
        <w:tab/>
        <w:t>The fixed capital cost of the replacements in comparison to the fixed capital cost that would be required to construct a comparable entirely new facility;</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The estimated life of the facility after the replacements compared to the life of a comparable entirely new facility;</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w:t>
      </w:r>
      <w:r w:rsidRPr="00F27D12">
        <w:rPr>
          <w:rFonts w:ascii="Times New Roman" w:eastAsia="Times New Roman" w:hAnsi="Times New Roman" w:cs="Times New Roman"/>
          <w:sz w:val="20"/>
          <w:szCs w:val="20"/>
        </w:rPr>
        <w:tab/>
        <w:t>The extent to which the components being replaced cause or contribute to the emissions from the facility; and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w:t>
      </w:r>
      <w:r w:rsidRPr="00F27D12">
        <w:rPr>
          <w:rFonts w:ascii="Times New Roman" w:eastAsia="Times New Roman" w:hAnsi="Times New Roman" w:cs="Times New Roman"/>
          <w:sz w:val="20"/>
          <w:szCs w:val="20"/>
        </w:rPr>
        <w:tab/>
        <w:t>Any economic or technical limitations on compliance with applicable standards of performance which are inherent in the proposed replacements.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(g)</w:t>
      </w:r>
      <w:r w:rsidRPr="00F27D12">
        <w:rPr>
          <w:rFonts w:ascii="Times New Roman" w:eastAsia="Times New Roman" w:hAnsi="Times New Roman" w:cs="Times New Roman"/>
          <w:sz w:val="20"/>
          <w:szCs w:val="20"/>
        </w:rPr>
        <w:tab/>
        <w:t>Individual subparts of this part may include specific provisions which refine and delimit the concept of reconstruction set forth in this section.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[40 FR 58420, Dec. 16, 1975]</w:t>
      </w:r>
    </w:p>
    <w:p w:rsidR="00F27D12" w:rsidRPr="00F27D12" w:rsidRDefault="00F27D12" w:rsidP="00F27D12">
      <w:pPr>
        <w:spacing w:after="120" w:line="240" w:lineRule="auto"/>
        <w:outlineLvl w:val="4"/>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 60.16   Priority list.</w:t>
      </w:r>
    </w:p>
    <w:p w:rsidR="00F27D12" w:rsidRPr="00F27D12" w:rsidRDefault="00F27D12" w:rsidP="00F27D12">
      <w:pPr>
        <w:spacing w:after="120" w:line="240" w:lineRule="auto"/>
        <w:outlineLvl w:val="4"/>
        <w:rPr>
          <w:rFonts w:ascii="Times New Roman" w:eastAsia="Times New Roman" w:hAnsi="Times New Roman" w:cs="Times New Roman"/>
          <w:bCs/>
          <w:sz w:val="20"/>
          <w:szCs w:val="20"/>
        </w:rPr>
      </w:pPr>
      <w:r w:rsidRPr="00F27D12">
        <w:rPr>
          <w:rFonts w:ascii="Times New Roman" w:eastAsia="Times New Roman" w:hAnsi="Times New Roman" w:cs="Times New Roman"/>
          <w:bCs/>
          <w:sz w:val="20"/>
          <w:szCs w:val="20"/>
        </w:rPr>
        <w:t xml:space="preserve">A list of prioritized major source categories may be found at the following EPA web site:  </w:t>
      </w:r>
      <w:hyperlink r:id="rId39" w:history="1">
        <w:r w:rsidRPr="00F27D12">
          <w:rPr>
            <w:rFonts w:ascii="Times New Roman" w:eastAsia="Times New Roman" w:hAnsi="Times New Roman" w:cs="Times New Roman"/>
            <w:b/>
            <w:bCs/>
            <w:color w:val="0000FF"/>
            <w:sz w:val="20"/>
            <w:szCs w:val="20"/>
            <w:u w:val="single"/>
          </w:rPr>
          <w:t>http://ecfr.gpoaccess.gov/cgi/t/text/text-idx?c=ecfr&amp;rgn=div6&amp;view=text&amp;node=40:6.0.1.1.1.1&amp;idno=40</w:t>
        </w:r>
      </w:hyperlink>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 xml:space="preserve"> [47 FR 951, Jan. 8, 1982, as amended at 47 FR 31876, July 23, 1982; 51 FR 42796, Nov. 25, 1986; 52 FR 11428, Apr. 8, 1987; 61 FR 9919, Mar. 12, 1996]</w:t>
      </w:r>
    </w:p>
    <w:p w:rsidR="00F27D12" w:rsidRPr="00F27D12" w:rsidRDefault="00F27D12" w:rsidP="00F27D12">
      <w:pPr>
        <w:spacing w:after="120" w:line="240" w:lineRule="auto"/>
        <w:outlineLvl w:val="4"/>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 60.17   Incorporations by reference.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Federal Register. The materials are available for purchase at the corresponding address noted below, and all are available for inspection at the Library (C267–01), U.S. EPA, </w:t>
      </w:r>
      <w:proofErr w:type="gramStart"/>
      <w:smartTag w:uri="urn:schemas-microsoft-com:office:smarttags" w:element="place">
        <w:smartTag w:uri="urn:schemas-microsoft-com:office:smarttags" w:element="City">
          <w:r w:rsidRPr="00F27D12">
            <w:rPr>
              <w:rFonts w:ascii="Times New Roman" w:eastAsia="Times New Roman" w:hAnsi="Times New Roman" w:cs="Times New Roman"/>
              <w:sz w:val="20"/>
              <w:szCs w:val="20"/>
            </w:rPr>
            <w:t>Research</w:t>
          </w:r>
          <w:proofErr w:type="gramEnd"/>
          <w:r w:rsidRPr="00F27D12">
            <w:rPr>
              <w:rFonts w:ascii="Times New Roman" w:eastAsia="Times New Roman" w:hAnsi="Times New Roman" w:cs="Times New Roman"/>
              <w:sz w:val="20"/>
              <w:szCs w:val="20"/>
            </w:rPr>
            <w:t xml:space="preserve"> Triangle Park</w:t>
          </w:r>
        </w:smartTag>
        <w:r w:rsidRPr="00F27D12">
          <w:rPr>
            <w:rFonts w:ascii="Times New Roman" w:eastAsia="Times New Roman" w:hAnsi="Times New Roman" w:cs="Times New Roman"/>
            <w:sz w:val="20"/>
            <w:szCs w:val="20"/>
          </w:rPr>
          <w:t xml:space="preserve">, </w:t>
        </w:r>
        <w:smartTag w:uri="urn:schemas-microsoft-com:office:smarttags" w:element="State">
          <w:r w:rsidRPr="00F27D12">
            <w:rPr>
              <w:rFonts w:ascii="Times New Roman" w:eastAsia="Times New Roman" w:hAnsi="Times New Roman" w:cs="Times New Roman"/>
              <w:sz w:val="20"/>
              <w:szCs w:val="20"/>
            </w:rPr>
            <w:t>NC</w:t>
          </w:r>
        </w:smartTag>
      </w:smartTag>
      <w:r w:rsidRPr="00F27D12">
        <w:rPr>
          <w:rFonts w:ascii="Times New Roman" w:eastAsia="Times New Roman" w:hAnsi="Times New Roman" w:cs="Times New Roman"/>
          <w:sz w:val="20"/>
          <w:szCs w:val="20"/>
        </w:rPr>
        <w:t xml:space="preserve"> or at the National Archives and Records Administration (NARA). For information on the availability of this material at </w:t>
      </w:r>
      <w:smartTag w:uri="urn:schemas-microsoft-com:office:smarttags" w:element="City">
        <w:smartTag w:uri="urn:schemas-microsoft-com:office:smarttags" w:element="place">
          <w:r w:rsidRPr="00F27D12">
            <w:rPr>
              <w:rFonts w:ascii="Times New Roman" w:eastAsia="Times New Roman" w:hAnsi="Times New Roman" w:cs="Times New Roman"/>
              <w:sz w:val="20"/>
              <w:szCs w:val="20"/>
            </w:rPr>
            <w:t>NARA</w:t>
          </w:r>
        </w:smartTag>
      </w:smartTag>
      <w:r w:rsidRPr="00F27D12">
        <w:rPr>
          <w:rFonts w:ascii="Times New Roman" w:eastAsia="Times New Roman" w:hAnsi="Times New Roman" w:cs="Times New Roman"/>
          <w:sz w:val="20"/>
          <w:szCs w:val="20"/>
        </w:rPr>
        <w:t xml:space="preserve">, call 202–741–6030, or go to: </w:t>
      </w:r>
      <w:r w:rsidRPr="00F27D12">
        <w:rPr>
          <w:rFonts w:ascii="Times New Roman" w:eastAsia="Times New Roman" w:hAnsi="Times New Roman" w:cs="Times New Roman"/>
          <w:i/>
          <w:iCs/>
          <w:sz w:val="20"/>
          <w:szCs w:val="20"/>
        </w:rPr>
        <w:t xml:space="preserve">http://www.archives.gov/federal_register/code_of_federal_regulations/ibr_locations.html. </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(a)</w:t>
      </w:r>
      <w:r w:rsidRPr="00F27D12">
        <w:rPr>
          <w:rFonts w:ascii="Times New Roman" w:eastAsia="Times New Roman" w:hAnsi="Times New Roman" w:cs="Times New Roman"/>
          <w:sz w:val="20"/>
          <w:szCs w:val="20"/>
        </w:rPr>
        <w:tab/>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F27D12">
            <w:rPr>
              <w:rFonts w:ascii="Times New Roman" w:eastAsia="Times New Roman" w:hAnsi="Times New Roman" w:cs="Times New Roman"/>
              <w:sz w:val="20"/>
              <w:szCs w:val="20"/>
            </w:rPr>
            <w:t>100 Barr Harbor Drive</w:t>
          </w:r>
        </w:smartTag>
      </w:smartTag>
      <w:r w:rsidRPr="00F27D12">
        <w:rPr>
          <w:rFonts w:ascii="Times New Roman" w:eastAsia="Times New Roman" w:hAnsi="Times New Roman" w:cs="Times New Roman"/>
          <w:sz w:val="20"/>
          <w:szCs w:val="20"/>
        </w:rPr>
        <w:t xml:space="preserve">, Post Office </w:t>
      </w:r>
      <w:smartTag w:uri="urn:schemas-microsoft-com:office:smarttags" w:element="address">
        <w:smartTag w:uri="urn:schemas-microsoft-com:office:smarttags" w:element="Street">
          <w:r w:rsidRPr="00F27D12">
            <w:rPr>
              <w:rFonts w:ascii="Times New Roman" w:eastAsia="Times New Roman" w:hAnsi="Times New Roman" w:cs="Times New Roman"/>
              <w:sz w:val="20"/>
              <w:szCs w:val="20"/>
            </w:rPr>
            <w:t>Box C700, West</w:t>
          </w:r>
        </w:smartTag>
        <w:r w:rsidRPr="00F27D12">
          <w:rPr>
            <w:rFonts w:ascii="Times New Roman" w:eastAsia="Times New Roman" w:hAnsi="Times New Roman" w:cs="Times New Roman"/>
            <w:sz w:val="20"/>
            <w:szCs w:val="20"/>
          </w:rPr>
          <w:t xml:space="preserve"> </w:t>
        </w:r>
        <w:smartTag w:uri="urn:schemas-microsoft-com:office:smarttags" w:element="City">
          <w:r w:rsidRPr="00F27D12">
            <w:rPr>
              <w:rFonts w:ascii="Times New Roman" w:eastAsia="Times New Roman" w:hAnsi="Times New Roman" w:cs="Times New Roman"/>
              <w:sz w:val="20"/>
              <w:szCs w:val="20"/>
            </w:rPr>
            <w:t>Conshohocken</w:t>
          </w:r>
        </w:smartTag>
        <w:r w:rsidRPr="00F27D12">
          <w:rPr>
            <w:rFonts w:ascii="Times New Roman" w:eastAsia="Times New Roman" w:hAnsi="Times New Roman" w:cs="Times New Roman"/>
            <w:sz w:val="20"/>
            <w:szCs w:val="20"/>
          </w:rPr>
          <w:t xml:space="preserve">, </w:t>
        </w:r>
        <w:smartTag w:uri="urn:schemas-microsoft-com:office:smarttags" w:element="State">
          <w:r w:rsidRPr="00F27D12">
            <w:rPr>
              <w:rFonts w:ascii="Times New Roman" w:eastAsia="Times New Roman" w:hAnsi="Times New Roman" w:cs="Times New Roman"/>
              <w:sz w:val="20"/>
              <w:szCs w:val="20"/>
            </w:rPr>
            <w:t>PA</w:t>
          </w:r>
        </w:smartTag>
        <w:r w:rsidRPr="00F27D12">
          <w:rPr>
            <w:rFonts w:ascii="Times New Roman" w:eastAsia="Times New Roman" w:hAnsi="Times New Roman" w:cs="Times New Roman"/>
            <w:sz w:val="20"/>
            <w:szCs w:val="20"/>
          </w:rPr>
          <w:t xml:space="preserve"> </w:t>
        </w:r>
        <w:smartTag w:uri="urn:schemas-microsoft-com:office:smarttags" w:element="PostalCode">
          <w:r w:rsidRPr="00F27D12">
            <w:rPr>
              <w:rFonts w:ascii="Times New Roman" w:eastAsia="Times New Roman" w:hAnsi="Times New Roman" w:cs="Times New Roman"/>
              <w:sz w:val="20"/>
              <w:szCs w:val="20"/>
            </w:rPr>
            <w:t>19428–2959</w:t>
          </w:r>
        </w:smartTag>
      </w:smartTag>
      <w:r w:rsidRPr="00F27D12">
        <w:rPr>
          <w:rFonts w:ascii="Times New Roman" w:eastAsia="Times New Roman" w:hAnsi="Times New Roman" w:cs="Times New Roman"/>
          <w:sz w:val="20"/>
          <w:szCs w:val="20"/>
        </w:rPr>
        <w:t xml:space="preserve">; or ProQuest, </w:t>
      </w:r>
      <w:smartTag w:uri="urn:schemas-microsoft-com:office:smarttags" w:element="address">
        <w:smartTag w:uri="urn:schemas-microsoft-com:office:smarttags" w:element="Street">
          <w:r w:rsidRPr="00F27D12">
            <w:rPr>
              <w:rFonts w:ascii="Times New Roman" w:eastAsia="Times New Roman" w:hAnsi="Times New Roman" w:cs="Times New Roman"/>
              <w:sz w:val="20"/>
              <w:szCs w:val="20"/>
            </w:rPr>
            <w:t xml:space="preserve">300 North </w:t>
          </w:r>
          <w:proofErr w:type="spellStart"/>
          <w:r w:rsidRPr="00F27D12">
            <w:rPr>
              <w:rFonts w:ascii="Times New Roman" w:eastAsia="Times New Roman" w:hAnsi="Times New Roman" w:cs="Times New Roman"/>
              <w:sz w:val="20"/>
              <w:szCs w:val="20"/>
            </w:rPr>
            <w:t>Zeeb</w:t>
          </w:r>
          <w:proofErr w:type="spellEnd"/>
          <w:r w:rsidRPr="00F27D12">
            <w:rPr>
              <w:rFonts w:ascii="Times New Roman" w:eastAsia="Times New Roman" w:hAnsi="Times New Roman" w:cs="Times New Roman"/>
              <w:sz w:val="20"/>
              <w:szCs w:val="20"/>
            </w:rPr>
            <w:t xml:space="preserve"> Road</w:t>
          </w:r>
        </w:smartTag>
        <w:r w:rsidRPr="00F27D12">
          <w:rPr>
            <w:rFonts w:ascii="Times New Roman" w:eastAsia="Times New Roman" w:hAnsi="Times New Roman" w:cs="Times New Roman"/>
            <w:sz w:val="20"/>
            <w:szCs w:val="20"/>
          </w:rPr>
          <w:t xml:space="preserve">, </w:t>
        </w:r>
        <w:smartTag w:uri="urn:schemas-microsoft-com:office:smarttags" w:element="City">
          <w:r w:rsidRPr="00F27D12">
            <w:rPr>
              <w:rFonts w:ascii="Times New Roman" w:eastAsia="Times New Roman" w:hAnsi="Times New Roman" w:cs="Times New Roman"/>
              <w:sz w:val="20"/>
              <w:szCs w:val="20"/>
            </w:rPr>
            <w:t>Ann Arbor</w:t>
          </w:r>
        </w:smartTag>
        <w:r w:rsidRPr="00F27D12">
          <w:rPr>
            <w:rFonts w:ascii="Times New Roman" w:eastAsia="Times New Roman" w:hAnsi="Times New Roman" w:cs="Times New Roman"/>
            <w:sz w:val="20"/>
            <w:szCs w:val="20"/>
          </w:rPr>
          <w:t xml:space="preserve">, </w:t>
        </w:r>
        <w:smartTag w:uri="urn:schemas-microsoft-com:office:smarttags" w:element="State">
          <w:r w:rsidRPr="00F27D12">
            <w:rPr>
              <w:rFonts w:ascii="Times New Roman" w:eastAsia="Times New Roman" w:hAnsi="Times New Roman" w:cs="Times New Roman"/>
              <w:sz w:val="20"/>
              <w:szCs w:val="20"/>
            </w:rPr>
            <w:t>MI</w:t>
          </w:r>
        </w:smartTag>
        <w:r w:rsidRPr="00F27D12">
          <w:rPr>
            <w:rFonts w:ascii="Times New Roman" w:eastAsia="Times New Roman" w:hAnsi="Times New Roman" w:cs="Times New Roman"/>
            <w:sz w:val="20"/>
            <w:szCs w:val="20"/>
          </w:rPr>
          <w:t xml:space="preserve"> </w:t>
        </w:r>
        <w:smartTag w:uri="urn:schemas-microsoft-com:office:smarttags" w:element="PostalCode">
          <w:r w:rsidRPr="00F27D12">
            <w:rPr>
              <w:rFonts w:ascii="Times New Roman" w:eastAsia="Times New Roman" w:hAnsi="Times New Roman" w:cs="Times New Roman"/>
              <w:sz w:val="20"/>
              <w:szCs w:val="20"/>
            </w:rPr>
            <w:t>48106</w:t>
          </w:r>
        </w:smartTag>
      </w:smartTag>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ASTM A99–76, 82 (Reapproved 1987), Standard Specification for Ferromanganese, incorporation by reference (IBR) approved for §60.261.</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ASTM A100–69, 74, 93, Standard Specification for Ferrosilicon, IBR approved for §60.261.</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w:t>
      </w:r>
      <w:r w:rsidRPr="00F27D12">
        <w:rPr>
          <w:rFonts w:ascii="Times New Roman" w:eastAsia="Times New Roman" w:hAnsi="Times New Roman" w:cs="Times New Roman"/>
          <w:sz w:val="20"/>
          <w:szCs w:val="20"/>
        </w:rPr>
        <w:tab/>
        <w:t>ASTM A101–73, 93, Standard Specification for Ferrochromium, IBR approved for §60.261.</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w:t>
      </w:r>
      <w:r w:rsidRPr="00F27D12">
        <w:rPr>
          <w:rFonts w:ascii="Times New Roman" w:eastAsia="Times New Roman" w:hAnsi="Times New Roman" w:cs="Times New Roman"/>
          <w:sz w:val="20"/>
          <w:szCs w:val="20"/>
        </w:rPr>
        <w:tab/>
        <w:t xml:space="preserve">ASTM A482–76, 93, Standard Specification for </w:t>
      </w:r>
      <w:proofErr w:type="spellStart"/>
      <w:r w:rsidRPr="00F27D12">
        <w:rPr>
          <w:rFonts w:ascii="Times New Roman" w:eastAsia="Times New Roman" w:hAnsi="Times New Roman" w:cs="Times New Roman"/>
          <w:sz w:val="20"/>
          <w:szCs w:val="20"/>
        </w:rPr>
        <w:t>Ferrochromesilicon</w:t>
      </w:r>
      <w:proofErr w:type="spellEnd"/>
      <w:r w:rsidRPr="00F27D12">
        <w:rPr>
          <w:rFonts w:ascii="Times New Roman" w:eastAsia="Times New Roman" w:hAnsi="Times New Roman" w:cs="Times New Roman"/>
          <w:sz w:val="20"/>
          <w:szCs w:val="20"/>
        </w:rPr>
        <w:t>, IBR approved for §60.261.</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(5)</w:t>
      </w:r>
      <w:r w:rsidRPr="00F27D12">
        <w:rPr>
          <w:rFonts w:ascii="Times New Roman" w:eastAsia="Times New Roman" w:hAnsi="Times New Roman" w:cs="Times New Roman"/>
          <w:sz w:val="20"/>
          <w:szCs w:val="20"/>
        </w:rPr>
        <w:tab/>
        <w:t xml:space="preserve">ASTM A483–64, 74 (Reapproved 1988), Standard Specification for </w:t>
      </w:r>
      <w:proofErr w:type="spellStart"/>
      <w:r w:rsidRPr="00F27D12">
        <w:rPr>
          <w:rFonts w:ascii="Times New Roman" w:eastAsia="Times New Roman" w:hAnsi="Times New Roman" w:cs="Times New Roman"/>
          <w:sz w:val="20"/>
          <w:szCs w:val="20"/>
        </w:rPr>
        <w:t>Silicomanganese</w:t>
      </w:r>
      <w:proofErr w:type="spellEnd"/>
      <w:r w:rsidRPr="00F27D12">
        <w:rPr>
          <w:rFonts w:ascii="Times New Roman" w:eastAsia="Times New Roman" w:hAnsi="Times New Roman" w:cs="Times New Roman"/>
          <w:sz w:val="20"/>
          <w:szCs w:val="20"/>
        </w:rPr>
        <w:t>, IBR approved for §60.261.</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(6)</w:t>
      </w:r>
      <w:r w:rsidRPr="00F27D12">
        <w:rPr>
          <w:rFonts w:ascii="Times New Roman" w:eastAsia="Times New Roman" w:hAnsi="Times New Roman" w:cs="Times New Roman"/>
          <w:sz w:val="20"/>
          <w:szCs w:val="20"/>
        </w:rPr>
        <w:tab/>
        <w:t>ASTM A495–76, 94, Standard Specification for Calcium-Silicon and Calcium Manganese-Silicon, IBR approved for §60.261.</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(7)</w:t>
      </w:r>
      <w:r w:rsidRPr="00F27D12">
        <w:rPr>
          <w:rFonts w:ascii="Times New Roman" w:eastAsia="Times New Roman" w:hAnsi="Times New Roman" w:cs="Times New Roman"/>
          <w:sz w:val="20"/>
          <w:szCs w:val="20"/>
        </w:rPr>
        <w:tab/>
        <w:t xml:space="preserve">ASTM D86–78, 82, 90, 93, 95, 96, Distillation of Petroleum Products, IBR approved for §§60.562–2(d), 60.593(d), </w:t>
      </w:r>
      <w:proofErr w:type="gramStart"/>
      <w:r w:rsidRPr="00F27D12">
        <w:rPr>
          <w:rFonts w:ascii="Times New Roman" w:eastAsia="Times New Roman" w:hAnsi="Times New Roman" w:cs="Times New Roman"/>
          <w:sz w:val="20"/>
          <w:szCs w:val="20"/>
        </w:rPr>
        <w:t>60.593a(</w:t>
      </w:r>
      <w:proofErr w:type="gramEnd"/>
      <w:r w:rsidRPr="00F27D12">
        <w:rPr>
          <w:rFonts w:ascii="Times New Roman" w:eastAsia="Times New Roman" w:hAnsi="Times New Roman" w:cs="Times New Roman"/>
          <w:sz w:val="20"/>
          <w:szCs w:val="20"/>
        </w:rPr>
        <w:t>d), and 60.633(h).</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(8)</w:t>
      </w:r>
      <w:r w:rsidRPr="00F27D12">
        <w:rPr>
          <w:rFonts w:ascii="Times New Roman" w:eastAsia="Times New Roman" w:hAnsi="Times New Roman" w:cs="Times New Roman"/>
          <w:sz w:val="20"/>
          <w:szCs w:val="20"/>
        </w:rPr>
        <w:tab/>
        <w:t>ASTM D129–64, 78, 95, 00, Standard Test Method for Sulfur in Petroleum Products (General Bomb Method), IBR approved for §§60.106(j)(2), 60.335(b)(10)(</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 and Appendix A: Method 19, 12.5.2.2.3.</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(9)</w:t>
      </w:r>
      <w:r w:rsidRPr="00F27D12">
        <w:rPr>
          <w:rFonts w:ascii="Times New Roman" w:eastAsia="Times New Roman" w:hAnsi="Times New Roman" w:cs="Times New Roman"/>
          <w:sz w:val="20"/>
          <w:szCs w:val="20"/>
        </w:rPr>
        <w:tab/>
        <w:t>ASTM D129–00 (Reapproved 2005), Standard Test Method for Sulfur in Petroleum Products (General Bomb Method), IBR approved for §60.4415(a</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1)(</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(10)</w:t>
      </w:r>
      <w:r w:rsidRPr="00F27D12">
        <w:rPr>
          <w:rFonts w:ascii="Times New Roman" w:eastAsia="Times New Roman" w:hAnsi="Times New Roman" w:cs="Times New Roman"/>
          <w:sz w:val="20"/>
          <w:szCs w:val="20"/>
        </w:rPr>
        <w:tab/>
        <w:t>ASTM D240–76, 92, Standard Test Method for Heat of Combustion of Liquid Hydrocarbon Fuels by Bomb Calorimeter, IBR approved for §§60.46(c), 60.296(b), and Appendix A: Method 19, Section 12.5.2.2.3.</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lastRenderedPageBreak/>
        <w:t>(11)</w:t>
      </w:r>
      <w:r w:rsidRPr="00F27D12">
        <w:rPr>
          <w:rFonts w:ascii="Times New Roman" w:eastAsia="Times New Roman" w:hAnsi="Times New Roman" w:cs="Times New Roman"/>
          <w:sz w:val="20"/>
          <w:szCs w:val="20"/>
        </w:rPr>
        <w:tab/>
        <w:t>ASTM D270–65, 75, Standard Method of Sampling Petroleum and Petroleum Products, IBR approved for Appendix A: Method 19, Section 12.5.2.2.1.</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(12)</w:t>
      </w:r>
      <w:r w:rsidRPr="00F27D12">
        <w:rPr>
          <w:rFonts w:ascii="Times New Roman" w:eastAsia="Times New Roman" w:hAnsi="Times New Roman" w:cs="Times New Roman"/>
          <w:sz w:val="20"/>
          <w:szCs w:val="20"/>
        </w:rPr>
        <w:tab/>
        <w:t>ASTM D323–82, 94, Test Method for Vapor Pressure of Petroleum Products (Reid Method), IBR approved for §§60.111(l), 60.111a(g), 60.111b(g), and 60.116b(f)(2)(ii).</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(13)</w:t>
      </w:r>
      <w:r w:rsidRPr="00F27D12">
        <w:rPr>
          <w:rFonts w:ascii="Times New Roman" w:eastAsia="Times New Roman" w:hAnsi="Times New Roman" w:cs="Times New Roman"/>
          <w:sz w:val="20"/>
          <w:szCs w:val="20"/>
        </w:rPr>
        <w:tab/>
        <w:t>ASTM D388–77, 90, 91, 95, 98a, 99 (Reapproved 2004)ε</w:t>
      </w:r>
      <w:r w:rsidRPr="00F27D12">
        <w:rPr>
          <w:rFonts w:ascii="Times New Roman" w:eastAsia="Times New Roman" w:hAnsi="Times New Roman" w:cs="Times New Roman"/>
          <w:sz w:val="20"/>
          <w:szCs w:val="20"/>
          <w:vertAlign w:val="superscript"/>
        </w:rPr>
        <w:t>1</w:t>
      </w:r>
      <w:r w:rsidRPr="00F27D12">
        <w:rPr>
          <w:rFonts w:ascii="Times New Roman" w:eastAsia="Times New Roman" w:hAnsi="Times New Roman" w:cs="Times New Roman"/>
          <w:sz w:val="20"/>
          <w:szCs w:val="20"/>
        </w:rPr>
        <w:t xml:space="preserve"> , Standard Specification for Classification of Coals by Rank, IBR approved for §§60.24(h)(8), 60.41 of subpart D of this part, 60.45(f)(4)(</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 60.45(f)(4)(ii), 60.45(f)(4)(vi), 60.41Da of subpart Da of this part, 60.41b of subpart Db of this part, 60.41c of subpart Dc of this part, and 60.4102.</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(14)</w:t>
      </w:r>
      <w:r w:rsidRPr="00F27D12">
        <w:rPr>
          <w:rFonts w:ascii="Times New Roman" w:eastAsia="Times New Roman" w:hAnsi="Times New Roman" w:cs="Times New Roman"/>
          <w:sz w:val="20"/>
          <w:szCs w:val="20"/>
        </w:rPr>
        <w:tab/>
        <w:t>ASTM D388–77, 90, 91, 95, 98a, Standard Specification for Classification of Coals by Rank, IBR approved for §§60.251(b) and (c) of subpart Y of this part.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(15)</w:t>
      </w:r>
      <w:r w:rsidRPr="00F27D12">
        <w:rPr>
          <w:rFonts w:ascii="Times New Roman" w:eastAsia="Times New Roman" w:hAnsi="Times New Roman" w:cs="Times New Roman"/>
          <w:sz w:val="20"/>
          <w:szCs w:val="20"/>
        </w:rPr>
        <w:tab/>
        <w:t xml:space="preserve">ASTM D396–78, 89, 90, 92, 96, 98, Standard Specification for Fuel Oils, IBR approved for §§60.41b of subpart Db of this part, 60.41c of subpart Dc of this part, 60.111(b) of subpart K of this part, and 60.111a(b) of subpart </w:t>
      </w:r>
      <w:proofErr w:type="spellStart"/>
      <w:r w:rsidRPr="00F27D12">
        <w:rPr>
          <w:rFonts w:ascii="Times New Roman" w:eastAsia="Times New Roman" w:hAnsi="Times New Roman" w:cs="Times New Roman"/>
          <w:sz w:val="20"/>
          <w:szCs w:val="20"/>
        </w:rPr>
        <w:t>Ka</w:t>
      </w:r>
      <w:proofErr w:type="spellEnd"/>
      <w:r w:rsidRPr="00F27D12">
        <w:rPr>
          <w:rFonts w:ascii="Times New Roman" w:eastAsia="Times New Roman" w:hAnsi="Times New Roman" w:cs="Times New Roman"/>
          <w:sz w:val="20"/>
          <w:szCs w:val="20"/>
        </w:rPr>
        <w:t xml:space="preserve"> of this part.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(16)</w:t>
      </w:r>
      <w:r w:rsidRPr="00F27D12">
        <w:rPr>
          <w:rFonts w:ascii="Times New Roman" w:eastAsia="Times New Roman" w:hAnsi="Times New Roman" w:cs="Times New Roman"/>
          <w:sz w:val="20"/>
          <w:szCs w:val="20"/>
        </w:rPr>
        <w:tab/>
        <w:t xml:space="preserve">ASTM D975–78, 96, 98a, Standard Specification for Diesel Fuel Oils, IBR approved for §§60.111(b) of subpart K of this part and </w:t>
      </w:r>
      <w:proofErr w:type="gramStart"/>
      <w:r w:rsidRPr="00F27D12">
        <w:rPr>
          <w:rFonts w:ascii="Times New Roman" w:eastAsia="Times New Roman" w:hAnsi="Times New Roman" w:cs="Times New Roman"/>
          <w:sz w:val="20"/>
          <w:szCs w:val="20"/>
        </w:rPr>
        <w:t>60.111a(</w:t>
      </w:r>
      <w:proofErr w:type="gramEnd"/>
      <w:r w:rsidRPr="00F27D12">
        <w:rPr>
          <w:rFonts w:ascii="Times New Roman" w:eastAsia="Times New Roman" w:hAnsi="Times New Roman" w:cs="Times New Roman"/>
          <w:sz w:val="20"/>
          <w:szCs w:val="20"/>
        </w:rPr>
        <w:t xml:space="preserve">b) of subpart </w:t>
      </w:r>
      <w:proofErr w:type="spellStart"/>
      <w:r w:rsidRPr="00F27D12">
        <w:rPr>
          <w:rFonts w:ascii="Times New Roman" w:eastAsia="Times New Roman" w:hAnsi="Times New Roman" w:cs="Times New Roman"/>
          <w:sz w:val="20"/>
          <w:szCs w:val="20"/>
        </w:rPr>
        <w:t>Ka</w:t>
      </w:r>
      <w:proofErr w:type="spellEnd"/>
      <w:r w:rsidRPr="00F27D12">
        <w:rPr>
          <w:rFonts w:ascii="Times New Roman" w:eastAsia="Times New Roman" w:hAnsi="Times New Roman" w:cs="Times New Roman"/>
          <w:sz w:val="20"/>
          <w:szCs w:val="20"/>
        </w:rPr>
        <w:t xml:space="preserve"> of this part.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(17)</w:t>
      </w:r>
      <w:r w:rsidRPr="00F27D12">
        <w:rPr>
          <w:rFonts w:ascii="Times New Roman" w:eastAsia="Times New Roman" w:hAnsi="Times New Roman" w:cs="Times New Roman"/>
          <w:sz w:val="20"/>
          <w:szCs w:val="20"/>
        </w:rPr>
        <w:tab/>
        <w:t>ASTM D1072–80, 90 (Reapproved 1994), Standard Test Method for Total Sulfur in Fuel Gases, IBR approved for §60.335(b</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10)(ii).</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(18)</w:t>
      </w:r>
      <w:r w:rsidRPr="00F27D12">
        <w:rPr>
          <w:rFonts w:ascii="Times New Roman" w:eastAsia="Times New Roman" w:hAnsi="Times New Roman" w:cs="Times New Roman"/>
          <w:sz w:val="20"/>
          <w:szCs w:val="20"/>
        </w:rPr>
        <w:tab/>
        <w:t>ASTM D1072–90 (Reapproved 1999), Standard Test Method for Total Sulfur in Fuel Gases, IBR approved for §60.4415(a</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1)(ii).</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(19)</w:t>
      </w:r>
      <w:r w:rsidRPr="00F27D12">
        <w:rPr>
          <w:rFonts w:ascii="Times New Roman" w:eastAsia="Times New Roman" w:hAnsi="Times New Roman" w:cs="Times New Roman"/>
          <w:sz w:val="20"/>
          <w:szCs w:val="20"/>
        </w:rPr>
        <w:tab/>
        <w:t>ASTM D1137–53, 75, Standard Method for Analysis of Natural Gases and Related Types of Gaseous Mixtures by the Mass Spectrometer, IBR approved for §60.45(f)(5)(</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(20)</w:t>
      </w:r>
      <w:r w:rsidRPr="00F27D12">
        <w:rPr>
          <w:rFonts w:ascii="Times New Roman" w:eastAsia="Times New Roman" w:hAnsi="Times New Roman" w:cs="Times New Roman"/>
          <w:sz w:val="20"/>
          <w:szCs w:val="20"/>
        </w:rPr>
        <w:tab/>
        <w:t>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(21)</w:t>
      </w:r>
      <w:r w:rsidRPr="00F27D12">
        <w:rPr>
          <w:rFonts w:ascii="Times New Roman" w:eastAsia="Times New Roman" w:hAnsi="Times New Roman" w:cs="Times New Roman"/>
          <w:sz w:val="20"/>
          <w:szCs w:val="20"/>
        </w:rPr>
        <w:tab/>
        <w:t>ASTM D1266–87, 91, 98, Standard Test Method for Sulfur in Petroleum Products (Lamp Method), IBR approved for §§60.106(j</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2) and 60.335(b)(10)(</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(22)</w:t>
      </w:r>
      <w:r w:rsidRPr="00F27D12">
        <w:rPr>
          <w:rFonts w:ascii="Times New Roman" w:eastAsia="Times New Roman" w:hAnsi="Times New Roman" w:cs="Times New Roman"/>
          <w:sz w:val="20"/>
          <w:szCs w:val="20"/>
        </w:rPr>
        <w:tab/>
        <w:t>ASTM D1266–98 (Reapproved 2003</w:t>
      </w:r>
      <w:proofErr w:type="gramStart"/>
      <w:r w:rsidRPr="00F27D12">
        <w:rPr>
          <w:rFonts w:ascii="Times New Roman" w:eastAsia="Times New Roman" w:hAnsi="Times New Roman" w:cs="Times New Roman"/>
          <w:sz w:val="20"/>
          <w:szCs w:val="20"/>
        </w:rPr>
        <w:t>)e1</w:t>
      </w:r>
      <w:proofErr w:type="gramEnd"/>
      <w:r w:rsidRPr="00F27D12">
        <w:rPr>
          <w:rFonts w:ascii="Times New Roman" w:eastAsia="Times New Roman" w:hAnsi="Times New Roman" w:cs="Times New Roman"/>
          <w:sz w:val="20"/>
          <w:szCs w:val="20"/>
        </w:rPr>
        <w:t>, Standard Test Method for Sulfur in Petroleum Products (Lamp Method), IBR approved for §60.4415(a)(1)(</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(23)</w:t>
      </w:r>
      <w:r w:rsidRPr="00F27D12">
        <w:rPr>
          <w:rFonts w:ascii="Times New Roman" w:eastAsia="Times New Roman" w:hAnsi="Times New Roman" w:cs="Times New Roman"/>
          <w:sz w:val="20"/>
          <w:szCs w:val="20"/>
        </w:rPr>
        <w:tab/>
        <w:t>ASTM D1475–60 (Reapproved 1980), 90, Standard Test Method for Density of Paint, Varnish Lacquer, and Related Products, IBR approved for §60.435(d)(1), Appendix A: Method 24, Section 6.1; and Method 24A, Sections 6.5 and 7.1.</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(24)</w:t>
      </w:r>
      <w:r w:rsidRPr="00F27D12">
        <w:rPr>
          <w:rFonts w:ascii="Times New Roman" w:eastAsia="Times New Roman" w:hAnsi="Times New Roman" w:cs="Times New Roman"/>
          <w:sz w:val="20"/>
          <w:szCs w:val="20"/>
        </w:rPr>
        <w:tab/>
        <w:t>ASTM D1552–83, 95, 01, Standard Test Method for Sulfur in Petroleum Products (High-Temperature Method), IBR approved for §§60.106(j</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2), 60.335(b)(10)(</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 and Appendix A: Method 19, Section 12.5.2.2.3.</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(25)</w:t>
      </w:r>
      <w:r w:rsidRPr="00F27D12">
        <w:rPr>
          <w:rFonts w:ascii="Times New Roman" w:eastAsia="Times New Roman" w:hAnsi="Times New Roman" w:cs="Times New Roman"/>
          <w:sz w:val="20"/>
          <w:szCs w:val="20"/>
        </w:rPr>
        <w:tab/>
        <w:t>ASTM D1552–03, Standard Test Method for Sulfur in Petroleum Products (High-Temperature Method), IBR approved for §60.4415(a</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1)(</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(26)</w:t>
      </w:r>
      <w:r w:rsidRPr="00F27D12">
        <w:rPr>
          <w:rFonts w:ascii="Times New Roman" w:eastAsia="Times New Roman" w:hAnsi="Times New Roman" w:cs="Times New Roman"/>
          <w:sz w:val="20"/>
          <w:szCs w:val="20"/>
        </w:rPr>
        <w:tab/>
        <w:t>ASTM D1826–77, 94, Standard Test Method for Calorific Value of Gases in Natural Gas Range by Continuous Recording Calorimeter, IBR approved for §§60.45(f)(5)(ii), 60.46(c)(2), 60.296(b)(3), and Appendix A: Method 19, Section 12.3.2.4.</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(27)</w:t>
      </w:r>
      <w:r w:rsidRPr="00F27D12">
        <w:rPr>
          <w:rFonts w:ascii="Times New Roman" w:eastAsia="Times New Roman" w:hAnsi="Times New Roman" w:cs="Times New Roman"/>
          <w:sz w:val="20"/>
          <w:szCs w:val="20"/>
        </w:rPr>
        <w:tab/>
        <w:t>ASTM D1835–87, 91, 97, 03a, Standard Specification for Liquefied Petroleum (LP) Gases, IBR approved for §§60.41Da of subpart Da of this part, 60.41b of subpart Db of this part, and 60.41c of subpart Dc of this part.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(28)</w:t>
      </w:r>
      <w:r w:rsidRPr="00F27D12">
        <w:rPr>
          <w:rFonts w:ascii="Times New Roman" w:eastAsia="Times New Roman" w:hAnsi="Times New Roman" w:cs="Times New Roman"/>
          <w:sz w:val="20"/>
          <w:szCs w:val="20"/>
        </w:rPr>
        <w:tab/>
        <w:t>ASTM D1945–64, 76, 91, 96, Standard Method for Analysis of Natural Gas by Gas Chromatography, IBR approved for §60.45(f)(5)(</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(29)</w:t>
      </w:r>
      <w:r w:rsidRPr="00F27D12">
        <w:rPr>
          <w:rFonts w:ascii="Times New Roman" w:eastAsia="Times New Roman" w:hAnsi="Times New Roman" w:cs="Times New Roman"/>
          <w:sz w:val="20"/>
          <w:szCs w:val="20"/>
        </w:rPr>
        <w:tab/>
        <w:t>ASTM D1946–77, 90 (Reapproved 1994), Standard Method for Analysis of Reformed Gas by Gas Chromatography, IBR approved for §§60.18(f)(3), 60.45(f)(5)(</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 60.564(f)(1), 60.614(e)(2)(ii), 60.614(e)(4), 60.664(e)(2)(ii), 60.664(e)(4), 60.704(d)(2)(ii), and 60.704(d)(4).</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lastRenderedPageBreak/>
        <w:t>(30)</w:t>
      </w:r>
      <w:r w:rsidRPr="00F27D12">
        <w:rPr>
          <w:rFonts w:ascii="Times New Roman" w:eastAsia="Times New Roman" w:hAnsi="Times New Roman" w:cs="Times New Roman"/>
          <w:sz w:val="20"/>
          <w:szCs w:val="20"/>
        </w:rPr>
        <w:tab/>
        <w:t>ASTM D2013–72, 86, Standard Method of Preparing Coal Samples for Analysis, IBR approved for Appendix A: Method 19, Section 12.5.2.1.3.</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(31)</w:t>
      </w:r>
      <w:r w:rsidRPr="00F27D12">
        <w:rPr>
          <w:rFonts w:ascii="Times New Roman" w:eastAsia="Times New Roman" w:hAnsi="Times New Roman" w:cs="Times New Roman"/>
          <w:sz w:val="20"/>
          <w:szCs w:val="20"/>
        </w:rPr>
        <w:tab/>
        <w:t>ASTM D2015–77 (Reapproved 1978), 96, Standard Test Method for Gross Calorific Value of Solid Fuel by the Adiabatic Bomb Calorimeter, IBR approved for §60.45(f</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5)(ii), 60.46(c)(2), and Appendix A: Method 19, Section 12.5.2.1.3.</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(32)</w:t>
      </w:r>
      <w:r w:rsidRPr="00F27D12">
        <w:rPr>
          <w:rFonts w:ascii="Times New Roman" w:eastAsia="Times New Roman" w:hAnsi="Times New Roman" w:cs="Times New Roman"/>
          <w:sz w:val="20"/>
          <w:szCs w:val="20"/>
        </w:rPr>
        <w:tab/>
        <w:t>ASTM D2016–74, 83, Standard Test Methods for Moisture Content of Wood, IBR approved for Appendix A: Method 28, Section 16.1.1.</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(33)</w:t>
      </w:r>
      <w:r w:rsidRPr="00F27D12">
        <w:rPr>
          <w:rFonts w:ascii="Times New Roman" w:eastAsia="Times New Roman" w:hAnsi="Times New Roman" w:cs="Times New Roman"/>
          <w:sz w:val="20"/>
          <w:szCs w:val="20"/>
        </w:rPr>
        <w:tab/>
        <w:t>ASTM D2234–76, 96, 97b, 98, Standard Methods for Collection of a Gross Sample of Coal, IBR approved for Appendix A: Method 19, Section 12.5.2.1.1.</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(34)</w:t>
      </w:r>
      <w:r w:rsidRPr="00F27D12">
        <w:rPr>
          <w:rFonts w:ascii="Times New Roman" w:eastAsia="Times New Roman" w:hAnsi="Times New Roman" w:cs="Times New Roman"/>
          <w:sz w:val="20"/>
          <w:szCs w:val="20"/>
        </w:rPr>
        <w:tab/>
        <w:t>ASTM D2369–81, 87, 90, 92, 93, 95, Standard Test Method for Volatile Content of Coatings, IBR approved for Appendix A: Method 24, Section 6.2.</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(35)</w:t>
      </w:r>
      <w:r w:rsidRPr="00F27D12">
        <w:rPr>
          <w:rFonts w:ascii="Times New Roman" w:eastAsia="Times New Roman" w:hAnsi="Times New Roman" w:cs="Times New Roman"/>
          <w:sz w:val="20"/>
          <w:szCs w:val="20"/>
        </w:rPr>
        <w:tab/>
        <w:t>ASTM D2382–76, 88, Heat of Combustion of Hydrocarbon Fuels by Bomb Calorimeter (High-Precision Method), IBR approved for §§60.18(f)(3), 60.485(g)(6), 60.485a(g)(6), 60.564(f)(3), 60.614(e)(4), 60.664(e)(4), and 60.704(d)(4).</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(36)</w:t>
      </w:r>
      <w:r w:rsidRPr="00F27D12">
        <w:rPr>
          <w:rFonts w:ascii="Times New Roman" w:eastAsia="Times New Roman" w:hAnsi="Times New Roman" w:cs="Times New Roman"/>
          <w:sz w:val="20"/>
          <w:szCs w:val="20"/>
        </w:rPr>
        <w:tab/>
        <w:t xml:space="preserve">ASTM D2504–67, 77, 88 (Reapproved 1993), </w:t>
      </w:r>
      <w:proofErr w:type="spellStart"/>
      <w:r w:rsidRPr="00F27D12">
        <w:rPr>
          <w:rFonts w:ascii="Times New Roman" w:eastAsia="Times New Roman" w:hAnsi="Times New Roman" w:cs="Times New Roman"/>
          <w:sz w:val="20"/>
          <w:szCs w:val="20"/>
        </w:rPr>
        <w:t>Noncondensible</w:t>
      </w:r>
      <w:proofErr w:type="spellEnd"/>
      <w:r w:rsidRPr="00F27D12">
        <w:rPr>
          <w:rFonts w:ascii="Times New Roman" w:eastAsia="Times New Roman" w:hAnsi="Times New Roman" w:cs="Times New Roman"/>
          <w:sz w:val="20"/>
          <w:szCs w:val="20"/>
        </w:rPr>
        <w:t xml:space="preserve"> Gases in C3 and Lighter Hydrocarbon Products by Gas Chromatography, IBR approved for §§60.485(g</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5) and 60.485a(g)(5).</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(37)</w:t>
      </w:r>
      <w:r w:rsidRPr="00F27D12">
        <w:rPr>
          <w:rFonts w:ascii="Times New Roman" w:eastAsia="Times New Roman" w:hAnsi="Times New Roman" w:cs="Times New Roman"/>
          <w:sz w:val="20"/>
          <w:szCs w:val="20"/>
        </w:rPr>
        <w:tab/>
        <w:t>ASTM D2584–68 (Reapproved 1985), 94, Standard Test Method for Ignition Loss of Cured Reinforced Resins, IBR approved for §60.685(c</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3)(</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(38)</w:t>
      </w:r>
      <w:r w:rsidRPr="00F27D12">
        <w:rPr>
          <w:rFonts w:ascii="Times New Roman" w:eastAsia="Times New Roman" w:hAnsi="Times New Roman" w:cs="Times New Roman"/>
          <w:sz w:val="20"/>
          <w:szCs w:val="20"/>
        </w:rPr>
        <w:tab/>
        <w:t xml:space="preserve">ASTM D2597–94 (Reapproved 1999), Standard Test Method for Analysis of </w:t>
      </w:r>
      <w:proofErr w:type="spellStart"/>
      <w:r w:rsidRPr="00F27D12">
        <w:rPr>
          <w:rFonts w:ascii="Times New Roman" w:eastAsia="Times New Roman" w:hAnsi="Times New Roman" w:cs="Times New Roman"/>
          <w:sz w:val="20"/>
          <w:szCs w:val="20"/>
        </w:rPr>
        <w:t>Demethanized</w:t>
      </w:r>
      <w:proofErr w:type="spellEnd"/>
      <w:r w:rsidRPr="00F27D12">
        <w:rPr>
          <w:rFonts w:ascii="Times New Roman" w:eastAsia="Times New Roman" w:hAnsi="Times New Roman" w:cs="Times New Roman"/>
          <w:sz w:val="20"/>
          <w:szCs w:val="20"/>
        </w:rPr>
        <w:t xml:space="preserve"> Hydrocarbon Liquid Mixtures Containing Nitrogen and Carbon Dioxide by Gas Chromatography, IBR approved for §60.335(b</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9)(</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(39)</w:t>
      </w:r>
      <w:r w:rsidRPr="00F27D12">
        <w:rPr>
          <w:rFonts w:ascii="Times New Roman" w:eastAsia="Times New Roman" w:hAnsi="Times New Roman" w:cs="Times New Roman"/>
          <w:sz w:val="20"/>
          <w:szCs w:val="20"/>
        </w:rPr>
        <w:tab/>
        <w:t>ASTM D2622–87, 94, 98, Standard Test Method for Sulfur in Petroleum Products by Wavelength Dispersive X-Ray Fluorescence Spectrometry, IBR approved for §§60.106(j</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2) and 60.335(b)(10)(</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(40)</w:t>
      </w:r>
      <w:r w:rsidRPr="00F27D12">
        <w:rPr>
          <w:rFonts w:ascii="Times New Roman" w:eastAsia="Times New Roman" w:hAnsi="Times New Roman" w:cs="Times New Roman"/>
          <w:sz w:val="20"/>
          <w:szCs w:val="20"/>
        </w:rPr>
        <w:tab/>
        <w:t>ASTM D2622–05, Standard Test Method for Sulfur in Petroleum Products by Wavelength Dispersive X-Ray Fluorescence Spectrometry, IBR approved for §60.4415(a</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1)(</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(41)</w:t>
      </w:r>
      <w:r w:rsidRPr="00F27D12">
        <w:rPr>
          <w:rFonts w:ascii="Times New Roman" w:eastAsia="Times New Roman" w:hAnsi="Times New Roman" w:cs="Times New Roman"/>
          <w:sz w:val="20"/>
          <w:szCs w:val="20"/>
        </w:rPr>
        <w:tab/>
        <w:t xml:space="preserve">ASTM D2879–83, 96, 97, Test Method for Vapor Pressure-Temperature Relationship and Initial Decomposition Temperature of Liquids by </w:t>
      </w:r>
      <w:proofErr w:type="spellStart"/>
      <w:r w:rsidRPr="00F27D12">
        <w:rPr>
          <w:rFonts w:ascii="Times New Roman" w:eastAsia="Times New Roman" w:hAnsi="Times New Roman" w:cs="Times New Roman"/>
          <w:sz w:val="20"/>
          <w:szCs w:val="20"/>
        </w:rPr>
        <w:t>Isoteniscope</w:t>
      </w:r>
      <w:proofErr w:type="spellEnd"/>
      <w:r w:rsidRPr="00F27D12">
        <w:rPr>
          <w:rFonts w:ascii="Times New Roman" w:eastAsia="Times New Roman" w:hAnsi="Times New Roman" w:cs="Times New Roman"/>
          <w:sz w:val="20"/>
          <w:szCs w:val="20"/>
        </w:rPr>
        <w:t>, IBR approved for §§60.111b(f)(3), 60.116b(e)(3)(ii), 60.116b(f)(2)(</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 60.485(e)(1), and 60.485a(e)(1).</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(42)</w:t>
      </w:r>
      <w:r w:rsidRPr="00F27D12">
        <w:rPr>
          <w:rFonts w:ascii="Times New Roman" w:eastAsia="Times New Roman" w:hAnsi="Times New Roman" w:cs="Times New Roman"/>
          <w:sz w:val="20"/>
          <w:szCs w:val="20"/>
        </w:rPr>
        <w:tab/>
        <w:t xml:space="preserve">ASTM D2880–78, 96, Standard Specification for Gas Turbine Fuel Oils, IBR approved for §§60.111(b), </w:t>
      </w:r>
      <w:proofErr w:type="gramStart"/>
      <w:r w:rsidRPr="00F27D12">
        <w:rPr>
          <w:rFonts w:ascii="Times New Roman" w:eastAsia="Times New Roman" w:hAnsi="Times New Roman" w:cs="Times New Roman"/>
          <w:sz w:val="20"/>
          <w:szCs w:val="20"/>
        </w:rPr>
        <w:t>60.111a(</w:t>
      </w:r>
      <w:proofErr w:type="gramEnd"/>
      <w:r w:rsidRPr="00F27D12">
        <w:rPr>
          <w:rFonts w:ascii="Times New Roman" w:eastAsia="Times New Roman" w:hAnsi="Times New Roman" w:cs="Times New Roman"/>
          <w:sz w:val="20"/>
          <w:szCs w:val="20"/>
        </w:rPr>
        <w:t>b), and 60.335(d).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(43)</w:t>
      </w:r>
      <w:r w:rsidRPr="00F27D12">
        <w:rPr>
          <w:rFonts w:ascii="Times New Roman" w:eastAsia="Times New Roman" w:hAnsi="Times New Roman" w:cs="Times New Roman"/>
          <w:sz w:val="20"/>
          <w:szCs w:val="20"/>
        </w:rPr>
        <w:tab/>
        <w:t>ASTM D2908–74, 91, Standard Practice for Measuring Volatile Organic Matter in Water by Aqueous-Injection Gas Chromatography, IBR approved for §60.564(j).</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(44)</w:t>
      </w:r>
      <w:r w:rsidRPr="00F27D12">
        <w:rPr>
          <w:rFonts w:ascii="Times New Roman" w:eastAsia="Times New Roman" w:hAnsi="Times New Roman" w:cs="Times New Roman"/>
          <w:sz w:val="20"/>
          <w:szCs w:val="20"/>
        </w:rPr>
        <w:tab/>
        <w:t xml:space="preserve">ASTM D2986–71, 78, 95a, Standard Method for Evaluation of Air, Assay Media by the </w:t>
      </w:r>
      <w:proofErr w:type="spellStart"/>
      <w:r w:rsidRPr="00F27D12">
        <w:rPr>
          <w:rFonts w:ascii="Times New Roman" w:eastAsia="Times New Roman" w:hAnsi="Times New Roman" w:cs="Times New Roman"/>
          <w:sz w:val="20"/>
          <w:szCs w:val="20"/>
        </w:rPr>
        <w:t>Monodisperse</w:t>
      </w:r>
      <w:proofErr w:type="spellEnd"/>
      <w:r w:rsidRPr="00F27D12">
        <w:rPr>
          <w:rFonts w:ascii="Times New Roman" w:eastAsia="Times New Roman" w:hAnsi="Times New Roman" w:cs="Times New Roman"/>
          <w:sz w:val="20"/>
          <w:szCs w:val="20"/>
        </w:rPr>
        <w:t xml:space="preserve"> DOP (</w:t>
      </w:r>
      <w:proofErr w:type="spellStart"/>
      <w:r w:rsidRPr="00F27D12">
        <w:rPr>
          <w:rFonts w:ascii="Times New Roman" w:eastAsia="Times New Roman" w:hAnsi="Times New Roman" w:cs="Times New Roman"/>
          <w:sz w:val="20"/>
          <w:szCs w:val="20"/>
        </w:rPr>
        <w:t>Dioctyl</w:t>
      </w:r>
      <w:proofErr w:type="spellEnd"/>
      <w:r w:rsidRPr="00F27D12">
        <w:rPr>
          <w:rFonts w:ascii="Times New Roman" w:eastAsia="Times New Roman" w:hAnsi="Times New Roman" w:cs="Times New Roman"/>
          <w:sz w:val="20"/>
          <w:szCs w:val="20"/>
        </w:rPr>
        <w:t xml:space="preserve"> Phthalate) Smoke Test, IBR approved for Appendix A: Method 5, Section 7.1.1; Method 12, Section 7.1.1; and Method 13A, Section 7.1.1.2.</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(45)</w:t>
      </w:r>
      <w:r w:rsidRPr="00F27D12">
        <w:rPr>
          <w:rFonts w:ascii="Times New Roman" w:eastAsia="Times New Roman" w:hAnsi="Times New Roman" w:cs="Times New Roman"/>
          <w:sz w:val="20"/>
          <w:szCs w:val="20"/>
        </w:rPr>
        <w:tab/>
        <w:t>ASTM D3173–73, 87, Standard Test Method for Moisture in the Analysis Sample of Coal and Coke, IBR approved for Appendix A: Method 19, Section 12.5.2.1.3.</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(46)</w:t>
      </w:r>
      <w:r w:rsidRPr="00F27D12">
        <w:rPr>
          <w:rFonts w:ascii="Times New Roman" w:eastAsia="Times New Roman" w:hAnsi="Times New Roman" w:cs="Times New Roman"/>
          <w:sz w:val="20"/>
          <w:szCs w:val="20"/>
        </w:rPr>
        <w:tab/>
        <w:t>ASTM D3176–74, 89, Standard Method for Ultimate Analysis of Coal and Coke, IBR approved for §60.45(f</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5)(</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 and Appendix A: Method 19, Section 12.3.2.3.</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(47)</w:t>
      </w:r>
      <w:r w:rsidRPr="00F27D12">
        <w:rPr>
          <w:rFonts w:ascii="Times New Roman" w:eastAsia="Times New Roman" w:hAnsi="Times New Roman" w:cs="Times New Roman"/>
          <w:sz w:val="20"/>
          <w:szCs w:val="20"/>
        </w:rPr>
        <w:tab/>
        <w:t>ASTM D3177–75, 89, Standard Test Method for Total Sulfur in the Analysis Sample of Coal and Coke, IBR approved for Appendix A: Method 19, Section 12.5.2.1.3.</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(48)</w:t>
      </w:r>
      <w:r w:rsidRPr="00F27D12">
        <w:rPr>
          <w:rFonts w:ascii="Times New Roman" w:eastAsia="Times New Roman" w:hAnsi="Times New Roman" w:cs="Times New Roman"/>
          <w:sz w:val="20"/>
          <w:szCs w:val="20"/>
        </w:rPr>
        <w:tab/>
        <w:t>ASTM D3178–73 (Reapproved 1979), 89, Standard Test Methods for Carbon and Hydrogen in the Analysis Sample of Coal and Coke, IBR approved for §60.45(f</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5)(</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(49)</w:t>
      </w:r>
      <w:r w:rsidRPr="00F27D12">
        <w:rPr>
          <w:rFonts w:ascii="Times New Roman" w:eastAsia="Times New Roman" w:hAnsi="Times New Roman" w:cs="Times New Roman"/>
          <w:sz w:val="20"/>
          <w:szCs w:val="20"/>
        </w:rPr>
        <w:tab/>
        <w:t xml:space="preserve">ASTM D3246–81, 92, 96, Standard Test Method for Sulfur in Petroleum Gas by Oxidative </w:t>
      </w:r>
      <w:proofErr w:type="spellStart"/>
      <w:r w:rsidRPr="00F27D12">
        <w:rPr>
          <w:rFonts w:ascii="Times New Roman" w:eastAsia="Times New Roman" w:hAnsi="Times New Roman" w:cs="Times New Roman"/>
          <w:sz w:val="20"/>
          <w:szCs w:val="20"/>
        </w:rPr>
        <w:t>Microcoulometry</w:t>
      </w:r>
      <w:proofErr w:type="spellEnd"/>
      <w:r w:rsidRPr="00F27D12">
        <w:rPr>
          <w:rFonts w:ascii="Times New Roman" w:eastAsia="Times New Roman" w:hAnsi="Times New Roman" w:cs="Times New Roman"/>
          <w:sz w:val="20"/>
          <w:szCs w:val="20"/>
        </w:rPr>
        <w:t>, IBR approved for §60.335(b</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10)(ii).</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lastRenderedPageBreak/>
        <w:t>(50)</w:t>
      </w:r>
      <w:r w:rsidRPr="00F27D12">
        <w:rPr>
          <w:rFonts w:ascii="Times New Roman" w:eastAsia="Times New Roman" w:hAnsi="Times New Roman" w:cs="Times New Roman"/>
          <w:sz w:val="20"/>
          <w:szCs w:val="20"/>
        </w:rPr>
        <w:tab/>
        <w:t xml:space="preserve">ASTM D3246–05, Standard Test Method for Sulfur in Petroleum Gas by Oxidative </w:t>
      </w:r>
      <w:proofErr w:type="spellStart"/>
      <w:r w:rsidRPr="00F27D12">
        <w:rPr>
          <w:rFonts w:ascii="Times New Roman" w:eastAsia="Times New Roman" w:hAnsi="Times New Roman" w:cs="Times New Roman"/>
          <w:sz w:val="20"/>
          <w:szCs w:val="20"/>
        </w:rPr>
        <w:t>Microcoulometry</w:t>
      </w:r>
      <w:proofErr w:type="spellEnd"/>
      <w:r w:rsidRPr="00F27D12">
        <w:rPr>
          <w:rFonts w:ascii="Times New Roman" w:eastAsia="Times New Roman" w:hAnsi="Times New Roman" w:cs="Times New Roman"/>
          <w:sz w:val="20"/>
          <w:szCs w:val="20"/>
        </w:rPr>
        <w:t>, IBR approved for §60.4415(a</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1)(ii).</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(51)</w:t>
      </w:r>
      <w:r w:rsidRPr="00F27D12">
        <w:rPr>
          <w:rFonts w:ascii="Times New Roman" w:eastAsia="Times New Roman" w:hAnsi="Times New Roman" w:cs="Times New Roman"/>
          <w:sz w:val="20"/>
          <w:szCs w:val="20"/>
        </w:rPr>
        <w:tab/>
        <w:t>ASTM D3270–73T, 80, 91, 95, Standard Test Methods for Analysis for Fluoride Content of the Atmosphere and Plant Tissues (</w:t>
      </w:r>
      <w:proofErr w:type="spellStart"/>
      <w:r w:rsidRPr="00F27D12">
        <w:rPr>
          <w:rFonts w:ascii="Times New Roman" w:eastAsia="Times New Roman" w:hAnsi="Times New Roman" w:cs="Times New Roman"/>
          <w:sz w:val="20"/>
          <w:szCs w:val="20"/>
        </w:rPr>
        <w:t>Semiautomated</w:t>
      </w:r>
      <w:proofErr w:type="spellEnd"/>
      <w:r w:rsidRPr="00F27D12">
        <w:rPr>
          <w:rFonts w:ascii="Times New Roman" w:eastAsia="Times New Roman" w:hAnsi="Times New Roman" w:cs="Times New Roman"/>
          <w:sz w:val="20"/>
          <w:szCs w:val="20"/>
        </w:rPr>
        <w:t xml:space="preserve"> Method), IBR approved for Appendix A: Method 13A, Section 16.1.</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(52)</w:t>
      </w:r>
      <w:r w:rsidRPr="00F27D12">
        <w:rPr>
          <w:rFonts w:ascii="Times New Roman" w:eastAsia="Times New Roman" w:hAnsi="Times New Roman" w:cs="Times New Roman"/>
          <w:sz w:val="20"/>
          <w:szCs w:val="20"/>
        </w:rPr>
        <w:tab/>
        <w:t xml:space="preserve">ASTM D3286–85, 96, Standard Test Method for Gross Calorific Value of Coal and Coke by the </w:t>
      </w:r>
      <w:proofErr w:type="spellStart"/>
      <w:r w:rsidRPr="00F27D12">
        <w:rPr>
          <w:rFonts w:ascii="Times New Roman" w:eastAsia="Times New Roman" w:hAnsi="Times New Roman" w:cs="Times New Roman"/>
          <w:sz w:val="20"/>
          <w:szCs w:val="20"/>
        </w:rPr>
        <w:t>Isoperibol</w:t>
      </w:r>
      <w:proofErr w:type="spellEnd"/>
      <w:r w:rsidRPr="00F27D12">
        <w:rPr>
          <w:rFonts w:ascii="Times New Roman" w:eastAsia="Times New Roman" w:hAnsi="Times New Roman" w:cs="Times New Roman"/>
          <w:sz w:val="20"/>
          <w:szCs w:val="20"/>
        </w:rPr>
        <w:t xml:space="preserve"> Bomb Calorimeter, IBR approved for Appendix A: Method 19, Section 12.5.2.1.3.</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(53)</w:t>
      </w:r>
      <w:r w:rsidRPr="00F27D12">
        <w:rPr>
          <w:rFonts w:ascii="Times New Roman" w:eastAsia="Times New Roman" w:hAnsi="Times New Roman" w:cs="Times New Roman"/>
          <w:sz w:val="20"/>
          <w:szCs w:val="20"/>
        </w:rPr>
        <w:tab/>
        <w:t>ASTM D3370–76, 95a, Standard Practices for Sampling Water, IBR approved for §60.564(j).</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(54)</w:t>
      </w:r>
      <w:r w:rsidRPr="00F27D12">
        <w:rPr>
          <w:rFonts w:ascii="Times New Roman" w:eastAsia="Times New Roman" w:hAnsi="Times New Roman" w:cs="Times New Roman"/>
          <w:sz w:val="20"/>
          <w:szCs w:val="20"/>
        </w:rPr>
        <w:tab/>
        <w:t>ASTM D3792–79, 91, Standard Test Method for Water Content of Water-Reducible Paints by Direct Injection into a Gas Chromatograph, IBR approved for Appendix A: Method 24, Section 6.3.</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(55)</w:t>
      </w:r>
      <w:r w:rsidRPr="00F27D12">
        <w:rPr>
          <w:rFonts w:ascii="Times New Roman" w:eastAsia="Times New Roman" w:hAnsi="Times New Roman" w:cs="Times New Roman"/>
          <w:sz w:val="20"/>
          <w:szCs w:val="20"/>
        </w:rPr>
        <w:tab/>
        <w:t>ASTM D4017–81, 90, 96a, Standard Test Method for Water in Paints and Paint Materials by the Karl Fischer Titration Method, IBR approved for Appendix A: Method 24, Section 6.4.</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(56)</w:t>
      </w:r>
      <w:r w:rsidRPr="00F27D12">
        <w:rPr>
          <w:rFonts w:ascii="Times New Roman" w:eastAsia="Times New Roman" w:hAnsi="Times New Roman" w:cs="Times New Roman"/>
          <w:sz w:val="20"/>
          <w:szCs w:val="20"/>
        </w:rPr>
        <w:tab/>
        <w:t>ASTM D4057–81, 95, Standard Practice for Manual Sampling of Petroleum and Petroleum Products, IBR approved for Appendix A: Method 19, Section 12.5.2.2.3.</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(57)</w:t>
      </w:r>
      <w:r w:rsidRPr="00F27D12">
        <w:rPr>
          <w:rFonts w:ascii="Times New Roman" w:eastAsia="Times New Roman" w:hAnsi="Times New Roman" w:cs="Times New Roman"/>
          <w:sz w:val="20"/>
          <w:szCs w:val="20"/>
        </w:rPr>
        <w:tab/>
        <w:t>ASTM D4057–95 (Reapproved 2000), Standard Practice for Manual Sampling of Petroleum and Petroleum Products, IBR approved for §60.4415(a</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1).</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(58)</w:t>
      </w:r>
      <w:r w:rsidRPr="00F27D12">
        <w:rPr>
          <w:rFonts w:ascii="Times New Roman" w:eastAsia="Times New Roman" w:hAnsi="Times New Roman" w:cs="Times New Roman"/>
          <w:sz w:val="20"/>
          <w:szCs w:val="20"/>
        </w:rPr>
        <w:tab/>
        <w:t>ASTM D4084–82, 94, Standard Test Method for Analysis of Hydrogen Sulfide in Gaseous Fuels (Lead Acetate Reaction Rate Method), IBR approved for §60.334(h)(1).</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(59)</w:t>
      </w:r>
      <w:r w:rsidRPr="00F27D12">
        <w:rPr>
          <w:rFonts w:ascii="Times New Roman" w:eastAsia="Times New Roman" w:hAnsi="Times New Roman" w:cs="Times New Roman"/>
          <w:sz w:val="20"/>
          <w:szCs w:val="20"/>
        </w:rPr>
        <w:tab/>
        <w:t>ASTM D4084–05, Standard Test Method for Analysis of Hydrogen Sulfide in Gaseous Fuels (Lead Acetate Reaction Rate Method), IBR approved for §§60.4360 and 60.4415(a)(1)(ii).</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(60)</w:t>
      </w:r>
      <w:r w:rsidRPr="00F27D12">
        <w:rPr>
          <w:rFonts w:ascii="Times New Roman" w:eastAsia="Times New Roman" w:hAnsi="Times New Roman" w:cs="Times New Roman"/>
          <w:sz w:val="20"/>
          <w:szCs w:val="20"/>
        </w:rPr>
        <w:tab/>
        <w:t>ASTM D4177–95, Standard Practice for Automatic Sampling of Petroleum and Petroleum Products, IBR approved for Appendix A: Method 19, Section 12.5.2.2.1.</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(61)</w:t>
      </w:r>
      <w:r w:rsidRPr="00F27D12">
        <w:rPr>
          <w:rFonts w:ascii="Times New Roman" w:eastAsia="Times New Roman" w:hAnsi="Times New Roman" w:cs="Times New Roman"/>
          <w:sz w:val="20"/>
          <w:szCs w:val="20"/>
        </w:rPr>
        <w:tab/>
        <w:t>ASTM D4177–95 (Reapproved 2000), Standard Practice for Automatic Sampling of Petroleum and Petroleum Products, IBR approved for §60.4415(a</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1).</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(62)</w:t>
      </w:r>
      <w:r w:rsidRPr="00F27D12">
        <w:rPr>
          <w:rFonts w:ascii="Times New Roman" w:eastAsia="Times New Roman" w:hAnsi="Times New Roman" w:cs="Times New Roman"/>
          <w:sz w:val="20"/>
          <w:szCs w:val="20"/>
        </w:rPr>
        <w:tab/>
        <w:t>ASTM D4239–85, 94, 97, Standard Test Methods for Sulfur in the Analysis Sample of Coal and Coke Using High Temperature Tube Furnace Combustion Methods, IBR approved for Appendix A: Method 19, Section 12.5.2.1.3.</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(63)</w:t>
      </w:r>
      <w:r w:rsidRPr="00F27D12">
        <w:rPr>
          <w:rFonts w:ascii="Times New Roman" w:eastAsia="Times New Roman" w:hAnsi="Times New Roman" w:cs="Times New Roman"/>
          <w:sz w:val="20"/>
          <w:szCs w:val="20"/>
        </w:rPr>
        <w:tab/>
        <w:t>ASTM D4294–02, Standard Test Method for Sulfur in Petroleum and Petroleum Products by Energy-Dispersive X-Ray Fluorescence Spectrometry, IBR approved for §60.335(b)(10)(</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(64)</w:t>
      </w:r>
      <w:r w:rsidRPr="00F27D12">
        <w:rPr>
          <w:rFonts w:ascii="Times New Roman" w:eastAsia="Times New Roman" w:hAnsi="Times New Roman" w:cs="Times New Roman"/>
          <w:sz w:val="20"/>
          <w:szCs w:val="20"/>
        </w:rPr>
        <w:tab/>
        <w:t>ASTM D4294–03, Standard Test Method for Sulfur in Petroleum and Petroleum Products by Energy-Dispersive X-Ray Fluorescence Spectrometry, IBR approved for §60.4415(a)(1)(</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(65)</w:t>
      </w:r>
      <w:r w:rsidRPr="00F27D12">
        <w:rPr>
          <w:rFonts w:ascii="Times New Roman" w:eastAsia="Times New Roman" w:hAnsi="Times New Roman" w:cs="Times New Roman"/>
          <w:sz w:val="20"/>
          <w:szCs w:val="20"/>
        </w:rPr>
        <w:tab/>
        <w:t>ASTM D4442–84, 92, Standard Test Methods for Direct Moisture Content Measurement in Wood and Wood-base Materials, IBR approved for Appendix A: Method 28, Section 16.1.1.</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(66)</w:t>
      </w:r>
      <w:r w:rsidRPr="00F27D12">
        <w:rPr>
          <w:rFonts w:ascii="Times New Roman" w:eastAsia="Times New Roman" w:hAnsi="Times New Roman" w:cs="Times New Roman"/>
          <w:sz w:val="20"/>
          <w:szCs w:val="20"/>
        </w:rPr>
        <w:tab/>
        <w:t>ASTM D4444–92, Standard Test Methods for Use and Calibration of Hand-Held Moisture Meters, IBR approved for Appendix A: Method 28, Section 16.1.1.</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(67)</w:t>
      </w:r>
      <w:r w:rsidRPr="00F27D12">
        <w:rPr>
          <w:rFonts w:ascii="Times New Roman" w:eastAsia="Times New Roman" w:hAnsi="Times New Roman" w:cs="Times New Roman"/>
          <w:sz w:val="20"/>
          <w:szCs w:val="20"/>
        </w:rPr>
        <w:tab/>
        <w:t>ASTM D4457–85 (Reapproved 1991), Test Method for Determination of Dichloromethane and 1, 1, 1-Trichloroethane in Paints and Coatings by Direct Injection into a Gas Chromatograph, IBR approved for Appendix A: Method 24, Section 6.5.</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(68)</w:t>
      </w:r>
      <w:r w:rsidRPr="00F27D12">
        <w:rPr>
          <w:rFonts w:ascii="Times New Roman" w:eastAsia="Times New Roman" w:hAnsi="Times New Roman" w:cs="Times New Roman"/>
          <w:sz w:val="20"/>
          <w:szCs w:val="20"/>
        </w:rPr>
        <w:tab/>
        <w:t xml:space="preserve">ASTM D4468–85 (Reapproved 2000), Standard Test Method for Total Sulfur in Gaseous Fuels by </w:t>
      </w:r>
      <w:proofErr w:type="spellStart"/>
      <w:r w:rsidRPr="00F27D12">
        <w:rPr>
          <w:rFonts w:ascii="Times New Roman" w:eastAsia="Times New Roman" w:hAnsi="Times New Roman" w:cs="Times New Roman"/>
          <w:sz w:val="20"/>
          <w:szCs w:val="20"/>
        </w:rPr>
        <w:t>Hydrogenolysis</w:t>
      </w:r>
      <w:proofErr w:type="spellEnd"/>
      <w:r w:rsidRPr="00F27D12">
        <w:rPr>
          <w:rFonts w:ascii="Times New Roman" w:eastAsia="Times New Roman" w:hAnsi="Times New Roman" w:cs="Times New Roman"/>
          <w:sz w:val="20"/>
          <w:szCs w:val="20"/>
        </w:rPr>
        <w:t xml:space="preserve"> and </w:t>
      </w:r>
      <w:proofErr w:type="spellStart"/>
      <w:r w:rsidRPr="00F27D12">
        <w:rPr>
          <w:rFonts w:ascii="Times New Roman" w:eastAsia="Times New Roman" w:hAnsi="Times New Roman" w:cs="Times New Roman"/>
          <w:sz w:val="20"/>
          <w:szCs w:val="20"/>
        </w:rPr>
        <w:t>Rateometric</w:t>
      </w:r>
      <w:proofErr w:type="spellEnd"/>
      <w:r w:rsidRPr="00F27D12">
        <w:rPr>
          <w:rFonts w:ascii="Times New Roman" w:eastAsia="Times New Roman" w:hAnsi="Times New Roman" w:cs="Times New Roman"/>
          <w:sz w:val="20"/>
          <w:szCs w:val="20"/>
        </w:rPr>
        <w:t xml:space="preserve"> </w:t>
      </w:r>
      <w:proofErr w:type="spellStart"/>
      <w:r w:rsidRPr="00F27D12">
        <w:rPr>
          <w:rFonts w:ascii="Times New Roman" w:eastAsia="Times New Roman" w:hAnsi="Times New Roman" w:cs="Times New Roman"/>
          <w:sz w:val="20"/>
          <w:szCs w:val="20"/>
        </w:rPr>
        <w:t>Colorimetry</w:t>
      </w:r>
      <w:proofErr w:type="spellEnd"/>
      <w:r w:rsidRPr="00F27D12">
        <w:rPr>
          <w:rFonts w:ascii="Times New Roman" w:eastAsia="Times New Roman" w:hAnsi="Times New Roman" w:cs="Times New Roman"/>
          <w:sz w:val="20"/>
          <w:szCs w:val="20"/>
        </w:rPr>
        <w:t>, IBR approved for §§60.335(b)(10)(ii) and 60.4415(a)(1)(ii).</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(69)</w:t>
      </w:r>
      <w:r w:rsidRPr="00F27D12">
        <w:rPr>
          <w:rFonts w:ascii="Times New Roman" w:eastAsia="Times New Roman" w:hAnsi="Times New Roman" w:cs="Times New Roman"/>
          <w:sz w:val="20"/>
          <w:szCs w:val="20"/>
        </w:rPr>
        <w:tab/>
        <w:t xml:space="preserve">ASTM D4629–02, Standard Test Method for Trace Nitrogen in Liquid Petroleum Hydrocarbons by Syringe/Inlet Oxidative Combustion and </w:t>
      </w:r>
      <w:proofErr w:type="spellStart"/>
      <w:r w:rsidRPr="00F27D12">
        <w:rPr>
          <w:rFonts w:ascii="Times New Roman" w:eastAsia="Times New Roman" w:hAnsi="Times New Roman" w:cs="Times New Roman"/>
          <w:sz w:val="20"/>
          <w:szCs w:val="20"/>
        </w:rPr>
        <w:t>Chemiluminescence</w:t>
      </w:r>
      <w:proofErr w:type="spellEnd"/>
      <w:r w:rsidRPr="00F27D12">
        <w:rPr>
          <w:rFonts w:ascii="Times New Roman" w:eastAsia="Times New Roman" w:hAnsi="Times New Roman" w:cs="Times New Roman"/>
          <w:sz w:val="20"/>
          <w:szCs w:val="20"/>
        </w:rPr>
        <w:t xml:space="preserve"> Detection, IBR approved for §§60.49b(e) and 60.335(b)(9)(</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(70)</w:t>
      </w:r>
      <w:r w:rsidRPr="00F27D12">
        <w:rPr>
          <w:rFonts w:ascii="Times New Roman" w:eastAsia="Times New Roman" w:hAnsi="Times New Roman" w:cs="Times New Roman"/>
          <w:sz w:val="20"/>
          <w:szCs w:val="20"/>
        </w:rPr>
        <w:tab/>
        <w:t>ASTM D4809–95, Standard Test Method for Heat of Combustion of Liquid Hydrocarbon Fuels by Bomb Calorimeter (Precision Method), IBR approved for §§60.18(f)(3), 60.485(g)(6), 60.485a(g)(6), 60.564(f)(3), 60.614(d)(4), 60.664(e)(4), and 60.704(d)(4).</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lastRenderedPageBreak/>
        <w:t>(71)</w:t>
      </w:r>
      <w:r w:rsidRPr="00F27D12">
        <w:rPr>
          <w:rFonts w:ascii="Times New Roman" w:eastAsia="Times New Roman" w:hAnsi="Times New Roman" w:cs="Times New Roman"/>
          <w:sz w:val="20"/>
          <w:szCs w:val="20"/>
        </w:rPr>
        <w:tab/>
        <w:t>ASTM D4810–88 (Reapproved 1999), Standard Test Method for Hydrogen Sulfide in Natural Gas Using Length of Stain Detector Tubes, IBR approved for §§60.4360 and 60.4415(a</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1)(ii).</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(72)</w:t>
      </w:r>
      <w:r w:rsidRPr="00F27D12">
        <w:rPr>
          <w:rFonts w:ascii="Times New Roman" w:eastAsia="Times New Roman" w:hAnsi="Times New Roman" w:cs="Times New Roman"/>
          <w:sz w:val="20"/>
          <w:szCs w:val="20"/>
        </w:rPr>
        <w:tab/>
        <w:t>ASTM D5287–97 (Reapproved 2002), Standard Practice for Automatic Sampling of Gaseous Fuels, IBR approved for §60.4415(a</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1).</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(73)</w:t>
      </w:r>
      <w:r w:rsidRPr="00F27D12">
        <w:rPr>
          <w:rFonts w:ascii="Times New Roman" w:eastAsia="Times New Roman" w:hAnsi="Times New Roman" w:cs="Times New Roman"/>
          <w:sz w:val="20"/>
          <w:szCs w:val="20"/>
        </w:rPr>
        <w:tab/>
        <w:t>ASTM D5403–93, Standard Test Methods for Volatile Content of Radiation Curable Materials, IBR approved for Appendix A: Method 24, Section 6.6.</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(74)</w:t>
      </w:r>
      <w:r w:rsidRPr="00F27D12">
        <w:rPr>
          <w:rFonts w:ascii="Times New Roman" w:eastAsia="Times New Roman" w:hAnsi="Times New Roman" w:cs="Times New Roman"/>
          <w:sz w:val="20"/>
          <w:szCs w:val="20"/>
        </w:rPr>
        <w:tab/>
        <w:t>ASTM D5453–00, Standard Test Method for Determination of Total Sulfur in Light Hydrocarbons, Motor Fuels and Oils by Ultraviolet Fluorescence, IBR approved for §60.335(b)(10)(</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(75)</w:t>
      </w:r>
      <w:r w:rsidRPr="00F27D12">
        <w:rPr>
          <w:rFonts w:ascii="Times New Roman" w:eastAsia="Times New Roman" w:hAnsi="Times New Roman" w:cs="Times New Roman"/>
          <w:sz w:val="20"/>
          <w:szCs w:val="20"/>
        </w:rPr>
        <w:tab/>
        <w:t>ASTM D5453–05, Standard Test Method for Determination of Total Sulfur in Light Hydrocarbons, Motor Fuels and Oils by Ultraviolet Fluorescence, IBR approved for §60.4415(a)(1)(</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(76)</w:t>
      </w:r>
      <w:r w:rsidRPr="00F27D12">
        <w:rPr>
          <w:rFonts w:ascii="Times New Roman" w:eastAsia="Times New Roman" w:hAnsi="Times New Roman" w:cs="Times New Roman"/>
          <w:sz w:val="20"/>
          <w:szCs w:val="20"/>
        </w:rPr>
        <w:tab/>
        <w:t xml:space="preserve">ASTM D5504–01, Standard Test Method for Determination of Sulfur Compounds in Natural Gas and Gaseous Fuels by Gas Chromatography and </w:t>
      </w:r>
      <w:proofErr w:type="spellStart"/>
      <w:r w:rsidRPr="00F27D12">
        <w:rPr>
          <w:rFonts w:ascii="Times New Roman" w:eastAsia="Times New Roman" w:hAnsi="Times New Roman" w:cs="Times New Roman"/>
          <w:sz w:val="20"/>
          <w:szCs w:val="20"/>
        </w:rPr>
        <w:t>Chemiluminescence</w:t>
      </w:r>
      <w:proofErr w:type="spellEnd"/>
      <w:r w:rsidRPr="00F27D12">
        <w:rPr>
          <w:rFonts w:ascii="Times New Roman" w:eastAsia="Times New Roman" w:hAnsi="Times New Roman" w:cs="Times New Roman"/>
          <w:sz w:val="20"/>
          <w:szCs w:val="20"/>
        </w:rPr>
        <w:t>, IBR approved for §§60.334(h)(1) and 60.4360.</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(77)</w:t>
      </w:r>
      <w:r w:rsidRPr="00F27D12">
        <w:rPr>
          <w:rFonts w:ascii="Times New Roman" w:eastAsia="Times New Roman" w:hAnsi="Times New Roman" w:cs="Times New Roman"/>
          <w:sz w:val="20"/>
          <w:szCs w:val="20"/>
        </w:rPr>
        <w:tab/>
        <w:t xml:space="preserve">ASTM D5762–02, Standard Test Method for Nitrogen in Petroleum and Petroleum Products by Boat-Inlet </w:t>
      </w:r>
      <w:proofErr w:type="spellStart"/>
      <w:r w:rsidRPr="00F27D12">
        <w:rPr>
          <w:rFonts w:ascii="Times New Roman" w:eastAsia="Times New Roman" w:hAnsi="Times New Roman" w:cs="Times New Roman"/>
          <w:sz w:val="20"/>
          <w:szCs w:val="20"/>
        </w:rPr>
        <w:t>Chemiluminescence</w:t>
      </w:r>
      <w:proofErr w:type="spellEnd"/>
      <w:r w:rsidRPr="00F27D12">
        <w:rPr>
          <w:rFonts w:ascii="Times New Roman" w:eastAsia="Times New Roman" w:hAnsi="Times New Roman" w:cs="Times New Roman"/>
          <w:sz w:val="20"/>
          <w:szCs w:val="20"/>
        </w:rPr>
        <w:t>, IBR approved for §60.335(b)(9)(</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(78)</w:t>
      </w:r>
      <w:r w:rsidRPr="00F27D12">
        <w:rPr>
          <w:rFonts w:ascii="Times New Roman" w:eastAsia="Times New Roman" w:hAnsi="Times New Roman" w:cs="Times New Roman"/>
          <w:sz w:val="20"/>
          <w:szCs w:val="20"/>
        </w:rPr>
        <w:tab/>
        <w:t>ASTM D5865–98, Standard Test Method for Gross Calorific Value of Coal and Coke, IBR approved for §60.45(f</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5)(ii), 60.46(c)(2), and Appendix A: Method 19, Section 12.5.2.1.3.</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(79)</w:t>
      </w:r>
      <w:r w:rsidRPr="00F27D12">
        <w:rPr>
          <w:rFonts w:ascii="Times New Roman" w:eastAsia="Times New Roman" w:hAnsi="Times New Roman" w:cs="Times New Roman"/>
          <w:sz w:val="20"/>
          <w:szCs w:val="20"/>
        </w:rPr>
        <w:tab/>
        <w:t>ASTM D6216–98, Standard Practice for Opacity Monitor Manufacturers to Certify Conformance with Design and Performance Specifications, IBR approved for Appendix B, Performance Specification 1.</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(80)</w:t>
      </w:r>
      <w:r w:rsidRPr="00F27D12">
        <w:rPr>
          <w:rFonts w:ascii="Times New Roman" w:eastAsia="Times New Roman" w:hAnsi="Times New Roman" w:cs="Times New Roman"/>
          <w:sz w:val="20"/>
          <w:szCs w:val="20"/>
        </w:rPr>
        <w:tab/>
        <w:t>ASTM D6228–98, Standard Test Method for Determination of Sulfur Compounds in Natural Gas and Gaseous Fuels by Gas Chromatography and Flame Photometric Detection, IBR approved for §60.334(h)(1).</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(81)</w:t>
      </w:r>
      <w:r w:rsidRPr="00F27D12">
        <w:rPr>
          <w:rFonts w:ascii="Times New Roman" w:eastAsia="Times New Roman" w:hAnsi="Times New Roman" w:cs="Times New Roman"/>
          <w:sz w:val="20"/>
          <w:szCs w:val="20"/>
        </w:rPr>
        <w:tab/>
        <w:t>ASTM D6228–98 (Reapproved 2003), Standard Test Method for Determination of Sulfur Compounds in Natural Gas and Gaseous Fuels by Gas Chromatography and Flame Photometric Detection, IBR approved for §§60.4360 and 60.4415.</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(82)</w:t>
      </w:r>
      <w:r w:rsidRPr="00F27D12">
        <w:rPr>
          <w:rFonts w:ascii="Times New Roman" w:eastAsia="Times New Roman" w:hAnsi="Times New Roman" w:cs="Times New Roman"/>
          <w:sz w:val="20"/>
          <w:szCs w:val="20"/>
        </w:rPr>
        <w:tab/>
        <w:t>ASTM D6348–03, Standard Test Method for Determination of Gaseous Compounds by Extractive Direct Interface Fourier Transform Infrared (FTIR) Spectroscopy, IBR approved for table 7 of Subpart IIII of this part and table 2 of subpart JJJJ of this part.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(83)</w:t>
      </w:r>
      <w:r w:rsidRPr="00F27D12">
        <w:rPr>
          <w:rFonts w:ascii="Times New Roman" w:eastAsia="Times New Roman" w:hAnsi="Times New Roman" w:cs="Times New Roman"/>
          <w:sz w:val="20"/>
          <w:szCs w:val="20"/>
        </w:rPr>
        <w:tab/>
        <w:t>ASTM D6366–99, Standard Test Method for Total Trace Nitrogen and Its Derivatives in Liquid Aromatic Hydrocarbons by Oxidative Combustion and Electrochemical Detection, IBR approved for §60.335(b)(9)(</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(84)</w:t>
      </w:r>
      <w:r w:rsidRPr="00F27D12">
        <w:rPr>
          <w:rFonts w:ascii="Times New Roman" w:eastAsia="Times New Roman" w:hAnsi="Times New Roman" w:cs="Times New Roman"/>
          <w:sz w:val="20"/>
          <w:szCs w:val="20"/>
        </w:rPr>
        <w:tab/>
        <w:t>ASTM D6420–99 (Reapproved 2004) Standard Test Method for Determination of Gaseous Organic Compounds by Direct Interface Gas Chromatography-Mass Spectrometry, IBR approved for table 2 of subpart JJJJ of this part.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(85)</w:t>
      </w:r>
      <w:r w:rsidRPr="00F27D12">
        <w:rPr>
          <w:rFonts w:ascii="Times New Roman" w:eastAsia="Times New Roman" w:hAnsi="Times New Roman" w:cs="Times New Roman"/>
          <w:sz w:val="20"/>
          <w:szCs w:val="20"/>
        </w:rPr>
        <w:tab/>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(86)</w:t>
      </w:r>
      <w:r w:rsidRPr="00F27D12">
        <w:rPr>
          <w:rFonts w:ascii="Times New Roman" w:eastAsia="Times New Roman" w:hAnsi="Times New Roman" w:cs="Times New Roman"/>
          <w:sz w:val="20"/>
          <w:szCs w:val="20"/>
        </w:rPr>
        <w:tab/>
        <w:t>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(87)</w:t>
      </w:r>
      <w:r w:rsidRPr="00F27D12">
        <w:rPr>
          <w:rFonts w:ascii="Times New Roman" w:eastAsia="Times New Roman" w:hAnsi="Times New Roman" w:cs="Times New Roman"/>
          <w:sz w:val="20"/>
          <w:szCs w:val="20"/>
        </w:rPr>
        <w:tab/>
        <w:t>ASTM D6667–01, Standard Test Method for Determination of Total Volatile Sulfur in Gaseous Hydrocarbons and Liquefied Petroleum Gases by Ultraviolet Fluorescence, IBR approved for §60.335(b)(10)(ii).</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(88)</w:t>
      </w:r>
      <w:r w:rsidRPr="00F27D12">
        <w:rPr>
          <w:rFonts w:ascii="Times New Roman" w:eastAsia="Times New Roman" w:hAnsi="Times New Roman" w:cs="Times New Roman"/>
          <w:sz w:val="20"/>
          <w:szCs w:val="20"/>
        </w:rPr>
        <w:tab/>
        <w:t>ASTM D6667–04, Standard Test Method for Determination of Total Volatile Sulfur in Gaseous Hydrocarbons and Liquefied Petroleum Gases by Ultraviolet Fluorescence, IBR approved for §60.4415(a)(1)(ii).</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(89)</w:t>
      </w:r>
      <w:r w:rsidRPr="00F27D12">
        <w:rPr>
          <w:rFonts w:ascii="Times New Roman" w:eastAsia="Times New Roman" w:hAnsi="Times New Roman" w:cs="Times New Roman"/>
          <w:sz w:val="20"/>
          <w:szCs w:val="20"/>
        </w:rPr>
        <w:tab/>
        <w:t>ASTM D6784–02, Standard Test Method for Elemental, Oxidized, Particle-Bound and Total Mercury in Flue Gas Generated from Coal-Fired Stationary Sources (Ontario Hydro Method), IBR approved for Appendix B to part 60, Performance Specification 12A, Section 8.6.2.</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lastRenderedPageBreak/>
        <w:t>(90)</w:t>
      </w:r>
      <w:r w:rsidRPr="00F27D12">
        <w:rPr>
          <w:rFonts w:ascii="Times New Roman" w:eastAsia="Times New Roman" w:hAnsi="Times New Roman" w:cs="Times New Roman"/>
          <w:sz w:val="20"/>
          <w:szCs w:val="20"/>
        </w:rPr>
        <w:tab/>
        <w:t>ASTM E168–67, 77, 92, General Techniques of Infrared Quantitative Analysis, IBR approved for §§</w:t>
      </w:r>
      <w:proofErr w:type="gramStart"/>
      <w:r w:rsidRPr="00F27D12">
        <w:rPr>
          <w:rFonts w:ascii="Times New Roman" w:eastAsia="Times New Roman" w:hAnsi="Times New Roman" w:cs="Times New Roman"/>
          <w:sz w:val="20"/>
          <w:szCs w:val="20"/>
        </w:rPr>
        <w:t>60.485a(</w:t>
      </w:r>
      <w:proofErr w:type="gramEnd"/>
      <w:r w:rsidRPr="00F27D12">
        <w:rPr>
          <w:rFonts w:ascii="Times New Roman" w:eastAsia="Times New Roman" w:hAnsi="Times New Roman" w:cs="Times New Roman"/>
          <w:sz w:val="20"/>
          <w:szCs w:val="20"/>
        </w:rPr>
        <w:t>d)(1), 60.593(b)(2), 60.593a(b)(2), and 60.632(f).</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(91)</w:t>
      </w:r>
      <w:r w:rsidRPr="00F27D12">
        <w:rPr>
          <w:rFonts w:ascii="Times New Roman" w:eastAsia="Times New Roman" w:hAnsi="Times New Roman" w:cs="Times New Roman"/>
          <w:sz w:val="20"/>
          <w:szCs w:val="20"/>
        </w:rPr>
        <w:tab/>
        <w:t>ASTM E169–63, 77, 93, General Techniques of Ultraviolet Quantitative Analysis, IBR approved for §§</w:t>
      </w:r>
      <w:proofErr w:type="gramStart"/>
      <w:r w:rsidRPr="00F27D12">
        <w:rPr>
          <w:rFonts w:ascii="Times New Roman" w:eastAsia="Times New Roman" w:hAnsi="Times New Roman" w:cs="Times New Roman"/>
          <w:sz w:val="20"/>
          <w:szCs w:val="20"/>
        </w:rPr>
        <w:t>60.485a(</w:t>
      </w:r>
      <w:proofErr w:type="gramEnd"/>
      <w:r w:rsidRPr="00F27D12">
        <w:rPr>
          <w:rFonts w:ascii="Times New Roman" w:eastAsia="Times New Roman" w:hAnsi="Times New Roman" w:cs="Times New Roman"/>
          <w:sz w:val="20"/>
          <w:szCs w:val="20"/>
        </w:rPr>
        <w:t>d)(1), 60.593(b)(2), 60.593a(b)(2), and 60.632(f).</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(92)</w:t>
      </w:r>
      <w:r w:rsidRPr="00F27D12">
        <w:rPr>
          <w:rFonts w:ascii="Times New Roman" w:eastAsia="Times New Roman" w:hAnsi="Times New Roman" w:cs="Times New Roman"/>
          <w:sz w:val="20"/>
          <w:szCs w:val="20"/>
        </w:rPr>
        <w:tab/>
        <w:t>ASTM E260–73, 91, 96, General Gas Chromatography Procedures, IBR approved for §§</w:t>
      </w:r>
      <w:proofErr w:type="gramStart"/>
      <w:r w:rsidRPr="00F27D12">
        <w:rPr>
          <w:rFonts w:ascii="Times New Roman" w:eastAsia="Times New Roman" w:hAnsi="Times New Roman" w:cs="Times New Roman"/>
          <w:sz w:val="20"/>
          <w:szCs w:val="20"/>
        </w:rPr>
        <w:t>60.485a(</w:t>
      </w:r>
      <w:proofErr w:type="gramEnd"/>
      <w:r w:rsidRPr="00F27D12">
        <w:rPr>
          <w:rFonts w:ascii="Times New Roman" w:eastAsia="Times New Roman" w:hAnsi="Times New Roman" w:cs="Times New Roman"/>
          <w:sz w:val="20"/>
          <w:szCs w:val="20"/>
        </w:rPr>
        <w:t>d)(1), 60.593(b)(2), 60.593a(b)(2), and 60.632(f).</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(b)</w:t>
      </w:r>
      <w:r w:rsidRPr="00F27D12">
        <w:rPr>
          <w:rFonts w:ascii="Times New Roman" w:eastAsia="Times New Roman" w:hAnsi="Times New Roman" w:cs="Times New Roman"/>
          <w:sz w:val="20"/>
          <w:szCs w:val="20"/>
        </w:rPr>
        <w:tab/>
        <w:t xml:space="preserve">The following material is available for purchase from the Association of Official Analytical Chemists, </w:t>
      </w:r>
      <w:smartTag w:uri="urn:schemas-microsoft-com:office:smarttags" w:element="address">
        <w:smartTag w:uri="urn:schemas-microsoft-com:office:smarttags" w:element="Street">
          <w:r w:rsidRPr="00F27D12">
            <w:rPr>
              <w:rFonts w:ascii="Times New Roman" w:eastAsia="Times New Roman" w:hAnsi="Times New Roman" w:cs="Times New Roman"/>
              <w:sz w:val="20"/>
              <w:szCs w:val="20"/>
            </w:rPr>
            <w:t>1111 North 19th Street, Suite 210</w:t>
          </w:r>
        </w:smartTag>
        <w:r w:rsidRPr="00F27D12">
          <w:rPr>
            <w:rFonts w:ascii="Times New Roman" w:eastAsia="Times New Roman" w:hAnsi="Times New Roman" w:cs="Times New Roman"/>
            <w:sz w:val="20"/>
            <w:szCs w:val="20"/>
          </w:rPr>
          <w:t xml:space="preserve">, </w:t>
        </w:r>
        <w:smartTag w:uri="urn:schemas-microsoft-com:office:smarttags" w:element="City">
          <w:r w:rsidRPr="00F27D12">
            <w:rPr>
              <w:rFonts w:ascii="Times New Roman" w:eastAsia="Times New Roman" w:hAnsi="Times New Roman" w:cs="Times New Roman"/>
              <w:sz w:val="20"/>
              <w:szCs w:val="20"/>
            </w:rPr>
            <w:t>Arlington</w:t>
          </w:r>
        </w:smartTag>
        <w:r w:rsidRPr="00F27D12">
          <w:rPr>
            <w:rFonts w:ascii="Times New Roman" w:eastAsia="Times New Roman" w:hAnsi="Times New Roman" w:cs="Times New Roman"/>
            <w:sz w:val="20"/>
            <w:szCs w:val="20"/>
          </w:rPr>
          <w:t xml:space="preserve">, </w:t>
        </w:r>
        <w:smartTag w:uri="urn:schemas-microsoft-com:office:smarttags" w:element="State">
          <w:r w:rsidRPr="00F27D12">
            <w:rPr>
              <w:rFonts w:ascii="Times New Roman" w:eastAsia="Times New Roman" w:hAnsi="Times New Roman" w:cs="Times New Roman"/>
              <w:sz w:val="20"/>
              <w:szCs w:val="20"/>
            </w:rPr>
            <w:t>VA</w:t>
          </w:r>
        </w:smartTag>
        <w:r w:rsidRPr="00F27D12">
          <w:rPr>
            <w:rFonts w:ascii="Times New Roman" w:eastAsia="Times New Roman" w:hAnsi="Times New Roman" w:cs="Times New Roman"/>
            <w:sz w:val="20"/>
            <w:szCs w:val="20"/>
          </w:rPr>
          <w:t xml:space="preserve"> </w:t>
        </w:r>
        <w:smartTag w:uri="urn:schemas-microsoft-com:office:smarttags" w:element="PostalCode">
          <w:r w:rsidRPr="00F27D12">
            <w:rPr>
              <w:rFonts w:ascii="Times New Roman" w:eastAsia="Times New Roman" w:hAnsi="Times New Roman" w:cs="Times New Roman"/>
              <w:sz w:val="20"/>
              <w:szCs w:val="20"/>
            </w:rPr>
            <w:t>22209</w:t>
          </w:r>
        </w:smartTag>
      </w:smartTag>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AOAC Method 9, Official Methods of Analysis of the Association of Official Analytical Chemists, 11th edition, 1970, pp. 11–12, IBR approved January 27, 1983 for §§60.204(b)(3), 60.214(b)(3), 60.224(b)(3), 60.234(b)(3).</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(c)</w:t>
      </w:r>
      <w:r w:rsidRPr="00F27D12">
        <w:rPr>
          <w:rFonts w:ascii="Times New Roman" w:eastAsia="Times New Roman" w:hAnsi="Times New Roman" w:cs="Times New Roman"/>
          <w:sz w:val="20"/>
          <w:szCs w:val="20"/>
        </w:rPr>
        <w:tab/>
        <w:t xml:space="preserve">The following material is available for purchase from the American Petroleum Institute, 1220 L Street NW., </w:t>
      </w:r>
      <w:proofErr w:type="gramStart"/>
      <w:smartTag w:uri="urn:schemas-microsoft-com:office:smarttags" w:element="place">
        <w:r w:rsidRPr="00F27D12">
          <w:rPr>
            <w:rFonts w:ascii="Times New Roman" w:eastAsia="Times New Roman" w:hAnsi="Times New Roman" w:cs="Times New Roman"/>
            <w:sz w:val="20"/>
            <w:szCs w:val="20"/>
          </w:rPr>
          <w:t>Washington</w:t>
        </w:r>
        <w:proofErr w:type="gramEnd"/>
        <w:r w:rsidRPr="00F27D12">
          <w:rPr>
            <w:rFonts w:ascii="Times New Roman" w:eastAsia="Times New Roman" w:hAnsi="Times New Roman" w:cs="Times New Roman"/>
            <w:sz w:val="20"/>
            <w:szCs w:val="20"/>
          </w:rPr>
          <w:t xml:space="preserve">, </w:t>
        </w:r>
        <w:smartTag w:uri="urn:schemas-microsoft-com:office:smarttags" w:element="State">
          <w:r w:rsidRPr="00F27D12">
            <w:rPr>
              <w:rFonts w:ascii="Times New Roman" w:eastAsia="Times New Roman" w:hAnsi="Times New Roman" w:cs="Times New Roman"/>
              <w:sz w:val="20"/>
              <w:szCs w:val="20"/>
            </w:rPr>
            <w:t>DC</w:t>
          </w:r>
        </w:smartTag>
        <w:r w:rsidRPr="00F27D12">
          <w:rPr>
            <w:rFonts w:ascii="Times New Roman" w:eastAsia="Times New Roman" w:hAnsi="Times New Roman" w:cs="Times New Roman"/>
            <w:sz w:val="20"/>
            <w:szCs w:val="20"/>
          </w:rPr>
          <w:t xml:space="preserve"> </w:t>
        </w:r>
        <w:smartTag w:uri="urn:schemas-microsoft-com:office:smarttags" w:element="PostalCode">
          <w:r w:rsidRPr="00F27D12">
            <w:rPr>
              <w:rFonts w:ascii="Times New Roman" w:eastAsia="Times New Roman" w:hAnsi="Times New Roman" w:cs="Times New Roman"/>
              <w:sz w:val="20"/>
              <w:szCs w:val="20"/>
            </w:rPr>
            <w:t>20005</w:t>
          </w:r>
        </w:smartTag>
      </w:smartTag>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API Publication 2517, Evaporation Loss from External Floating Roof Tanks, Second Edition, February 1980, IBR approved January 27, 1983, for §§60.111(</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 60.111a(f), 60.111a(f)(1) and 60.116b(e)(2)(</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(d)</w:t>
      </w:r>
      <w:r w:rsidRPr="00F27D12">
        <w:rPr>
          <w:rFonts w:ascii="Times New Roman" w:eastAsia="Times New Roman" w:hAnsi="Times New Roman" w:cs="Times New Roman"/>
          <w:sz w:val="20"/>
          <w:szCs w:val="20"/>
        </w:rPr>
        <w:tab/>
        <w:t xml:space="preserve">The following material is available for purchase from the Technical Association of the Pulp and Paper Industry (TAPPI), </w:t>
      </w:r>
      <w:smartTag w:uri="urn:schemas-microsoft-com:office:smarttags" w:element="PlaceName">
        <w:r w:rsidRPr="00F27D12">
          <w:rPr>
            <w:rFonts w:ascii="Times New Roman" w:eastAsia="Times New Roman" w:hAnsi="Times New Roman" w:cs="Times New Roman"/>
            <w:sz w:val="20"/>
            <w:szCs w:val="20"/>
          </w:rPr>
          <w:t>Dunwoody</w:t>
        </w:r>
      </w:smartTag>
      <w:r w:rsidRPr="00F27D12">
        <w:rPr>
          <w:rFonts w:ascii="Times New Roman" w:eastAsia="Times New Roman" w:hAnsi="Times New Roman" w:cs="Times New Roman"/>
          <w:sz w:val="20"/>
          <w:szCs w:val="20"/>
        </w:rPr>
        <w:t xml:space="preserve"> </w:t>
      </w:r>
      <w:smartTag w:uri="urn:schemas-microsoft-com:office:smarttags" w:element="PlaceType">
        <w:r w:rsidRPr="00F27D12">
          <w:rPr>
            <w:rFonts w:ascii="Times New Roman" w:eastAsia="Times New Roman" w:hAnsi="Times New Roman" w:cs="Times New Roman"/>
            <w:sz w:val="20"/>
            <w:szCs w:val="20"/>
          </w:rPr>
          <w:t>Park</w:t>
        </w:r>
      </w:smartTag>
      <w:r w:rsidRPr="00F27D12">
        <w:rPr>
          <w:rFonts w:ascii="Times New Roman" w:eastAsia="Times New Roman" w:hAnsi="Times New Roman" w:cs="Times New Roman"/>
          <w:sz w:val="20"/>
          <w:szCs w:val="20"/>
        </w:rPr>
        <w:t xml:space="preserve">, </w:t>
      </w:r>
      <w:smartTag w:uri="urn:schemas-microsoft-com:office:smarttags" w:element="place">
        <w:smartTag w:uri="urn:schemas-microsoft-com:office:smarttags" w:element="City">
          <w:r w:rsidRPr="00F27D12">
            <w:rPr>
              <w:rFonts w:ascii="Times New Roman" w:eastAsia="Times New Roman" w:hAnsi="Times New Roman" w:cs="Times New Roman"/>
              <w:sz w:val="20"/>
              <w:szCs w:val="20"/>
            </w:rPr>
            <w:t>Atlanta</w:t>
          </w:r>
        </w:smartTag>
        <w:r w:rsidRPr="00F27D12">
          <w:rPr>
            <w:rFonts w:ascii="Times New Roman" w:eastAsia="Times New Roman" w:hAnsi="Times New Roman" w:cs="Times New Roman"/>
            <w:sz w:val="20"/>
            <w:szCs w:val="20"/>
          </w:rPr>
          <w:t xml:space="preserve">, </w:t>
        </w:r>
        <w:smartTag w:uri="urn:schemas-microsoft-com:office:smarttags" w:element="State">
          <w:r w:rsidRPr="00F27D12">
            <w:rPr>
              <w:rFonts w:ascii="Times New Roman" w:eastAsia="Times New Roman" w:hAnsi="Times New Roman" w:cs="Times New Roman"/>
              <w:sz w:val="20"/>
              <w:szCs w:val="20"/>
            </w:rPr>
            <w:t>GA</w:t>
          </w:r>
        </w:smartTag>
        <w:r w:rsidRPr="00F27D12">
          <w:rPr>
            <w:rFonts w:ascii="Times New Roman" w:eastAsia="Times New Roman" w:hAnsi="Times New Roman" w:cs="Times New Roman"/>
            <w:sz w:val="20"/>
            <w:szCs w:val="20"/>
          </w:rPr>
          <w:t xml:space="preserve"> </w:t>
        </w:r>
        <w:smartTag w:uri="urn:schemas-microsoft-com:office:smarttags" w:element="PostalCode">
          <w:r w:rsidRPr="00F27D12">
            <w:rPr>
              <w:rFonts w:ascii="Times New Roman" w:eastAsia="Times New Roman" w:hAnsi="Times New Roman" w:cs="Times New Roman"/>
              <w:sz w:val="20"/>
              <w:szCs w:val="20"/>
            </w:rPr>
            <w:t>30341</w:t>
          </w:r>
        </w:smartTag>
      </w:smartTag>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 xml:space="preserve">TAPPI Method T624 </w:t>
      </w:r>
      <w:proofErr w:type="spellStart"/>
      <w:r w:rsidRPr="00F27D12">
        <w:rPr>
          <w:rFonts w:ascii="Times New Roman" w:eastAsia="Times New Roman" w:hAnsi="Times New Roman" w:cs="Times New Roman"/>
          <w:sz w:val="20"/>
          <w:szCs w:val="20"/>
        </w:rPr>
        <w:t>os</w:t>
      </w:r>
      <w:proofErr w:type="spellEnd"/>
      <w:r w:rsidRPr="00F27D12">
        <w:rPr>
          <w:rFonts w:ascii="Times New Roman" w:eastAsia="Times New Roman" w:hAnsi="Times New Roman" w:cs="Times New Roman"/>
          <w:sz w:val="20"/>
          <w:szCs w:val="20"/>
        </w:rPr>
        <w:t>–68, IBR approved January 27, 1983 for §60.285(d</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3).</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(e)</w:t>
      </w:r>
      <w:r w:rsidRPr="00F27D12">
        <w:rPr>
          <w:rFonts w:ascii="Times New Roman" w:eastAsia="Times New Roman" w:hAnsi="Times New Roman" w:cs="Times New Roman"/>
          <w:sz w:val="20"/>
          <w:szCs w:val="20"/>
        </w:rPr>
        <w:tab/>
        <w:t xml:space="preserve">The following material is available for purchase from the Water Pollution Control Federation (WPCF), 2626 Pennsylvania Avenue NW., </w:t>
      </w:r>
      <w:proofErr w:type="gramStart"/>
      <w:smartTag w:uri="urn:schemas-microsoft-com:office:smarttags" w:element="place">
        <w:r w:rsidRPr="00F27D12">
          <w:rPr>
            <w:rFonts w:ascii="Times New Roman" w:eastAsia="Times New Roman" w:hAnsi="Times New Roman" w:cs="Times New Roman"/>
            <w:sz w:val="20"/>
            <w:szCs w:val="20"/>
          </w:rPr>
          <w:t>Washington</w:t>
        </w:r>
        <w:proofErr w:type="gramEnd"/>
        <w:r w:rsidRPr="00F27D12">
          <w:rPr>
            <w:rFonts w:ascii="Times New Roman" w:eastAsia="Times New Roman" w:hAnsi="Times New Roman" w:cs="Times New Roman"/>
            <w:sz w:val="20"/>
            <w:szCs w:val="20"/>
          </w:rPr>
          <w:t xml:space="preserve">, </w:t>
        </w:r>
        <w:smartTag w:uri="urn:schemas-microsoft-com:office:smarttags" w:element="State">
          <w:r w:rsidRPr="00F27D12">
            <w:rPr>
              <w:rFonts w:ascii="Times New Roman" w:eastAsia="Times New Roman" w:hAnsi="Times New Roman" w:cs="Times New Roman"/>
              <w:sz w:val="20"/>
              <w:szCs w:val="20"/>
            </w:rPr>
            <w:t>DC</w:t>
          </w:r>
        </w:smartTag>
        <w:r w:rsidRPr="00F27D12">
          <w:rPr>
            <w:rFonts w:ascii="Times New Roman" w:eastAsia="Times New Roman" w:hAnsi="Times New Roman" w:cs="Times New Roman"/>
            <w:sz w:val="20"/>
            <w:szCs w:val="20"/>
          </w:rPr>
          <w:t xml:space="preserve"> </w:t>
        </w:r>
        <w:smartTag w:uri="urn:schemas-microsoft-com:office:smarttags" w:element="PostalCode">
          <w:r w:rsidRPr="00F27D12">
            <w:rPr>
              <w:rFonts w:ascii="Times New Roman" w:eastAsia="Times New Roman" w:hAnsi="Times New Roman" w:cs="Times New Roman"/>
              <w:sz w:val="20"/>
              <w:szCs w:val="20"/>
            </w:rPr>
            <w:t>20037</w:t>
          </w:r>
        </w:smartTag>
      </w:smartTag>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Method 209A, Total Residue Dried at 103–105 °C, in Standard Methods for the Examination of Water and Wastewater, 15th Edition, 1980, IBR approved February 25, 1985 for §60.683(b).</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(f)</w:t>
      </w:r>
      <w:r w:rsidRPr="00F27D12">
        <w:rPr>
          <w:rFonts w:ascii="Times New Roman" w:eastAsia="Times New Roman" w:hAnsi="Times New Roman" w:cs="Times New Roman"/>
          <w:sz w:val="20"/>
          <w:szCs w:val="20"/>
        </w:rPr>
        <w:tab/>
        <w:t xml:space="preserve">The following material is available for purchase from the following address: Underwriter's Laboratories, Inc. (UL), </w:t>
      </w:r>
      <w:smartTag w:uri="urn:schemas-microsoft-com:office:smarttags" w:element="address">
        <w:smartTag w:uri="urn:schemas-microsoft-com:office:smarttags" w:element="Street">
          <w:r w:rsidRPr="00F27D12">
            <w:rPr>
              <w:rFonts w:ascii="Times New Roman" w:eastAsia="Times New Roman" w:hAnsi="Times New Roman" w:cs="Times New Roman"/>
              <w:sz w:val="20"/>
              <w:szCs w:val="20"/>
            </w:rPr>
            <w:t xml:space="preserve">333 </w:t>
          </w:r>
          <w:proofErr w:type="spellStart"/>
          <w:r w:rsidRPr="00F27D12">
            <w:rPr>
              <w:rFonts w:ascii="Times New Roman" w:eastAsia="Times New Roman" w:hAnsi="Times New Roman" w:cs="Times New Roman"/>
              <w:sz w:val="20"/>
              <w:szCs w:val="20"/>
            </w:rPr>
            <w:t>Pfingsten</w:t>
          </w:r>
          <w:proofErr w:type="spellEnd"/>
          <w:r w:rsidRPr="00F27D12">
            <w:rPr>
              <w:rFonts w:ascii="Times New Roman" w:eastAsia="Times New Roman" w:hAnsi="Times New Roman" w:cs="Times New Roman"/>
              <w:sz w:val="20"/>
              <w:szCs w:val="20"/>
            </w:rPr>
            <w:t xml:space="preserve"> Road</w:t>
          </w:r>
        </w:smartTag>
        <w:r w:rsidRPr="00F27D12">
          <w:rPr>
            <w:rFonts w:ascii="Times New Roman" w:eastAsia="Times New Roman" w:hAnsi="Times New Roman" w:cs="Times New Roman"/>
            <w:sz w:val="20"/>
            <w:szCs w:val="20"/>
          </w:rPr>
          <w:t xml:space="preserve">, </w:t>
        </w:r>
        <w:smartTag w:uri="urn:schemas-microsoft-com:office:smarttags" w:element="City">
          <w:r w:rsidRPr="00F27D12">
            <w:rPr>
              <w:rFonts w:ascii="Times New Roman" w:eastAsia="Times New Roman" w:hAnsi="Times New Roman" w:cs="Times New Roman"/>
              <w:sz w:val="20"/>
              <w:szCs w:val="20"/>
            </w:rPr>
            <w:t>Northbrook</w:t>
          </w:r>
        </w:smartTag>
        <w:r w:rsidRPr="00F27D12">
          <w:rPr>
            <w:rFonts w:ascii="Times New Roman" w:eastAsia="Times New Roman" w:hAnsi="Times New Roman" w:cs="Times New Roman"/>
            <w:sz w:val="20"/>
            <w:szCs w:val="20"/>
          </w:rPr>
          <w:t xml:space="preserve">, </w:t>
        </w:r>
        <w:smartTag w:uri="urn:schemas-microsoft-com:office:smarttags" w:element="State">
          <w:r w:rsidRPr="00F27D12">
            <w:rPr>
              <w:rFonts w:ascii="Times New Roman" w:eastAsia="Times New Roman" w:hAnsi="Times New Roman" w:cs="Times New Roman"/>
              <w:sz w:val="20"/>
              <w:szCs w:val="20"/>
            </w:rPr>
            <w:t>IL</w:t>
          </w:r>
        </w:smartTag>
        <w:r w:rsidRPr="00F27D12">
          <w:rPr>
            <w:rFonts w:ascii="Times New Roman" w:eastAsia="Times New Roman" w:hAnsi="Times New Roman" w:cs="Times New Roman"/>
            <w:sz w:val="20"/>
            <w:szCs w:val="20"/>
          </w:rPr>
          <w:t xml:space="preserve"> </w:t>
        </w:r>
        <w:smartTag w:uri="urn:schemas-microsoft-com:office:smarttags" w:element="PostalCode">
          <w:r w:rsidRPr="00F27D12">
            <w:rPr>
              <w:rFonts w:ascii="Times New Roman" w:eastAsia="Times New Roman" w:hAnsi="Times New Roman" w:cs="Times New Roman"/>
              <w:sz w:val="20"/>
              <w:szCs w:val="20"/>
            </w:rPr>
            <w:t>60062</w:t>
          </w:r>
        </w:smartTag>
      </w:smartTag>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UL 103, Sixth Edition revised as of September 3, 1986, Standard for Chimneys, Factory-built, Residential Type and Building Heating Appliance.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(g)</w:t>
      </w:r>
      <w:r w:rsidRPr="00F27D12">
        <w:rPr>
          <w:rFonts w:ascii="Times New Roman" w:eastAsia="Times New Roman" w:hAnsi="Times New Roman" w:cs="Times New Roman"/>
          <w:sz w:val="20"/>
          <w:szCs w:val="20"/>
        </w:rPr>
        <w:tab/>
        <w:t xml:space="preserve">The following material is available for purchase from the following address: West Coast Lumber Inspection Bureau, </w:t>
      </w:r>
      <w:smartTag w:uri="urn:schemas-microsoft-com:office:smarttags" w:element="address">
        <w:smartTag w:uri="urn:schemas-microsoft-com:office:smarttags" w:element="Street">
          <w:r w:rsidRPr="00F27D12">
            <w:rPr>
              <w:rFonts w:ascii="Times New Roman" w:eastAsia="Times New Roman" w:hAnsi="Times New Roman" w:cs="Times New Roman"/>
              <w:sz w:val="20"/>
              <w:szCs w:val="20"/>
            </w:rPr>
            <w:t>6980 SW. Barnes Road</w:t>
          </w:r>
        </w:smartTag>
        <w:r w:rsidRPr="00F27D12">
          <w:rPr>
            <w:rFonts w:ascii="Times New Roman" w:eastAsia="Times New Roman" w:hAnsi="Times New Roman" w:cs="Times New Roman"/>
            <w:sz w:val="20"/>
            <w:szCs w:val="20"/>
          </w:rPr>
          <w:t xml:space="preserve">, </w:t>
        </w:r>
        <w:smartTag w:uri="urn:schemas-microsoft-com:office:smarttags" w:element="City">
          <w:r w:rsidRPr="00F27D12">
            <w:rPr>
              <w:rFonts w:ascii="Times New Roman" w:eastAsia="Times New Roman" w:hAnsi="Times New Roman" w:cs="Times New Roman"/>
              <w:sz w:val="20"/>
              <w:szCs w:val="20"/>
            </w:rPr>
            <w:t>Portland</w:t>
          </w:r>
        </w:smartTag>
        <w:r w:rsidRPr="00F27D12">
          <w:rPr>
            <w:rFonts w:ascii="Times New Roman" w:eastAsia="Times New Roman" w:hAnsi="Times New Roman" w:cs="Times New Roman"/>
            <w:sz w:val="20"/>
            <w:szCs w:val="20"/>
          </w:rPr>
          <w:t xml:space="preserve">, </w:t>
        </w:r>
        <w:smartTag w:uri="urn:schemas-microsoft-com:office:smarttags" w:element="State">
          <w:r w:rsidRPr="00F27D12">
            <w:rPr>
              <w:rFonts w:ascii="Times New Roman" w:eastAsia="Times New Roman" w:hAnsi="Times New Roman" w:cs="Times New Roman"/>
              <w:sz w:val="20"/>
              <w:szCs w:val="20"/>
            </w:rPr>
            <w:t>OR</w:t>
          </w:r>
        </w:smartTag>
        <w:r w:rsidRPr="00F27D12">
          <w:rPr>
            <w:rFonts w:ascii="Times New Roman" w:eastAsia="Times New Roman" w:hAnsi="Times New Roman" w:cs="Times New Roman"/>
            <w:sz w:val="20"/>
            <w:szCs w:val="20"/>
          </w:rPr>
          <w:t xml:space="preserve"> </w:t>
        </w:r>
        <w:smartTag w:uri="urn:schemas-microsoft-com:office:smarttags" w:element="PostalCode">
          <w:r w:rsidRPr="00F27D12">
            <w:rPr>
              <w:rFonts w:ascii="Times New Roman" w:eastAsia="Times New Roman" w:hAnsi="Times New Roman" w:cs="Times New Roman"/>
              <w:sz w:val="20"/>
              <w:szCs w:val="20"/>
            </w:rPr>
            <w:t>97223</w:t>
          </w:r>
        </w:smartTag>
      </w:smartTag>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West Coast Lumber Standard Grading Rules No. 16, pages 5–21 and 90 and 91, September 3, 1970, revised 1984.</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(h)</w:t>
      </w:r>
      <w:r w:rsidRPr="00F27D12">
        <w:rPr>
          <w:rFonts w:ascii="Times New Roman" w:eastAsia="Times New Roman" w:hAnsi="Times New Roman" w:cs="Times New Roman"/>
          <w:sz w:val="20"/>
          <w:szCs w:val="20"/>
        </w:rPr>
        <w:tab/>
        <w:t xml:space="preserve">The following material is available for purchase from the American Society of Mechanical Engineers (ASME), </w:t>
      </w:r>
      <w:smartTag w:uri="urn:schemas-microsoft-com:office:smarttags" w:element="address">
        <w:smartTag w:uri="urn:schemas-microsoft-com:office:smarttags" w:element="Street">
          <w:r w:rsidRPr="00F27D12">
            <w:rPr>
              <w:rFonts w:ascii="Times New Roman" w:eastAsia="Times New Roman" w:hAnsi="Times New Roman" w:cs="Times New Roman"/>
              <w:sz w:val="20"/>
              <w:szCs w:val="20"/>
            </w:rPr>
            <w:t>Three Park Avenue</w:t>
          </w:r>
        </w:smartTag>
        <w:r w:rsidRPr="00F27D12">
          <w:rPr>
            <w:rFonts w:ascii="Times New Roman" w:eastAsia="Times New Roman" w:hAnsi="Times New Roman" w:cs="Times New Roman"/>
            <w:sz w:val="20"/>
            <w:szCs w:val="20"/>
          </w:rPr>
          <w:t xml:space="preserve">, </w:t>
        </w:r>
        <w:smartTag w:uri="urn:schemas-microsoft-com:office:smarttags" w:element="City">
          <w:r w:rsidRPr="00F27D12">
            <w:rPr>
              <w:rFonts w:ascii="Times New Roman" w:eastAsia="Times New Roman" w:hAnsi="Times New Roman" w:cs="Times New Roman"/>
              <w:sz w:val="20"/>
              <w:szCs w:val="20"/>
            </w:rPr>
            <w:t>New York</w:t>
          </w:r>
        </w:smartTag>
        <w:r w:rsidRPr="00F27D12">
          <w:rPr>
            <w:rFonts w:ascii="Times New Roman" w:eastAsia="Times New Roman" w:hAnsi="Times New Roman" w:cs="Times New Roman"/>
            <w:sz w:val="20"/>
            <w:szCs w:val="20"/>
          </w:rPr>
          <w:t xml:space="preserve">, </w:t>
        </w:r>
        <w:smartTag w:uri="urn:schemas-microsoft-com:office:smarttags" w:element="State">
          <w:r w:rsidRPr="00F27D12">
            <w:rPr>
              <w:rFonts w:ascii="Times New Roman" w:eastAsia="Times New Roman" w:hAnsi="Times New Roman" w:cs="Times New Roman"/>
              <w:sz w:val="20"/>
              <w:szCs w:val="20"/>
            </w:rPr>
            <w:t>NY</w:t>
          </w:r>
        </w:smartTag>
        <w:r w:rsidRPr="00F27D12">
          <w:rPr>
            <w:rFonts w:ascii="Times New Roman" w:eastAsia="Times New Roman" w:hAnsi="Times New Roman" w:cs="Times New Roman"/>
            <w:sz w:val="20"/>
            <w:szCs w:val="20"/>
          </w:rPr>
          <w:t xml:space="preserve"> </w:t>
        </w:r>
        <w:smartTag w:uri="urn:schemas-microsoft-com:office:smarttags" w:element="PostalCode">
          <w:r w:rsidRPr="00F27D12">
            <w:rPr>
              <w:rFonts w:ascii="Times New Roman" w:eastAsia="Times New Roman" w:hAnsi="Times New Roman" w:cs="Times New Roman"/>
              <w:sz w:val="20"/>
              <w:szCs w:val="20"/>
            </w:rPr>
            <w:t>10016–5990</w:t>
          </w:r>
        </w:smartTag>
      </w:smartTag>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 xml:space="preserve">ASME QRO–1–1994, Standard for the Qualification and Certification of Resource Recovery Facility Operators, IBR approved for §§60.56a, </w:t>
      </w:r>
      <w:proofErr w:type="gramStart"/>
      <w:r w:rsidRPr="00F27D12">
        <w:rPr>
          <w:rFonts w:ascii="Times New Roman" w:eastAsia="Times New Roman" w:hAnsi="Times New Roman" w:cs="Times New Roman"/>
          <w:sz w:val="20"/>
          <w:szCs w:val="20"/>
        </w:rPr>
        <w:t>60.54b(</w:t>
      </w:r>
      <w:proofErr w:type="gramEnd"/>
      <w:r w:rsidRPr="00F27D12">
        <w:rPr>
          <w:rFonts w:ascii="Times New Roman" w:eastAsia="Times New Roman" w:hAnsi="Times New Roman" w:cs="Times New Roman"/>
          <w:sz w:val="20"/>
          <w:szCs w:val="20"/>
        </w:rPr>
        <w:t>a), 60.54b(b), 60.1185(a), 60.1185(c)(2), 60.1675(a), and 60.1675(c)(2).</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 xml:space="preserve">ASME PTC 4.1–1964 (Reaffirmed 1991), Power Test Codes: Test Code for Steam Generating Units (with 1968 and 1969 Addenda), IBR approved for §§60.46b of subpart Db of this part, </w:t>
      </w:r>
      <w:proofErr w:type="gramStart"/>
      <w:r w:rsidRPr="00F27D12">
        <w:rPr>
          <w:rFonts w:ascii="Times New Roman" w:eastAsia="Times New Roman" w:hAnsi="Times New Roman" w:cs="Times New Roman"/>
          <w:sz w:val="20"/>
          <w:szCs w:val="20"/>
        </w:rPr>
        <w:t>60.58a(</w:t>
      </w:r>
      <w:proofErr w:type="gramEnd"/>
      <w:r w:rsidRPr="00F27D12">
        <w:rPr>
          <w:rFonts w:ascii="Times New Roman" w:eastAsia="Times New Roman" w:hAnsi="Times New Roman" w:cs="Times New Roman"/>
          <w:sz w:val="20"/>
          <w:szCs w:val="20"/>
        </w:rPr>
        <w:t>h)(6)(ii), 60.58b(</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)(6)(ii), 60.1320(a)(3) and 60.1810(a)(3).</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w:t>
      </w:r>
      <w:r w:rsidRPr="00F27D12">
        <w:rPr>
          <w:rFonts w:ascii="Times New Roman" w:eastAsia="Times New Roman" w:hAnsi="Times New Roman" w:cs="Times New Roman"/>
          <w:sz w:val="20"/>
          <w:szCs w:val="20"/>
        </w:rPr>
        <w:tab/>
        <w:t>ASME Interim Supplement 19.5 on Instruments and Apparatus: Application, Part II of Fluid Meters, 6th Edition (1971), IBR approved for §§</w:t>
      </w:r>
      <w:proofErr w:type="gramStart"/>
      <w:r w:rsidRPr="00F27D12">
        <w:rPr>
          <w:rFonts w:ascii="Times New Roman" w:eastAsia="Times New Roman" w:hAnsi="Times New Roman" w:cs="Times New Roman"/>
          <w:sz w:val="20"/>
          <w:szCs w:val="20"/>
        </w:rPr>
        <w:t>60.58a(</w:t>
      </w:r>
      <w:proofErr w:type="gramEnd"/>
      <w:r w:rsidRPr="00F27D12">
        <w:rPr>
          <w:rFonts w:ascii="Times New Roman" w:eastAsia="Times New Roman" w:hAnsi="Times New Roman" w:cs="Times New Roman"/>
          <w:sz w:val="20"/>
          <w:szCs w:val="20"/>
        </w:rPr>
        <w:t>h)(6)(ii), 60.58b(</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)(6)(ii), 60.1320(a)4), and 60.1810(a)(4).</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w:t>
      </w:r>
      <w:r w:rsidRPr="00F27D12">
        <w:rPr>
          <w:rFonts w:ascii="Times New Roman" w:eastAsia="Times New Roman" w:hAnsi="Times New Roman" w:cs="Times New Roman"/>
          <w:sz w:val="20"/>
          <w:szCs w:val="20"/>
        </w:rPr>
        <w:tab/>
        <w:t>ANSI/ASME PTC 19.10–1981, Flue and Exhaust Gas Analyses [Part 10, Instruments and Apparatus], IBR approved for Tables 1 and 3 of subpart EEEE, Tables 2 and 4 of subpart FFFF, Table 2 of subpart JJJJ, and §§60.4415(a)(2) and 60.4415(a)(3) of subpart KKKK of this part.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r w:rsidRPr="00F27D12">
        <w:rPr>
          <w:rFonts w:ascii="Times New Roman" w:eastAsia="Times New Roman" w:hAnsi="Times New Roman" w:cs="Times New Roman"/>
          <w:sz w:val="20"/>
          <w:szCs w:val="20"/>
        </w:rPr>
        <w:tab/>
        <w:t xml:space="preserve">Test Methods for Evaluating Solid Waste, Physical/Chemical Methods,” EPA Publication SW–846 Third Edition (November 1986), as amended by Updates I (July 1992), II (September 1994), IIA (August, 1993), IIB (January 1995), and III (December 1996). This document may be obtained from the U.S. EPA, Office of Solid Waste and Emergency Response, Waste Characterization Branch, Washington, DC 20460, and is incorporated by reference for </w:t>
      </w:r>
      <w:r w:rsidRPr="00F27D12">
        <w:rPr>
          <w:rFonts w:ascii="Times New Roman" w:eastAsia="Times New Roman" w:hAnsi="Times New Roman" w:cs="Times New Roman"/>
          <w:sz w:val="20"/>
          <w:szCs w:val="20"/>
        </w:rPr>
        <w:lastRenderedPageBreak/>
        <w:t>appendix A to part 60, Method 29, Sections 7.5.34; 9.2.1; 9.2.3; 10.2; 10.3; 11.1.1; 11.1.3; 13.2.1; 13.2.2; 13.3.1; and Table 29–3.</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(j)</w:t>
      </w:r>
      <w:r w:rsidRPr="00F27D12">
        <w:rPr>
          <w:rFonts w:ascii="Times New Roman" w:eastAsia="Times New Roman" w:hAnsi="Times New Roman" w:cs="Times New Roman"/>
          <w:sz w:val="20"/>
          <w:szCs w:val="20"/>
        </w:rPr>
        <w:tab/>
        <w:t xml:space="preserve">“Standard Methods for the Examination of Water and Wastewater,” 16th edition, 1985. Method 303F: “Determination of Mercury by the Cold Vapor Technique.” This document may be obtained from the American Public Health Association, </w:t>
      </w:r>
      <w:smartTag w:uri="urn:schemas-microsoft-com:office:smarttags" w:element="Street">
        <w:smartTag w:uri="urn:schemas-microsoft-com:office:smarttags" w:element="address">
          <w:r w:rsidRPr="00F27D12">
            <w:rPr>
              <w:rFonts w:ascii="Times New Roman" w:eastAsia="Times New Roman" w:hAnsi="Times New Roman" w:cs="Times New Roman"/>
              <w:sz w:val="20"/>
              <w:szCs w:val="20"/>
            </w:rPr>
            <w:t>1015 18th Street</w:t>
          </w:r>
        </w:smartTag>
      </w:smartTag>
      <w:r w:rsidRPr="00F27D12">
        <w:rPr>
          <w:rFonts w:ascii="Times New Roman" w:eastAsia="Times New Roman" w:hAnsi="Times New Roman" w:cs="Times New Roman"/>
          <w:sz w:val="20"/>
          <w:szCs w:val="20"/>
        </w:rPr>
        <w:t xml:space="preserve">, </w:t>
      </w:r>
      <w:proofErr w:type="gramStart"/>
      <w:r w:rsidRPr="00F27D12">
        <w:rPr>
          <w:rFonts w:ascii="Times New Roman" w:eastAsia="Times New Roman" w:hAnsi="Times New Roman" w:cs="Times New Roman"/>
          <w:sz w:val="20"/>
          <w:szCs w:val="20"/>
        </w:rPr>
        <w:t>NW.,</w:t>
      </w:r>
      <w:proofErr w:type="gramEnd"/>
      <w:r w:rsidRPr="00F27D12">
        <w:rPr>
          <w:rFonts w:ascii="Times New Roman" w:eastAsia="Times New Roman" w:hAnsi="Times New Roman" w:cs="Times New Roman"/>
          <w:sz w:val="20"/>
          <w:szCs w:val="20"/>
        </w:rPr>
        <w:t xml:space="preserve"> </w:t>
      </w:r>
      <w:smartTag w:uri="urn:schemas-microsoft-com:office:smarttags" w:element="place">
        <w:smartTag w:uri="urn:schemas-microsoft-com:office:smarttags" w:element="City">
          <w:r w:rsidRPr="00F27D12">
            <w:rPr>
              <w:rFonts w:ascii="Times New Roman" w:eastAsia="Times New Roman" w:hAnsi="Times New Roman" w:cs="Times New Roman"/>
              <w:sz w:val="20"/>
              <w:szCs w:val="20"/>
            </w:rPr>
            <w:t>Washington</w:t>
          </w:r>
        </w:smartTag>
        <w:r w:rsidRPr="00F27D12">
          <w:rPr>
            <w:rFonts w:ascii="Times New Roman" w:eastAsia="Times New Roman" w:hAnsi="Times New Roman" w:cs="Times New Roman"/>
            <w:sz w:val="20"/>
            <w:szCs w:val="20"/>
          </w:rPr>
          <w:t xml:space="preserve">, </w:t>
        </w:r>
        <w:smartTag w:uri="urn:schemas-microsoft-com:office:smarttags" w:element="State">
          <w:r w:rsidRPr="00F27D12">
            <w:rPr>
              <w:rFonts w:ascii="Times New Roman" w:eastAsia="Times New Roman" w:hAnsi="Times New Roman" w:cs="Times New Roman"/>
              <w:sz w:val="20"/>
              <w:szCs w:val="20"/>
            </w:rPr>
            <w:t>DC</w:t>
          </w:r>
        </w:smartTag>
        <w:r w:rsidRPr="00F27D12">
          <w:rPr>
            <w:rFonts w:ascii="Times New Roman" w:eastAsia="Times New Roman" w:hAnsi="Times New Roman" w:cs="Times New Roman"/>
            <w:sz w:val="20"/>
            <w:szCs w:val="20"/>
          </w:rPr>
          <w:t xml:space="preserve"> </w:t>
        </w:r>
        <w:smartTag w:uri="urn:schemas-microsoft-com:office:smarttags" w:element="PostalCode">
          <w:r w:rsidRPr="00F27D12">
            <w:rPr>
              <w:rFonts w:ascii="Times New Roman" w:eastAsia="Times New Roman" w:hAnsi="Times New Roman" w:cs="Times New Roman"/>
              <w:sz w:val="20"/>
              <w:szCs w:val="20"/>
            </w:rPr>
            <w:t>20036</w:t>
          </w:r>
        </w:smartTag>
      </w:smartTag>
      <w:r w:rsidRPr="00F27D12">
        <w:rPr>
          <w:rFonts w:ascii="Times New Roman" w:eastAsia="Times New Roman" w:hAnsi="Times New Roman" w:cs="Times New Roman"/>
          <w:sz w:val="20"/>
          <w:szCs w:val="20"/>
        </w:rPr>
        <w:t>, and is incorporated by reference for appendix A to part 60, Method 29, Sections 9.2.3; 10.3; and 11.1.3.</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(k)</w:t>
      </w:r>
      <w:r w:rsidRPr="00F27D12">
        <w:rPr>
          <w:rFonts w:ascii="Times New Roman" w:eastAsia="Times New Roman" w:hAnsi="Times New Roman" w:cs="Times New Roman"/>
          <w:sz w:val="20"/>
          <w:szCs w:val="20"/>
        </w:rPr>
        <w:tab/>
        <w:t xml:space="preserve">This material is available for purchase from the American Hospital Association (AHA) Service, Inc., Post Office </w:t>
      </w:r>
      <w:smartTag w:uri="urn:schemas-microsoft-com:office:smarttags" w:element="address">
        <w:smartTag w:uri="urn:schemas-microsoft-com:office:smarttags" w:element="Street">
          <w:r w:rsidRPr="00F27D12">
            <w:rPr>
              <w:rFonts w:ascii="Times New Roman" w:eastAsia="Times New Roman" w:hAnsi="Times New Roman" w:cs="Times New Roman"/>
              <w:sz w:val="20"/>
              <w:szCs w:val="20"/>
            </w:rPr>
            <w:t>Box 92683</w:t>
          </w:r>
        </w:smartTag>
        <w:r w:rsidRPr="00F27D12">
          <w:rPr>
            <w:rFonts w:ascii="Times New Roman" w:eastAsia="Times New Roman" w:hAnsi="Times New Roman" w:cs="Times New Roman"/>
            <w:sz w:val="20"/>
            <w:szCs w:val="20"/>
          </w:rPr>
          <w:t xml:space="preserve">, </w:t>
        </w:r>
        <w:smartTag w:uri="urn:schemas-microsoft-com:office:smarttags" w:element="City">
          <w:r w:rsidRPr="00F27D12">
            <w:rPr>
              <w:rFonts w:ascii="Times New Roman" w:eastAsia="Times New Roman" w:hAnsi="Times New Roman" w:cs="Times New Roman"/>
              <w:sz w:val="20"/>
              <w:szCs w:val="20"/>
            </w:rPr>
            <w:t>Chicago</w:t>
          </w:r>
        </w:smartTag>
        <w:r w:rsidRPr="00F27D12">
          <w:rPr>
            <w:rFonts w:ascii="Times New Roman" w:eastAsia="Times New Roman" w:hAnsi="Times New Roman" w:cs="Times New Roman"/>
            <w:sz w:val="20"/>
            <w:szCs w:val="20"/>
          </w:rPr>
          <w:t xml:space="preserve">, </w:t>
        </w:r>
        <w:smartTag w:uri="urn:schemas-microsoft-com:office:smarttags" w:element="State">
          <w:r w:rsidRPr="00F27D12">
            <w:rPr>
              <w:rFonts w:ascii="Times New Roman" w:eastAsia="Times New Roman" w:hAnsi="Times New Roman" w:cs="Times New Roman"/>
              <w:sz w:val="20"/>
              <w:szCs w:val="20"/>
            </w:rPr>
            <w:t>Illinois</w:t>
          </w:r>
        </w:smartTag>
        <w:r w:rsidRPr="00F27D12">
          <w:rPr>
            <w:rFonts w:ascii="Times New Roman" w:eastAsia="Times New Roman" w:hAnsi="Times New Roman" w:cs="Times New Roman"/>
            <w:sz w:val="20"/>
            <w:szCs w:val="20"/>
          </w:rPr>
          <w:t xml:space="preserve"> </w:t>
        </w:r>
        <w:smartTag w:uri="urn:schemas-microsoft-com:office:smarttags" w:element="PostalCode">
          <w:r w:rsidRPr="00F27D12">
            <w:rPr>
              <w:rFonts w:ascii="Times New Roman" w:eastAsia="Times New Roman" w:hAnsi="Times New Roman" w:cs="Times New Roman"/>
              <w:sz w:val="20"/>
              <w:szCs w:val="20"/>
            </w:rPr>
            <w:t>60675–2683</w:t>
          </w:r>
        </w:smartTag>
      </w:smartTag>
      <w:r w:rsidRPr="00F27D12">
        <w:rPr>
          <w:rFonts w:ascii="Times New Roman" w:eastAsia="Times New Roman" w:hAnsi="Times New Roman" w:cs="Times New Roman"/>
          <w:sz w:val="20"/>
          <w:szCs w:val="20"/>
        </w:rPr>
        <w:t xml:space="preserve">. You may inspect a copy at EPA's Air and Radiation Docket and </w:t>
      </w:r>
      <w:smartTag w:uri="urn:schemas-microsoft-com:office:smarttags" w:element="PlaceName">
        <w:r w:rsidRPr="00F27D12">
          <w:rPr>
            <w:rFonts w:ascii="Times New Roman" w:eastAsia="Times New Roman" w:hAnsi="Times New Roman" w:cs="Times New Roman"/>
            <w:sz w:val="20"/>
            <w:szCs w:val="20"/>
          </w:rPr>
          <w:t>Information</w:t>
        </w:r>
      </w:smartTag>
      <w:r w:rsidRPr="00F27D12">
        <w:rPr>
          <w:rFonts w:ascii="Times New Roman" w:eastAsia="Times New Roman" w:hAnsi="Times New Roman" w:cs="Times New Roman"/>
          <w:sz w:val="20"/>
          <w:szCs w:val="20"/>
        </w:rPr>
        <w:t xml:space="preserve"> </w:t>
      </w:r>
      <w:smartTag w:uri="urn:schemas-microsoft-com:office:smarttags" w:element="PlaceType">
        <w:r w:rsidRPr="00F27D12">
          <w:rPr>
            <w:rFonts w:ascii="Times New Roman" w:eastAsia="Times New Roman" w:hAnsi="Times New Roman" w:cs="Times New Roman"/>
            <w:sz w:val="20"/>
            <w:szCs w:val="20"/>
          </w:rPr>
          <w:t>Center</w:t>
        </w:r>
      </w:smartTag>
      <w:r w:rsidRPr="00F27D12">
        <w:rPr>
          <w:rFonts w:ascii="Times New Roman" w:eastAsia="Times New Roman" w:hAnsi="Times New Roman" w:cs="Times New Roman"/>
          <w:sz w:val="20"/>
          <w:szCs w:val="20"/>
        </w:rPr>
        <w:t xml:space="preserve"> (Docket A–91–61, Item IV–J–124), Room M–1500, </w:t>
      </w:r>
      <w:smartTag w:uri="urn:schemas-microsoft-com:office:smarttags" w:element="Street">
        <w:smartTag w:uri="urn:schemas-microsoft-com:office:smarttags" w:element="address">
          <w:r w:rsidRPr="00F27D12">
            <w:rPr>
              <w:rFonts w:ascii="Times New Roman" w:eastAsia="Times New Roman" w:hAnsi="Times New Roman" w:cs="Times New Roman"/>
              <w:sz w:val="20"/>
              <w:szCs w:val="20"/>
            </w:rPr>
            <w:t>1200 Pennsylvania Ave.</w:t>
          </w:r>
        </w:smartTag>
      </w:smartTag>
      <w:r w:rsidRPr="00F27D12">
        <w:rPr>
          <w:rFonts w:ascii="Times New Roman" w:eastAsia="Times New Roman" w:hAnsi="Times New Roman" w:cs="Times New Roman"/>
          <w:sz w:val="20"/>
          <w:szCs w:val="20"/>
        </w:rPr>
        <w:t xml:space="preserve">, </w:t>
      </w:r>
      <w:proofErr w:type="gramStart"/>
      <w:r w:rsidRPr="00F27D12">
        <w:rPr>
          <w:rFonts w:ascii="Times New Roman" w:eastAsia="Times New Roman" w:hAnsi="Times New Roman" w:cs="Times New Roman"/>
          <w:sz w:val="20"/>
          <w:szCs w:val="20"/>
        </w:rPr>
        <w:t>NW.,</w:t>
      </w:r>
      <w:proofErr w:type="gramEnd"/>
      <w:r w:rsidRPr="00F27D12">
        <w:rPr>
          <w:rFonts w:ascii="Times New Roman" w:eastAsia="Times New Roman" w:hAnsi="Times New Roman" w:cs="Times New Roman"/>
          <w:sz w:val="20"/>
          <w:szCs w:val="20"/>
        </w:rPr>
        <w:t xml:space="preserve"> </w:t>
      </w:r>
      <w:smartTag w:uri="urn:schemas-microsoft-com:office:smarttags" w:element="place">
        <w:smartTag w:uri="urn:schemas-microsoft-com:office:smarttags" w:element="City">
          <w:r w:rsidRPr="00F27D12">
            <w:rPr>
              <w:rFonts w:ascii="Times New Roman" w:eastAsia="Times New Roman" w:hAnsi="Times New Roman" w:cs="Times New Roman"/>
              <w:sz w:val="20"/>
              <w:szCs w:val="20"/>
            </w:rPr>
            <w:t>Washington</w:t>
          </w:r>
        </w:smartTag>
        <w:r w:rsidRPr="00F27D12">
          <w:rPr>
            <w:rFonts w:ascii="Times New Roman" w:eastAsia="Times New Roman" w:hAnsi="Times New Roman" w:cs="Times New Roman"/>
            <w:sz w:val="20"/>
            <w:szCs w:val="20"/>
          </w:rPr>
          <w:t xml:space="preserve">, </w:t>
        </w:r>
        <w:smartTag w:uri="urn:schemas-microsoft-com:office:smarttags" w:element="State">
          <w:r w:rsidRPr="00F27D12">
            <w:rPr>
              <w:rFonts w:ascii="Times New Roman" w:eastAsia="Times New Roman" w:hAnsi="Times New Roman" w:cs="Times New Roman"/>
              <w:sz w:val="20"/>
              <w:szCs w:val="20"/>
            </w:rPr>
            <w:t>DC</w:t>
          </w:r>
        </w:smartTag>
      </w:smartTag>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 xml:space="preserve">An Ounce of Prevention: Waste Reduction Strategies for Health Care Facilities. American Society for Health Care Environmental Services of the </w:t>
      </w:r>
      <w:smartTag w:uri="urn:schemas-microsoft-com:office:smarttags" w:element="place">
        <w:smartTag w:uri="urn:schemas-microsoft-com:office:smarttags" w:element="PlaceName">
          <w:r w:rsidRPr="00F27D12">
            <w:rPr>
              <w:rFonts w:ascii="Times New Roman" w:eastAsia="Times New Roman" w:hAnsi="Times New Roman" w:cs="Times New Roman"/>
              <w:sz w:val="20"/>
              <w:szCs w:val="20"/>
            </w:rPr>
            <w:t>American</w:t>
          </w:r>
        </w:smartTag>
        <w:r w:rsidRPr="00F27D12">
          <w:rPr>
            <w:rFonts w:ascii="Times New Roman" w:eastAsia="Times New Roman" w:hAnsi="Times New Roman" w:cs="Times New Roman"/>
            <w:sz w:val="20"/>
            <w:szCs w:val="20"/>
          </w:rPr>
          <w:t xml:space="preserve"> </w:t>
        </w:r>
        <w:smartTag w:uri="urn:schemas-microsoft-com:office:smarttags" w:element="PlaceType">
          <w:r w:rsidRPr="00F27D12">
            <w:rPr>
              <w:rFonts w:ascii="Times New Roman" w:eastAsia="Times New Roman" w:hAnsi="Times New Roman" w:cs="Times New Roman"/>
              <w:sz w:val="20"/>
              <w:szCs w:val="20"/>
            </w:rPr>
            <w:t>Hospital</w:t>
          </w:r>
        </w:smartTag>
      </w:smartTag>
      <w:r w:rsidRPr="00F27D12">
        <w:rPr>
          <w:rFonts w:ascii="Times New Roman" w:eastAsia="Times New Roman" w:hAnsi="Times New Roman" w:cs="Times New Roman"/>
          <w:sz w:val="20"/>
          <w:szCs w:val="20"/>
        </w:rPr>
        <w:t xml:space="preserve"> Association. </w:t>
      </w:r>
      <w:smartTag w:uri="urn:schemas-microsoft-com:office:smarttags" w:element="place">
        <w:smartTag w:uri="urn:schemas-microsoft-com:office:smarttags" w:element="City">
          <w:r w:rsidRPr="00F27D12">
            <w:rPr>
              <w:rFonts w:ascii="Times New Roman" w:eastAsia="Times New Roman" w:hAnsi="Times New Roman" w:cs="Times New Roman"/>
              <w:sz w:val="20"/>
              <w:szCs w:val="20"/>
            </w:rPr>
            <w:t>Chicago</w:t>
          </w:r>
        </w:smartTag>
        <w:r w:rsidRPr="00F27D12">
          <w:rPr>
            <w:rFonts w:ascii="Times New Roman" w:eastAsia="Times New Roman" w:hAnsi="Times New Roman" w:cs="Times New Roman"/>
            <w:sz w:val="20"/>
            <w:szCs w:val="20"/>
          </w:rPr>
          <w:t xml:space="preserve">, </w:t>
        </w:r>
        <w:smartTag w:uri="urn:schemas-microsoft-com:office:smarttags" w:element="State">
          <w:r w:rsidRPr="00F27D12">
            <w:rPr>
              <w:rFonts w:ascii="Times New Roman" w:eastAsia="Times New Roman" w:hAnsi="Times New Roman" w:cs="Times New Roman"/>
              <w:sz w:val="20"/>
              <w:szCs w:val="20"/>
            </w:rPr>
            <w:t>Illinois</w:t>
          </w:r>
        </w:smartTag>
      </w:smartTag>
      <w:r w:rsidRPr="00F27D12">
        <w:rPr>
          <w:rFonts w:ascii="Times New Roman" w:eastAsia="Times New Roman" w:hAnsi="Times New Roman" w:cs="Times New Roman"/>
          <w:sz w:val="20"/>
          <w:szCs w:val="20"/>
        </w:rPr>
        <w:t>. 1993. AHA Catalog No. 057007. ISBN 0–87258–673–5. IBR approved for §60.35e and §60.55c.</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(l)</w:t>
      </w:r>
      <w:r w:rsidRPr="00F27D12">
        <w:rPr>
          <w:rFonts w:ascii="Times New Roman" w:eastAsia="Times New Roman" w:hAnsi="Times New Roman" w:cs="Times New Roman"/>
          <w:sz w:val="20"/>
          <w:szCs w:val="20"/>
        </w:rPr>
        <w:tab/>
        <w:t xml:space="preserve">This material is available for purchase from the National Technical Information Services, </w:t>
      </w:r>
      <w:smartTag w:uri="urn:schemas-microsoft-com:office:smarttags" w:element="address">
        <w:smartTag w:uri="urn:schemas-microsoft-com:office:smarttags" w:element="Street">
          <w:r w:rsidRPr="00F27D12">
            <w:rPr>
              <w:rFonts w:ascii="Times New Roman" w:eastAsia="Times New Roman" w:hAnsi="Times New Roman" w:cs="Times New Roman"/>
              <w:sz w:val="20"/>
              <w:szCs w:val="20"/>
            </w:rPr>
            <w:t>5285 Port Royal Road</w:t>
          </w:r>
        </w:smartTag>
        <w:r w:rsidRPr="00F27D12">
          <w:rPr>
            <w:rFonts w:ascii="Times New Roman" w:eastAsia="Times New Roman" w:hAnsi="Times New Roman" w:cs="Times New Roman"/>
            <w:sz w:val="20"/>
            <w:szCs w:val="20"/>
          </w:rPr>
          <w:t xml:space="preserve">, </w:t>
        </w:r>
        <w:smartTag w:uri="urn:schemas-microsoft-com:office:smarttags" w:element="City">
          <w:r w:rsidRPr="00F27D12">
            <w:rPr>
              <w:rFonts w:ascii="Times New Roman" w:eastAsia="Times New Roman" w:hAnsi="Times New Roman" w:cs="Times New Roman"/>
              <w:sz w:val="20"/>
              <w:szCs w:val="20"/>
            </w:rPr>
            <w:t>Springfield</w:t>
          </w:r>
        </w:smartTag>
        <w:r w:rsidRPr="00F27D12">
          <w:rPr>
            <w:rFonts w:ascii="Times New Roman" w:eastAsia="Times New Roman" w:hAnsi="Times New Roman" w:cs="Times New Roman"/>
            <w:sz w:val="20"/>
            <w:szCs w:val="20"/>
          </w:rPr>
          <w:t xml:space="preserve">, </w:t>
        </w:r>
        <w:smartTag w:uri="urn:schemas-microsoft-com:office:smarttags" w:element="State">
          <w:r w:rsidRPr="00F27D12">
            <w:rPr>
              <w:rFonts w:ascii="Times New Roman" w:eastAsia="Times New Roman" w:hAnsi="Times New Roman" w:cs="Times New Roman"/>
              <w:sz w:val="20"/>
              <w:szCs w:val="20"/>
            </w:rPr>
            <w:t>Virginia</w:t>
          </w:r>
        </w:smartTag>
        <w:r w:rsidRPr="00F27D12">
          <w:rPr>
            <w:rFonts w:ascii="Times New Roman" w:eastAsia="Times New Roman" w:hAnsi="Times New Roman" w:cs="Times New Roman"/>
            <w:sz w:val="20"/>
            <w:szCs w:val="20"/>
          </w:rPr>
          <w:t xml:space="preserve"> </w:t>
        </w:r>
        <w:smartTag w:uri="urn:schemas-microsoft-com:office:smarttags" w:element="PostalCode">
          <w:r w:rsidRPr="00F27D12">
            <w:rPr>
              <w:rFonts w:ascii="Times New Roman" w:eastAsia="Times New Roman" w:hAnsi="Times New Roman" w:cs="Times New Roman"/>
              <w:sz w:val="20"/>
              <w:szCs w:val="20"/>
            </w:rPr>
            <w:t>22161</w:t>
          </w:r>
        </w:smartTag>
      </w:smartTag>
      <w:r w:rsidRPr="00F27D12">
        <w:rPr>
          <w:rFonts w:ascii="Times New Roman" w:eastAsia="Times New Roman" w:hAnsi="Times New Roman" w:cs="Times New Roman"/>
          <w:sz w:val="20"/>
          <w:szCs w:val="20"/>
        </w:rPr>
        <w:t xml:space="preserve">. You may inspect a copy at EPA's Air and Radiation Docket and </w:t>
      </w:r>
      <w:smartTag w:uri="urn:schemas-microsoft-com:office:smarttags" w:element="PlaceName">
        <w:r w:rsidRPr="00F27D12">
          <w:rPr>
            <w:rFonts w:ascii="Times New Roman" w:eastAsia="Times New Roman" w:hAnsi="Times New Roman" w:cs="Times New Roman"/>
            <w:sz w:val="20"/>
            <w:szCs w:val="20"/>
          </w:rPr>
          <w:t>Information</w:t>
        </w:r>
      </w:smartTag>
      <w:r w:rsidRPr="00F27D12">
        <w:rPr>
          <w:rFonts w:ascii="Times New Roman" w:eastAsia="Times New Roman" w:hAnsi="Times New Roman" w:cs="Times New Roman"/>
          <w:sz w:val="20"/>
          <w:szCs w:val="20"/>
        </w:rPr>
        <w:t xml:space="preserve"> </w:t>
      </w:r>
      <w:smartTag w:uri="urn:schemas-microsoft-com:office:smarttags" w:element="PlaceType">
        <w:r w:rsidRPr="00F27D12">
          <w:rPr>
            <w:rFonts w:ascii="Times New Roman" w:eastAsia="Times New Roman" w:hAnsi="Times New Roman" w:cs="Times New Roman"/>
            <w:sz w:val="20"/>
            <w:szCs w:val="20"/>
          </w:rPr>
          <w:t>Center</w:t>
        </w:r>
      </w:smartTag>
      <w:r w:rsidRPr="00F27D12">
        <w:rPr>
          <w:rFonts w:ascii="Times New Roman" w:eastAsia="Times New Roman" w:hAnsi="Times New Roman" w:cs="Times New Roman"/>
          <w:sz w:val="20"/>
          <w:szCs w:val="20"/>
        </w:rPr>
        <w:t xml:space="preserve"> (Docket A–91–61, Item IV–J–125), Room M–1500, </w:t>
      </w:r>
      <w:smartTag w:uri="urn:schemas-microsoft-com:office:smarttags" w:element="Street">
        <w:smartTag w:uri="urn:schemas-microsoft-com:office:smarttags" w:element="address">
          <w:r w:rsidRPr="00F27D12">
            <w:rPr>
              <w:rFonts w:ascii="Times New Roman" w:eastAsia="Times New Roman" w:hAnsi="Times New Roman" w:cs="Times New Roman"/>
              <w:sz w:val="20"/>
              <w:szCs w:val="20"/>
            </w:rPr>
            <w:t>1200 Pennsylvania Ave.</w:t>
          </w:r>
        </w:smartTag>
      </w:smartTag>
      <w:r w:rsidRPr="00F27D12">
        <w:rPr>
          <w:rFonts w:ascii="Times New Roman" w:eastAsia="Times New Roman" w:hAnsi="Times New Roman" w:cs="Times New Roman"/>
          <w:sz w:val="20"/>
          <w:szCs w:val="20"/>
        </w:rPr>
        <w:t xml:space="preserve">, </w:t>
      </w:r>
      <w:proofErr w:type="gramStart"/>
      <w:r w:rsidRPr="00F27D12">
        <w:rPr>
          <w:rFonts w:ascii="Times New Roman" w:eastAsia="Times New Roman" w:hAnsi="Times New Roman" w:cs="Times New Roman"/>
          <w:sz w:val="20"/>
          <w:szCs w:val="20"/>
        </w:rPr>
        <w:t>NW.,</w:t>
      </w:r>
      <w:proofErr w:type="gramEnd"/>
      <w:r w:rsidRPr="00F27D12">
        <w:rPr>
          <w:rFonts w:ascii="Times New Roman" w:eastAsia="Times New Roman" w:hAnsi="Times New Roman" w:cs="Times New Roman"/>
          <w:sz w:val="20"/>
          <w:szCs w:val="20"/>
        </w:rPr>
        <w:t xml:space="preserve"> </w:t>
      </w:r>
      <w:smartTag w:uri="urn:schemas-microsoft-com:office:smarttags" w:element="place">
        <w:smartTag w:uri="urn:schemas-microsoft-com:office:smarttags" w:element="City">
          <w:r w:rsidRPr="00F27D12">
            <w:rPr>
              <w:rFonts w:ascii="Times New Roman" w:eastAsia="Times New Roman" w:hAnsi="Times New Roman" w:cs="Times New Roman"/>
              <w:sz w:val="20"/>
              <w:szCs w:val="20"/>
            </w:rPr>
            <w:t>Washington</w:t>
          </w:r>
        </w:smartTag>
        <w:r w:rsidRPr="00F27D12">
          <w:rPr>
            <w:rFonts w:ascii="Times New Roman" w:eastAsia="Times New Roman" w:hAnsi="Times New Roman" w:cs="Times New Roman"/>
            <w:sz w:val="20"/>
            <w:szCs w:val="20"/>
          </w:rPr>
          <w:t xml:space="preserve">, </w:t>
        </w:r>
        <w:smartTag w:uri="urn:schemas-microsoft-com:office:smarttags" w:element="State">
          <w:r w:rsidRPr="00F27D12">
            <w:rPr>
              <w:rFonts w:ascii="Times New Roman" w:eastAsia="Times New Roman" w:hAnsi="Times New Roman" w:cs="Times New Roman"/>
              <w:sz w:val="20"/>
              <w:szCs w:val="20"/>
            </w:rPr>
            <w:t>DC</w:t>
          </w:r>
        </w:smartTag>
      </w:smartTag>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OMB Bulletin No. 93–17: Revised Statistical Definitions for Metropolitan Areas. Office of Management and Budget, June 30, 1993. NTIS No. PB 93–192–664. IBR approved for §60.31e.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(m)</w:t>
      </w:r>
      <w:r w:rsidRPr="00F27D12">
        <w:rPr>
          <w:rFonts w:ascii="Times New Roman" w:eastAsia="Times New Roman" w:hAnsi="Times New Roman" w:cs="Times New Roman"/>
          <w:sz w:val="20"/>
          <w:szCs w:val="20"/>
        </w:rPr>
        <w:tab/>
        <w:t xml:space="preserve">This material is available for purchase from at least one of the following addresses: The Gas Processors Association, </w:t>
      </w:r>
      <w:smartTag w:uri="urn:schemas-microsoft-com:office:smarttags" w:element="address">
        <w:smartTag w:uri="urn:schemas-microsoft-com:office:smarttags" w:element="Street">
          <w:r w:rsidRPr="00F27D12">
            <w:rPr>
              <w:rFonts w:ascii="Times New Roman" w:eastAsia="Times New Roman" w:hAnsi="Times New Roman" w:cs="Times New Roman"/>
              <w:sz w:val="20"/>
              <w:szCs w:val="20"/>
            </w:rPr>
            <w:t>6526 East 60th Street</w:t>
          </w:r>
        </w:smartTag>
        <w:r w:rsidRPr="00F27D12">
          <w:rPr>
            <w:rFonts w:ascii="Times New Roman" w:eastAsia="Times New Roman" w:hAnsi="Times New Roman" w:cs="Times New Roman"/>
            <w:sz w:val="20"/>
            <w:szCs w:val="20"/>
          </w:rPr>
          <w:t xml:space="preserve">, </w:t>
        </w:r>
        <w:smartTag w:uri="urn:schemas-microsoft-com:office:smarttags" w:element="City">
          <w:r w:rsidRPr="00F27D12">
            <w:rPr>
              <w:rFonts w:ascii="Times New Roman" w:eastAsia="Times New Roman" w:hAnsi="Times New Roman" w:cs="Times New Roman"/>
              <w:sz w:val="20"/>
              <w:szCs w:val="20"/>
            </w:rPr>
            <w:t>Tulsa</w:t>
          </w:r>
        </w:smartTag>
        <w:r w:rsidRPr="00F27D12">
          <w:rPr>
            <w:rFonts w:ascii="Times New Roman" w:eastAsia="Times New Roman" w:hAnsi="Times New Roman" w:cs="Times New Roman"/>
            <w:sz w:val="20"/>
            <w:szCs w:val="20"/>
          </w:rPr>
          <w:t xml:space="preserve">, </w:t>
        </w:r>
        <w:smartTag w:uri="urn:schemas-microsoft-com:office:smarttags" w:element="State">
          <w:r w:rsidRPr="00F27D12">
            <w:rPr>
              <w:rFonts w:ascii="Times New Roman" w:eastAsia="Times New Roman" w:hAnsi="Times New Roman" w:cs="Times New Roman"/>
              <w:sz w:val="20"/>
              <w:szCs w:val="20"/>
            </w:rPr>
            <w:t>OK</w:t>
          </w:r>
        </w:smartTag>
        <w:r w:rsidRPr="00F27D12">
          <w:rPr>
            <w:rFonts w:ascii="Times New Roman" w:eastAsia="Times New Roman" w:hAnsi="Times New Roman" w:cs="Times New Roman"/>
            <w:sz w:val="20"/>
            <w:szCs w:val="20"/>
          </w:rPr>
          <w:t xml:space="preserve">, </w:t>
        </w:r>
        <w:smartTag w:uri="urn:schemas-microsoft-com:office:smarttags" w:element="PostalCode">
          <w:r w:rsidRPr="00F27D12">
            <w:rPr>
              <w:rFonts w:ascii="Times New Roman" w:eastAsia="Times New Roman" w:hAnsi="Times New Roman" w:cs="Times New Roman"/>
              <w:sz w:val="20"/>
              <w:szCs w:val="20"/>
            </w:rPr>
            <w:t>74145</w:t>
          </w:r>
        </w:smartTag>
      </w:smartTag>
      <w:r w:rsidRPr="00F27D12">
        <w:rPr>
          <w:rFonts w:ascii="Times New Roman" w:eastAsia="Times New Roman" w:hAnsi="Times New Roman" w:cs="Times New Roman"/>
          <w:sz w:val="20"/>
          <w:szCs w:val="20"/>
        </w:rPr>
        <w:t xml:space="preserve">; or Information Handling Services, 15 Inverness Way East, PO Box 1154, Englewood, CO 80150–1154. You may inspect a copy at EPA's Air and Radiation Docket and </w:t>
      </w:r>
      <w:smartTag w:uri="urn:schemas-microsoft-com:office:smarttags" w:element="PlaceName">
        <w:r w:rsidRPr="00F27D12">
          <w:rPr>
            <w:rFonts w:ascii="Times New Roman" w:eastAsia="Times New Roman" w:hAnsi="Times New Roman" w:cs="Times New Roman"/>
            <w:sz w:val="20"/>
            <w:szCs w:val="20"/>
          </w:rPr>
          <w:t>Information</w:t>
        </w:r>
      </w:smartTag>
      <w:r w:rsidRPr="00F27D12">
        <w:rPr>
          <w:rFonts w:ascii="Times New Roman" w:eastAsia="Times New Roman" w:hAnsi="Times New Roman" w:cs="Times New Roman"/>
          <w:sz w:val="20"/>
          <w:szCs w:val="20"/>
        </w:rPr>
        <w:t xml:space="preserve"> </w:t>
      </w:r>
      <w:smartTag w:uri="urn:schemas-microsoft-com:office:smarttags" w:element="PlaceType">
        <w:r w:rsidRPr="00F27D12">
          <w:rPr>
            <w:rFonts w:ascii="Times New Roman" w:eastAsia="Times New Roman" w:hAnsi="Times New Roman" w:cs="Times New Roman"/>
            <w:sz w:val="20"/>
            <w:szCs w:val="20"/>
          </w:rPr>
          <w:t>Center</w:t>
        </w:r>
      </w:smartTag>
      <w:r w:rsidRPr="00F27D12">
        <w:rPr>
          <w:rFonts w:ascii="Times New Roman" w:eastAsia="Times New Roman" w:hAnsi="Times New Roman" w:cs="Times New Roman"/>
          <w:sz w:val="20"/>
          <w:szCs w:val="20"/>
        </w:rPr>
        <w:t xml:space="preserve">, Room B108, </w:t>
      </w:r>
      <w:smartTag w:uri="urn:schemas-microsoft-com:office:smarttags" w:element="Street">
        <w:smartTag w:uri="urn:schemas-microsoft-com:office:smarttags" w:element="address">
          <w:r w:rsidRPr="00F27D12">
            <w:rPr>
              <w:rFonts w:ascii="Times New Roman" w:eastAsia="Times New Roman" w:hAnsi="Times New Roman" w:cs="Times New Roman"/>
              <w:sz w:val="20"/>
              <w:szCs w:val="20"/>
            </w:rPr>
            <w:t>1301 Constitution Ave.</w:t>
          </w:r>
        </w:smartTag>
      </w:smartTag>
      <w:r w:rsidRPr="00F27D12">
        <w:rPr>
          <w:rFonts w:ascii="Times New Roman" w:eastAsia="Times New Roman" w:hAnsi="Times New Roman" w:cs="Times New Roman"/>
          <w:sz w:val="20"/>
          <w:szCs w:val="20"/>
        </w:rPr>
        <w:t xml:space="preserve">, </w:t>
      </w:r>
      <w:proofErr w:type="gramStart"/>
      <w:r w:rsidRPr="00F27D12">
        <w:rPr>
          <w:rFonts w:ascii="Times New Roman" w:eastAsia="Times New Roman" w:hAnsi="Times New Roman" w:cs="Times New Roman"/>
          <w:sz w:val="20"/>
          <w:szCs w:val="20"/>
        </w:rPr>
        <w:t>NW.,</w:t>
      </w:r>
      <w:proofErr w:type="gramEnd"/>
      <w:r w:rsidRPr="00F27D12">
        <w:rPr>
          <w:rFonts w:ascii="Times New Roman" w:eastAsia="Times New Roman" w:hAnsi="Times New Roman" w:cs="Times New Roman"/>
          <w:sz w:val="20"/>
          <w:szCs w:val="20"/>
        </w:rPr>
        <w:t xml:space="preserve"> </w:t>
      </w:r>
      <w:smartTag w:uri="urn:schemas-microsoft-com:office:smarttags" w:element="place">
        <w:smartTag w:uri="urn:schemas-microsoft-com:office:smarttags" w:element="City">
          <w:r w:rsidRPr="00F27D12">
            <w:rPr>
              <w:rFonts w:ascii="Times New Roman" w:eastAsia="Times New Roman" w:hAnsi="Times New Roman" w:cs="Times New Roman"/>
              <w:sz w:val="20"/>
              <w:szCs w:val="20"/>
            </w:rPr>
            <w:t>Washington</w:t>
          </w:r>
        </w:smartTag>
        <w:r w:rsidRPr="00F27D12">
          <w:rPr>
            <w:rFonts w:ascii="Times New Roman" w:eastAsia="Times New Roman" w:hAnsi="Times New Roman" w:cs="Times New Roman"/>
            <w:sz w:val="20"/>
            <w:szCs w:val="20"/>
          </w:rPr>
          <w:t xml:space="preserve">, </w:t>
        </w:r>
        <w:smartTag w:uri="urn:schemas-microsoft-com:office:smarttags" w:element="State">
          <w:r w:rsidRPr="00F27D12">
            <w:rPr>
              <w:rFonts w:ascii="Times New Roman" w:eastAsia="Times New Roman" w:hAnsi="Times New Roman" w:cs="Times New Roman"/>
              <w:sz w:val="20"/>
              <w:szCs w:val="20"/>
            </w:rPr>
            <w:t>DC</w:t>
          </w:r>
        </w:smartTag>
        <w:r w:rsidRPr="00F27D12">
          <w:rPr>
            <w:rFonts w:ascii="Times New Roman" w:eastAsia="Times New Roman" w:hAnsi="Times New Roman" w:cs="Times New Roman"/>
            <w:sz w:val="20"/>
            <w:szCs w:val="20"/>
          </w:rPr>
          <w:t xml:space="preserve"> </w:t>
        </w:r>
        <w:smartTag w:uri="urn:schemas-microsoft-com:office:smarttags" w:element="PostalCode">
          <w:r w:rsidRPr="00F27D12">
            <w:rPr>
              <w:rFonts w:ascii="Times New Roman" w:eastAsia="Times New Roman" w:hAnsi="Times New Roman" w:cs="Times New Roman"/>
              <w:sz w:val="20"/>
              <w:szCs w:val="20"/>
            </w:rPr>
            <w:t>20460</w:t>
          </w:r>
        </w:smartTag>
      </w:smartTag>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Gas Processors Association Method 2377–86, Test for Hydrogen Sulfide and Carbon Dioxide in Natural Gas Using Length of Stain Tubes, IBR approved for §§60.334(h)(1), 60.4360, and 60.4415(a)(1)(ii).</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[Reserved]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(n)</w:t>
      </w:r>
      <w:r w:rsidRPr="00F27D12">
        <w:rPr>
          <w:rFonts w:ascii="Times New Roman" w:eastAsia="Times New Roman" w:hAnsi="Times New Roman" w:cs="Times New Roman"/>
          <w:sz w:val="20"/>
          <w:szCs w:val="20"/>
        </w:rPr>
        <w:tab/>
        <w:t xml:space="preserve">This material is available for purchase from IHS Inc., </w:t>
      </w:r>
      <w:smartTag w:uri="urn:schemas-microsoft-com:office:smarttags" w:element="address">
        <w:smartTag w:uri="urn:schemas-microsoft-com:office:smarttags" w:element="Street">
          <w:r w:rsidRPr="00F27D12">
            <w:rPr>
              <w:rFonts w:ascii="Times New Roman" w:eastAsia="Times New Roman" w:hAnsi="Times New Roman" w:cs="Times New Roman"/>
              <w:sz w:val="20"/>
              <w:szCs w:val="20"/>
            </w:rPr>
            <w:t>15 Inverness Way East</w:t>
          </w:r>
        </w:smartTag>
        <w:r w:rsidRPr="00F27D12">
          <w:rPr>
            <w:rFonts w:ascii="Times New Roman" w:eastAsia="Times New Roman" w:hAnsi="Times New Roman" w:cs="Times New Roman"/>
            <w:sz w:val="20"/>
            <w:szCs w:val="20"/>
          </w:rPr>
          <w:t xml:space="preserve">, </w:t>
        </w:r>
        <w:smartTag w:uri="urn:schemas-microsoft-com:office:smarttags" w:element="City">
          <w:r w:rsidRPr="00F27D12">
            <w:rPr>
              <w:rFonts w:ascii="Times New Roman" w:eastAsia="Times New Roman" w:hAnsi="Times New Roman" w:cs="Times New Roman"/>
              <w:sz w:val="20"/>
              <w:szCs w:val="20"/>
            </w:rPr>
            <w:t>Englewood</w:t>
          </w:r>
        </w:smartTag>
        <w:r w:rsidRPr="00F27D12">
          <w:rPr>
            <w:rFonts w:ascii="Times New Roman" w:eastAsia="Times New Roman" w:hAnsi="Times New Roman" w:cs="Times New Roman"/>
            <w:sz w:val="20"/>
            <w:szCs w:val="20"/>
          </w:rPr>
          <w:t xml:space="preserve">, </w:t>
        </w:r>
        <w:smartTag w:uri="urn:schemas-microsoft-com:office:smarttags" w:element="State">
          <w:r w:rsidRPr="00F27D12">
            <w:rPr>
              <w:rFonts w:ascii="Times New Roman" w:eastAsia="Times New Roman" w:hAnsi="Times New Roman" w:cs="Times New Roman"/>
              <w:sz w:val="20"/>
              <w:szCs w:val="20"/>
            </w:rPr>
            <w:t>CO</w:t>
          </w:r>
        </w:smartTag>
        <w:r w:rsidRPr="00F27D12">
          <w:rPr>
            <w:rFonts w:ascii="Times New Roman" w:eastAsia="Times New Roman" w:hAnsi="Times New Roman" w:cs="Times New Roman"/>
            <w:sz w:val="20"/>
            <w:szCs w:val="20"/>
          </w:rPr>
          <w:t xml:space="preserve"> </w:t>
        </w:r>
        <w:smartTag w:uri="urn:schemas-microsoft-com:office:smarttags" w:element="PostalCode">
          <w:r w:rsidRPr="00F27D12">
            <w:rPr>
              <w:rFonts w:ascii="Times New Roman" w:eastAsia="Times New Roman" w:hAnsi="Times New Roman" w:cs="Times New Roman"/>
              <w:sz w:val="20"/>
              <w:szCs w:val="20"/>
            </w:rPr>
            <w:t>80112</w:t>
          </w:r>
        </w:smartTag>
      </w:smartTag>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International Organization for Standards 8178–4: 1996(E), Reciprocating Internal Combustion Engines—Exhaust Emission Measurement—Part 4: Test Cycles for Different Engine Applications, IBR approved for §60.4241(b).</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[Reserved]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[48 FR 3735, Jan. 27, 1983]</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b/>
          <w:bCs/>
          <w:sz w:val="20"/>
          <w:szCs w:val="20"/>
        </w:rPr>
        <w:t>Editorial Note:</w:t>
      </w:r>
      <w:r w:rsidRPr="00F27D12">
        <w:rPr>
          <w:rFonts w:ascii="Times New Roman" w:eastAsia="Times New Roman" w:hAnsi="Times New Roman" w:cs="Times New Roman"/>
          <w:sz w:val="20"/>
          <w:szCs w:val="20"/>
        </w:rPr>
        <w:t xml:space="preserve">   For Federal Register citations affecting §60.17, see the List of CFR Sections Affected, which appears in the Finding Aids section of the printed volume and on GPO Access.</w:t>
      </w:r>
    </w:p>
    <w:p w:rsidR="00F27D12" w:rsidRPr="00F27D12" w:rsidRDefault="00F27D12" w:rsidP="00F27D12">
      <w:pPr>
        <w:spacing w:after="120" w:line="240" w:lineRule="auto"/>
        <w:outlineLvl w:val="4"/>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 60.18   General control device and work practice requirements.</w:t>
      </w:r>
    </w:p>
    <w:p w:rsidR="00F27D12" w:rsidRPr="00F27D12" w:rsidRDefault="00F27D12" w:rsidP="00F27D12">
      <w:pPr>
        <w:spacing w:after="120" w:line="240" w:lineRule="auto"/>
        <w:rPr>
          <w:rFonts w:ascii="Times New Roman" w:eastAsia="Times New Roman" w:hAnsi="Times New Roman" w:cs="Times New Roman"/>
          <w:i/>
          <w:iCs/>
          <w:sz w:val="20"/>
          <w:szCs w:val="20"/>
        </w:rPr>
      </w:pPr>
      <w:r w:rsidRPr="00F27D12">
        <w:rPr>
          <w:rFonts w:ascii="Times New Roman" w:eastAsia="Times New Roman" w:hAnsi="Times New Roman" w:cs="Times New Roman"/>
          <w:sz w:val="20"/>
          <w:szCs w:val="20"/>
        </w:rPr>
        <w:t>(a)</w:t>
      </w:r>
      <w:r w:rsidRPr="00F27D12">
        <w:rPr>
          <w:rFonts w:ascii="Times New Roman" w:eastAsia="Times New Roman" w:hAnsi="Times New Roman" w:cs="Times New Roman"/>
          <w:sz w:val="20"/>
          <w:szCs w:val="20"/>
        </w:rPr>
        <w:tab/>
      </w:r>
      <w:r w:rsidRPr="00F27D12">
        <w:rPr>
          <w:rFonts w:ascii="Times New Roman" w:eastAsia="Times New Roman" w:hAnsi="Times New Roman" w:cs="Times New Roman"/>
          <w:i/>
          <w:iCs/>
          <w:sz w:val="20"/>
          <w:szCs w:val="20"/>
        </w:rPr>
        <w:t>Introduction.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This section contains requirements for control devices used to comply with applicable subparts of 40 CFR parts 60 and 61. The requirements are placed here for administrative convenience and apply only to facilities covered by subparts referring to this section.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(b)</w:t>
      </w:r>
      <w:r w:rsidRPr="00F27D12">
        <w:rPr>
          <w:rFonts w:ascii="Times New Roman" w:eastAsia="Times New Roman" w:hAnsi="Times New Roman" w:cs="Times New Roman"/>
          <w:sz w:val="20"/>
          <w:szCs w:val="20"/>
        </w:rPr>
        <w:tab/>
      </w:r>
      <w:r w:rsidRPr="00F27D12">
        <w:rPr>
          <w:rFonts w:ascii="Times New Roman" w:eastAsia="Times New Roman" w:hAnsi="Times New Roman" w:cs="Times New Roman"/>
          <w:i/>
          <w:iCs/>
          <w:sz w:val="20"/>
          <w:szCs w:val="20"/>
        </w:rPr>
        <w:t xml:space="preserve">Flares. </w:t>
      </w:r>
      <w:r w:rsidRPr="00F27D12">
        <w:rPr>
          <w:rFonts w:ascii="Times New Roman" w:eastAsia="Times New Roman" w:hAnsi="Times New Roman" w:cs="Times New Roman"/>
          <w:sz w:val="20"/>
          <w:szCs w:val="20"/>
        </w:rPr>
        <w:t>Paragraphs (c) through (f) apply to flares.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(c)</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Flares shall be designed for and operated with no visible emissions as determined by the methods specified in paragraph (f), except for periods not to exceed a total of 5 minutes during any 2 consecutive hours.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lastRenderedPageBreak/>
        <w:t>(2)</w:t>
      </w:r>
      <w:r w:rsidRPr="00F27D12">
        <w:rPr>
          <w:rFonts w:ascii="Times New Roman" w:eastAsia="Times New Roman" w:hAnsi="Times New Roman" w:cs="Times New Roman"/>
          <w:sz w:val="20"/>
          <w:szCs w:val="20"/>
        </w:rPr>
        <w:tab/>
        <w:t>Flares shall be operated with a flame present at all times, as determined by the methods specified in paragraph (f).</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w:t>
      </w:r>
      <w:r w:rsidRPr="00F27D12">
        <w:rPr>
          <w:rFonts w:ascii="Times New Roman" w:eastAsia="Times New Roman" w:hAnsi="Times New Roman" w:cs="Times New Roman"/>
          <w:sz w:val="20"/>
          <w:szCs w:val="20"/>
        </w:rPr>
        <w:tab/>
        <w:t>An owner/operator has the choice of adhering to either the heat content specifications in paragraph (c</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3)(ii) of this section and the maximum tip velocity specifications in paragraph (c)(4) of this section, or adhering to the requirements in paragraph (c)(3)(</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 of this section.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w:t>
      </w:r>
      <w:proofErr w:type="spellStart"/>
      <w:proofErr w:type="gramStart"/>
      <w:r w:rsidRPr="00F27D12">
        <w:rPr>
          <w:rFonts w:ascii="Times New Roman" w:eastAsia="Times New Roman" w:hAnsi="Times New Roman" w:cs="Times New Roman"/>
          <w:sz w:val="20"/>
          <w:szCs w:val="20"/>
        </w:rPr>
        <w:t>i</w:t>
      </w:r>
      <w:proofErr w:type="spellEnd"/>
      <w:proofErr w:type="gramEnd"/>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(A)</w:t>
      </w:r>
      <w:r w:rsidRPr="00F27D12">
        <w:rPr>
          <w:rFonts w:ascii="Times New Roman" w:eastAsia="Times New Roman" w:hAnsi="Times New Roman" w:cs="Times New Roman"/>
          <w:sz w:val="20"/>
          <w:szCs w:val="20"/>
        </w:rPr>
        <w:tab/>
        <w:t xml:space="preserve">Flares shall be used that have a diameter of 3 inches or greater, are </w:t>
      </w:r>
      <w:proofErr w:type="spellStart"/>
      <w:r w:rsidRPr="00F27D12">
        <w:rPr>
          <w:rFonts w:ascii="Times New Roman" w:eastAsia="Times New Roman" w:hAnsi="Times New Roman" w:cs="Times New Roman"/>
          <w:sz w:val="20"/>
          <w:szCs w:val="20"/>
        </w:rPr>
        <w:t>nonassisted</w:t>
      </w:r>
      <w:proofErr w:type="spellEnd"/>
      <w:r w:rsidRPr="00F27D12">
        <w:rPr>
          <w:rFonts w:ascii="Times New Roman" w:eastAsia="Times New Roman" w:hAnsi="Times New Roman" w:cs="Times New Roman"/>
          <w:sz w:val="20"/>
          <w:szCs w:val="20"/>
        </w:rPr>
        <w:t xml:space="preserve">, have a hydrogen content of 8.0 percent (by volume), or greater, and are designed for and operated with an exit velocity less than 37.2 m/sec (122 </w:t>
      </w:r>
      <w:proofErr w:type="spellStart"/>
      <w:r w:rsidRPr="00F27D12">
        <w:rPr>
          <w:rFonts w:ascii="Times New Roman" w:eastAsia="Times New Roman" w:hAnsi="Times New Roman" w:cs="Times New Roman"/>
          <w:sz w:val="20"/>
          <w:szCs w:val="20"/>
        </w:rPr>
        <w:t>ft</w:t>
      </w:r>
      <w:proofErr w:type="spellEnd"/>
      <w:r w:rsidRPr="00F27D12">
        <w:rPr>
          <w:rFonts w:ascii="Times New Roman" w:eastAsia="Times New Roman" w:hAnsi="Times New Roman" w:cs="Times New Roman"/>
          <w:sz w:val="20"/>
          <w:szCs w:val="20"/>
        </w:rPr>
        <w:t xml:space="preserve">/sec) and less than the velocity, </w:t>
      </w:r>
      <w:proofErr w:type="spellStart"/>
      <w:r w:rsidRPr="00F27D12">
        <w:rPr>
          <w:rFonts w:ascii="Times New Roman" w:eastAsia="Times New Roman" w:hAnsi="Times New Roman" w:cs="Times New Roman"/>
          <w:sz w:val="20"/>
          <w:szCs w:val="20"/>
        </w:rPr>
        <w:t>V</w:t>
      </w:r>
      <w:r w:rsidRPr="00F27D12">
        <w:rPr>
          <w:rFonts w:ascii="Times New Roman" w:eastAsia="Times New Roman" w:hAnsi="Times New Roman" w:cs="Times New Roman"/>
          <w:sz w:val="20"/>
          <w:szCs w:val="20"/>
          <w:vertAlign w:val="subscript"/>
        </w:rPr>
        <w:t>max</w:t>
      </w:r>
      <w:proofErr w:type="spellEnd"/>
      <w:r w:rsidRPr="00F27D12">
        <w:rPr>
          <w:rFonts w:ascii="Times New Roman" w:eastAsia="Times New Roman" w:hAnsi="Times New Roman" w:cs="Times New Roman"/>
          <w:sz w:val="20"/>
          <w:szCs w:val="20"/>
        </w:rPr>
        <w:t>, as determined by the following equation:</w:t>
      </w:r>
    </w:p>
    <w:p w:rsidR="00F27D12" w:rsidRPr="00F27D12" w:rsidRDefault="00F27D12" w:rsidP="00F27D12">
      <w:pPr>
        <w:spacing w:after="120" w:line="240" w:lineRule="auto"/>
        <w:jc w:val="center"/>
        <w:rPr>
          <w:rFonts w:ascii="Times New Roman" w:eastAsia="Times New Roman" w:hAnsi="Times New Roman" w:cs="Times New Roman"/>
          <w:sz w:val="20"/>
          <w:szCs w:val="20"/>
        </w:rPr>
      </w:pPr>
      <w:proofErr w:type="spellStart"/>
      <w:r w:rsidRPr="00F27D12">
        <w:rPr>
          <w:rFonts w:ascii="Times New Roman" w:eastAsia="Times New Roman" w:hAnsi="Times New Roman" w:cs="Times New Roman"/>
          <w:sz w:val="20"/>
          <w:szCs w:val="20"/>
        </w:rPr>
        <w:t>V</w:t>
      </w:r>
      <w:r w:rsidRPr="00F27D12">
        <w:rPr>
          <w:rFonts w:ascii="Times New Roman" w:eastAsia="Times New Roman" w:hAnsi="Times New Roman" w:cs="Times New Roman"/>
          <w:sz w:val="20"/>
          <w:szCs w:val="20"/>
          <w:vertAlign w:val="subscript"/>
        </w:rPr>
        <w:t>max</w:t>
      </w:r>
      <w:proofErr w:type="spellEnd"/>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X</w:t>
      </w:r>
      <w:r w:rsidRPr="00F27D12">
        <w:rPr>
          <w:rFonts w:ascii="Times New Roman" w:eastAsia="Times New Roman" w:hAnsi="Times New Roman" w:cs="Times New Roman"/>
          <w:sz w:val="20"/>
          <w:szCs w:val="20"/>
          <w:vertAlign w:val="subscript"/>
        </w:rPr>
        <w:t>H2</w:t>
      </w:r>
      <w:r w:rsidRPr="00F27D12">
        <w:rPr>
          <w:rFonts w:ascii="Times New Roman" w:eastAsia="Times New Roman" w:hAnsi="Times New Roman" w:cs="Times New Roman"/>
          <w:sz w:val="20"/>
          <w:szCs w:val="20"/>
        </w:rPr>
        <w:t>−K</w:t>
      </w:r>
      <w:r w:rsidRPr="00F27D12">
        <w:rPr>
          <w:rFonts w:ascii="Times New Roman" w:eastAsia="Times New Roman" w:hAnsi="Times New Roman" w:cs="Times New Roman"/>
          <w:sz w:val="20"/>
          <w:szCs w:val="20"/>
          <w:vertAlign w:val="subscript"/>
        </w:rPr>
        <w:t>1</w:t>
      </w:r>
      <w:r w:rsidRPr="00F27D12">
        <w:rPr>
          <w:rFonts w:ascii="Times New Roman" w:eastAsia="Times New Roman" w:hAnsi="Times New Roman" w:cs="Times New Roman"/>
          <w:sz w:val="20"/>
          <w:szCs w:val="20"/>
        </w:rPr>
        <w:t>)* K</w:t>
      </w:r>
      <w:r w:rsidRPr="00F27D12">
        <w:rPr>
          <w:rFonts w:ascii="Times New Roman" w:eastAsia="Times New Roman" w:hAnsi="Times New Roman" w:cs="Times New Roman"/>
          <w:sz w:val="20"/>
          <w:szCs w:val="20"/>
          <w:vertAlign w:val="subscript"/>
        </w:rPr>
        <w:t>2</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Where:</w:t>
      </w:r>
    </w:p>
    <w:p w:rsidR="00F27D12" w:rsidRPr="00F27D12" w:rsidRDefault="00F27D12" w:rsidP="00F27D12">
      <w:pPr>
        <w:spacing w:after="120" w:line="240" w:lineRule="auto"/>
        <w:rPr>
          <w:rFonts w:ascii="Times New Roman" w:eastAsia="Times New Roman" w:hAnsi="Times New Roman" w:cs="Times New Roman"/>
          <w:sz w:val="20"/>
          <w:szCs w:val="20"/>
        </w:rPr>
      </w:pPr>
      <w:proofErr w:type="spellStart"/>
      <w:proofErr w:type="gramStart"/>
      <w:r w:rsidRPr="00F27D12">
        <w:rPr>
          <w:rFonts w:ascii="Times New Roman" w:eastAsia="Times New Roman" w:hAnsi="Times New Roman" w:cs="Times New Roman"/>
          <w:sz w:val="20"/>
          <w:szCs w:val="20"/>
        </w:rPr>
        <w:t>V</w:t>
      </w:r>
      <w:r w:rsidRPr="00F27D12">
        <w:rPr>
          <w:rFonts w:ascii="Times New Roman" w:eastAsia="Times New Roman" w:hAnsi="Times New Roman" w:cs="Times New Roman"/>
          <w:sz w:val="20"/>
          <w:szCs w:val="20"/>
          <w:vertAlign w:val="subscript"/>
        </w:rPr>
        <w:t>max</w:t>
      </w:r>
      <w:proofErr w:type="spellEnd"/>
      <w:r w:rsidRPr="00F27D12">
        <w:rPr>
          <w:rFonts w:ascii="Times New Roman" w:eastAsia="Times New Roman" w:hAnsi="Times New Roman" w:cs="Times New Roman"/>
          <w:sz w:val="20"/>
          <w:szCs w:val="20"/>
        </w:rPr>
        <w:t xml:space="preserve">  =</w:t>
      </w:r>
      <w:proofErr w:type="gramEnd"/>
      <w:r w:rsidRPr="00F27D12">
        <w:rPr>
          <w:rFonts w:ascii="Times New Roman" w:eastAsia="Times New Roman" w:hAnsi="Times New Roman" w:cs="Times New Roman"/>
          <w:sz w:val="20"/>
          <w:szCs w:val="20"/>
        </w:rPr>
        <w:t xml:space="preserve">  Maximum permitted velocity, m/sec.</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K</w:t>
      </w:r>
      <w:r w:rsidRPr="00F27D12">
        <w:rPr>
          <w:rFonts w:ascii="Times New Roman" w:eastAsia="Times New Roman" w:hAnsi="Times New Roman" w:cs="Times New Roman"/>
          <w:sz w:val="20"/>
          <w:szCs w:val="20"/>
          <w:vertAlign w:val="subscript"/>
        </w:rPr>
        <w:t>1</w:t>
      </w:r>
      <w:r w:rsidRPr="00F27D12">
        <w:rPr>
          <w:rFonts w:ascii="Times New Roman" w:eastAsia="Times New Roman" w:hAnsi="Times New Roman" w:cs="Times New Roman"/>
          <w:sz w:val="20"/>
          <w:szCs w:val="20"/>
        </w:rPr>
        <w:t xml:space="preserve">  =</w:t>
      </w:r>
      <w:proofErr w:type="gramEnd"/>
      <w:r w:rsidRPr="00F27D12">
        <w:rPr>
          <w:rFonts w:ascii="Times New Roman" w:eastAsia="Times New Roman" w:hAnsi="Times New Roman" w:cs="Times New Roman"/>
          <w:sz w:val="20"/>
          <w:szCs w:val="20"/>
        </w:rPr>
        <w:t xml:space="preserve">  Constant, 6.0 volume-percent hydrogen.</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K</w:t>
      </w:r>
      <w:r w:rsidRPr="00F27D12">
        <w:rPr>
          <w:rFonts w:ascii="Times New Roman" w:eastAsia="Times New Roman" w:hAnsi="Times New Roman" w:cs="Times New Roman"/>
          <w:sz w:val="20"/>
          <w:szCs w:val="20"/>
          <w:vertAlign w:val="subscript"/>
        </w:rPr>
        <w:t>2</w:t>
      </w:r>
      <w:r w:rsidRPr="00F27D12">
        <w:rPr>
          <w:rFonts w:ascii="Times New Roman" w:eastAsia="Times New Roman" w:hAnsi="Times New Roman" w:cs="Times New Roman"/>
          <w:sz w:val="20"/>
          <w:szCs w:val="20"/>
        </w:rPr>
        <w:t xml:space="preserve">  =</w:t>
      </w:r>
      <w:proofErr w:type="gramEnd"/>
      <w:r w:rsidRPr="00F27D12">
        <w:rPr>
          <w:rFonts w:ascii="Times New Roman" w:eastAsia="Times New Roman" w:hAnsi="Times New Roman" w:cs="Times New Roman"/>
          <w:sz w:val="20"/>
          <w:szCs w:val="20"/>
        </w:rPr>
        <w:t xml:space="preserve">  Constant, 3.9(m/sec)/volume-percent hydrogen.</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X</w:t>
      </w:r>
      <w:r w:rsidRPr="00F27D12">
        <w:rPr>
          <w:rFonts w:ascii="Times New Roman" w:eastAsia="Times New Roman" w:hAnsi="Times New Roman" w:cs="Times New Roman"/>
          <w:sz w:val="20"/>
          <w:szCs w:val="20"/>
          <w:vertAlign w:val="subscript"/>
        </w:rPr>
        <w:t>H2</w:t>
      </w:r>
      <w:r w:rsidRPr="00F27D12">
        <w:rPr>
          <w:rFonts w:ascii="Times New Roman" w:eastAsia="Times New Roman" w:hAnsi="Times New Roman" w:cs="Times New Roman"/>
          <w:sz w:val="20"/>
          <w:szCs w:val="20"/>
        </w:rPr>
        <w:t xml:space="preserve">  =</w:t>
      </w:r>
      <w:proofErr w:type="gramEnd"/>
      <w:r w:rsidRPr="00F27D12">
        <w:rPr>
          <w:rFonts w:ascii="Times New Roman" w:eastAsia="Times New Roman" w:hAnsi="Times New Roman" w:cs="Times New Roman"/>
          <w:sz w:val="20"/>
          <w:szCs w:val="20"/>
        </w:rPr>
        <w:t xml:space="preserve">  The volume-percent of hydrogen, on a wet basis, as calculated by using the American Society for Testing and Materials (ASTM) Method D1946–77. (Incorporated by reference as specified in §60.17).</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(B)</w:t>
      </w:r>
      <w:r w:rsidRPr="00F27D12">
        <w:rPr>
          <w:rFonts w:ascii="Times New Roman" w:eastAsia="Times New Roman" w:hAnsi="Times New Roman" w:cs="Times New Roman"/>
          <w:sz w:val="20"/>
          <w:szCs w:val="20"/>
        </w:rPr>
        <w:tab/>
        <w:t>The actual exit velocity of a flare shall be determined by the method specified in paragraph (f</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4) of this section.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(ii)</w:t>
      </w:r>
      <w:r w:rsidRPr="00F27D12">
        <w:rPr>
          <w:rFonts w:ascii="Times New Roman" w:eastAsia="Times New Roman" w:hAnsi="Times New Roman" w:cs="Times New Roman"/>
          <w:sz w:val="20"/>
          <w:szCs w:val="20"/>
        </w:rPr>
        <w:tab/>
        <w:t xml:space="preserve">Flares shall be used only with the net heating value of the gas being combusted being 11.2 MJ/scm (300 Btu/scf) or greater if the flare is steam-assisted or air-assisted; or with the net heating value of the gas being combusted being 7.45 MJ/scm (200 Btu/scf) or greater if the flare is </w:t>
      </w:r>
      <w:proofErr w:type="spellStart"/>
      <w:r w:rsidRPr="00F27D12">
        <w:rPr>
          <w:rFonts w:ascii="Times New Roman" w:eastAsia="Times New Roman" w:hAnsi="Times New Roman" w:cs="Times New Roman"/>
          <w:sz w:val="20"/>
          <w:szCs w:val="20"/>
        </w:rPr>
        <w:t>nonassisted</w:t>
      </w:r>
      <w:proofErr w:type="spellEnd"/>
      <w:r w:rsidRPr="00F27D12">
        <w:rPr>
          <w:rFonts w:ascii="Times New Roman" w:eastAsia="Times New Roman" w:hAnsi="Times New Roman" w:cs="Times New Roman"/>
          <w:sz w:val="20"/>
          <w:szCs w:val="20"/>
        </w:rPr>
        <w:t>. The net heating value of the gas being combusted shall be determined by the methods specified in paragraph (f</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3) of this section.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r w:rsidRPr="00F27D12">
        <w:rPr>
          <w:rFonts w:ascii="Times New Roman" w:eastAsia="Times New Roman" w:hAnsi="Times New Roman" w:cs="Times New Roman"/>
          <w:sz w:val="20"/>
          <w:szCs w:val="20"/>
        </w:rPr>
        <w:tab/>
        <w:t xml:space="preserve">Steam-assisted and </w:t>
      </w:r>
      <w:proofErr w:type="spellStart"/>
      <w:r w:rsidRPr="00F27D12">
        <w:rPr>
          <w:rFonts w:ascii="Times New Roman" w:eastAsia="Times New Roman" w:hAnsi="Times New Roman" w:cs="Times New Roman"/>
          <w:sz w:val="20"/>
          <w:szCs w:val="20"/>
        </w:rPr>
        <w:t>nonassisted</w:t>
      </w:r>
      <w:proofErr w:type="spellEnd"/>
      <w:r w:rsidRPr="00F27D12">
        <w:rPr>
          <w:rFonts w:ascii="Times New Roman" w:eastAsia="Times New Roman" w:hAnsi="Times New Roman" w:cs="Times New Roman"/>
          <w:sz w:val="20"/>
          <w:szCs w:val="20"/>
        </w:rPr>
        <w:t xml:space="preserve"> flares shall be designed for and operated with an exit velocity, as determined by the methods specified in paragraph (f)(4) of this section, less than 18.3 m/sec (60 </w:t>
      </w:r>
      <w:proofErr w:type="spellStart"/>
      <w:r w:rsidRPr="00F27D12">
        <w:rPr>
          <w:rFonts w:ascii="Times New Roman" w:eastAsia="Times New Roman" w:hAnsi="Times New Roman" w:cs="Times New Roman"/>
          <w:sz w:val="20"/>
          <w:szCs w:val="20"/>
        </w:rPr>
        <w:t>ft</w:t>
      </w:r>
      <w:proofErr w:type="spellEnd"/>
      <w:r w:rsidRPr="00F27D12">
        <w:rPr>
          <w:rFonts w:ascii="Times New Roman" w:eastAsia="Times New Roman" w:hAnsi="Times New Roman" w:cs="Times New Roman"/>
          <w:sz w:val="20"/>
          <w:szCs w:val="20"/>
        </w:rPr>
        <w:t>/sec), except as provided in paragraphs (c)(4) (ii) and (iii) of this section.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(ii)</w:t>
      </w:r>
      <w:r w:rsidRPr="00F27D12">
        <w:rPr>
          <w:rFonts w:ascii="Times New Roman" w:eastAsia="Times New Roman" w:hAnsi="Times New Roman" w:cs="Times New Roman"/>
          <w:sz w:val="20"/>
          <w:szCs w:val="20"/>
        </w:rPr>
        <w:tab/>
        <w:t xml:space="preserve">Steam-assisted and </w:t>
      </w:r>
      <w:proofErr w:type="spellStart"/>
      <w:r w:rsidRPr="00F27D12">
        <w:rPr>
          <w:rFonts w:ascii="Times New Roman" w:eastAsia="Times New Roman" w:hAnsi="Times New Roman" w:cs="Times New Roman"/>
          <w:sz w:val="20"/>
          <w:szCs w:val="20"/>
        </w:rPr>
        <w:t>nonassisted</w:t>
      </w:r>
      <w:proofErr w:type="spellEnd"/>
      <w:r w:rsidRPr="00F27D12">
        <w:rPr>
          <w:rFonts w:ascii="Times New Roman" w:eastAsia="Times New Roman" w:hAnsi="Times New Roman" w:cs="Times New Roman"/>
          <w:sz w:val="20"/>
          <w:szCs w:val="20"/>
        </w:rPr>
        <w:t xml:space="preserve"> flares designed for and operated with an exit velocity, as determined by the methods specified in paragraph (f</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 xml:space="preserve">4), equal to or greater than 18.3 m/sec (60 </w:t>
      </w:r>
      <w:proofErr w:type="spellStart"/>
      <w:r w:rsidRPr="00F27D12">
        <w:rPr>
          <w:rFonts w:ascii="Times New Roman" w:eastAsia="Times New Roman" w:hAnsi="Times New Roman" w:cs="Times New Roman"/>
          <w:sz w:val="20"/>
          <w:szCs w:val="20"/>
        </w:rPr>
        <w:t>ft</w:t>
      </w:r>
      <w:proofErr w:type="spellEnd"/>
      <w:r w:rsidRPr="00F27D12">
        <w:rPr>
          <w:rFonts w:ascii="Times New Roman" w:eastAsia="Times New Roman" w:hAnsi="Times New Roman" w:cs="Times New Roman"/>
          <w:sz w:val="20"/>
          <w:szCs w:val="20"/>
        </w:rPr>
        <w:t xml:space="preserve">/sec) but less than 122 m/sec (400 </w:t>
      </w:r>
      <w:proofErr w:type="spellStart"/>
      <w:r w:rsidRPr="00F27D12">
        <w:rPr>
          <w:rFonts w:ascii="Times New Roman" w:eastAsia="Times New Roman" w:hAnsi="Times New Roman" w:cs="Times New Roman"/>
          <w:sz w:val="20"/>
          <w:szCs w:val="20"/>
        </w:rPr>
        <w:t>ft</w:t>
      </w:r>
      <w:proofErr w:type="spellEnd"/>
      <w:r w:rsidRPr="00F27D12">
        <w:rPr>
          <w:rFonts w:ascii="Times New Roman" w:eastAsia="Times New Roman" w:hAnsi="Times New Roman" w:cs="Times New Roman"/>
          <w:sz w:val="20"/>
          <w:szCs w:val="20"/>
        </w:rPr>
        <w:t>/sec) are allowed if the net heating value of the gas being combusted is greater than 37.3 MJ/scm (1,000 Btu/scf).</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(iii)</w:t>
      </w:r>
      <w:r w:rsidRPr="00F27D12">
        <w:rPr>
          <w:rFonts w:ascii="Times New Roman" w:eastAsia="Times New Roman" w:hAnsi="Times New Roman" w:cs="Times New Roman"/>
          <w:sz w:val="20"/>
          <w:szCs w:val="20"/>
        </w:rPr>
        <w:tab/>
        <w:t xml:space="preserve">Steam-assisted and </w:t>
      </w:r>
      <w:proofErr w:type="spellStart"/>
      <w:r w:rsidRPr="00F27D12">
        <w:rPr>
          <w:rFonts w:ascii="Times New Roman" w:eastAsia="Times New Roman" w:hAnsi="Times New Roman" w:cs="Times New Roman"/>
          <w:sz w:val="20"/>
          <w:szCs w:val="20"/>
        </w:rPr>
        <w:t>nonassisted</w:t>
      </w:r>
      <w:proofErr w:type="spellEnd"/>
      <w:r w:rsidRPr="00F27D12">
        <w:rPr>
          <w:rFonts w:ascii="Times New Roman" w:eastAsia="Times New Roman" w:hAnsi="Times New Roman" w:cs="Times New Roman"/>
          <w:sz w:val="20"/>
          <w:szCs w:val="20"/>
        </w:rPr>
        <w:t xml:space="preserve"> flares designed for and operated with an exit velocity, as determined by the methods specified in paragraph (f)(4), less than the velocity, </w:t>
      </w:r>
      <w:proofErr w:type="spellStart"/>
      <w:r w:rsidRPr="00F27D12">
        <w:rPr>
          <w:rFonts w:ascii="Times New Roman" w:eastAsia="Times New Roman" w:hAnsi="Times New Roman" w:cs="Times New Roman"/>
          <w:sz w:val="20"/>
          <w:szCs w:val="20"/>
        </w:rPr>
        <w:t>V</w:t>
      </w:r>
      <w:r w:rsidRPr="00F27D12">
        <w:rPr>
          <w:rFonts w:ascii="Times New Roman" w:eastAsia="Times New Roman" w:hAnsi="Times New Roman" w:cs="Times New Roman"/>
          <w:sz w:val="20"/>
          <w:szCs w:val="20"/>
          <w:vertAlign w:val="subscript"/>
        </w:rPr>
        <w:t>max</w:t>
      </w:r>
      <w:proofErr w:type="spellEnd"/>
      <w:r w:rsidRPr="00F27D12">
        <w:rPr>
          <w:rFonts w:ascii="Times New Roman" w:eastAsia="Times New Roman" w:hAnsi="Times New Roman" w:cs="Times New Roman"/>
          <w:sz w:val="20"/>
          <w:szCs w:val="20"/>
        </w:rPr>
        <w:t xml:space="preserve">, as determined by the method specified in paragraph (f)(5), and less than 122 m/sec (400 </w:t>
      </w:r>
      <w:proofErr w:type="spellStart"/>
      <w:r w:rsidRPr="00F27D12">
        <w:rPr>
          <w:rFonts w:ascii="Times New Roman" w:eastAsia="Times New Roman" w:hAnsi="Times New Roman" w:cs="Times New Roman"/>
          <w:sz w:val="20"/>
          <w:szCs w:val="20"/>
        </w:rPr>
        <w:t>ft</w:t>
      </w:r>
      <w:proofErr w:type="spellEnd"/>
      <w:r w:rsidRPr="00F27D12">
        <w:rPr>
          <w:rFonts w:ascii="Times New Roman" w:eastAsia="Times New Roman" w:hAnsi="Times New Roman" w:cs="Times New Roman"/>
          <w:sz w:val="20"/>
          <w:szCs w:val="20"/>
        </w:rPr>
        <w:t>/sec) are allowed.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(5)</w:t>
      </w:r>
      <w:r w:rsidRPr="00F27D12">
        <w:rPr>
          <w:rFonts w:ascii="Times New Roman" w:eastAsia="Times New Roman" w:hAnsi="Times New Roman" w:cs="Times New Roman"/>
          <w:sz w:val="20"/>
          <w:szCs w:val="20"/>
        </w:rPr>
        <w:tab/>
        <w:t xml:space="preserve">Air-assisted flares shall be designed and operated with an exit velocity less than the velocity, </w:t>
      </w:r>
      <w:proofErr w:type="spellStart"/>
      <w:r w:rsidRPr="00F27D12">
        <w:rPr>
          <w:rFonts w:ascii="Times New Roman" w:eastAsia="Times New Roman" w:hAnsi="Times New Roman" w:cs="Times New Roman"/>
          <w:sz w:val="20"/>
          <w:szCs w:val="20"/>
        </w:rPr>
        <w:t>V</w:t>
      </w:r>
      <w:r w:rsidRPr="00F27D12">
        <w:rPr>
          <w:rFonts w:ascii="Times New Roman" w:eastAsia="Times New Roman" w:hAnsi="Times New Roman" w:cs="Times New Roman"/>
          <w:sz w:val="20"/>
          <w:szCs w:val="20"/>
          <w:vertAlign w:val="subscript"/>
        </w:rPr>
        <w:t>max</w:t>
      </w:r>
      <w:proofErr w:type="spellEnd"/>
      <w:r w:rsidRPr="00F27D12">
        <w:rPr>
          <w:rFonts w:ascii="Times New Roman" w:eastAsia="Times New Roman" w:hAnsi="Times New Roman" w:cs="Times New Roman"/>
          <w:sz w:val="20"/>
          <w:szCs w:val="20"/>
        </w:rPr>
        <w:t>, as determined by the method specified in paragraph (f)(6).</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(6)</w:t>
      </w:r>
      <w:r w:rsidRPr="00F27D12">
        <w:rPr>
          <w:rFonts w:ascii="Times New Roman" w:eastAsia="Times New Roman" w:hAnsi="Times New Roman" w:cs="Times New Roman"/>
          <w:sz w:val="20"/>
          <w:szCs w:val="20"/>
        </w:rPr>
        <w:tab/>
        <w:t xml:space="preserve">Flares used to comply with this section shall be steam-assisted, air-assisted, or </w:t>
      </w:r>
      <w:proofErr w:type="spellStart"/>
      <w:r w:rsidRPr="00F27D12">
        <w:rPr>
          <w:rFonts w:ascii="Times New Roman" w:eastAsia="Times New Roman" w:hAnsi="Times New Roman" w:cs="Times New Roman"/>
          <w:sz w:val="20"/>
          <w:szCs w:val="20"/>
        </w:rPr>
        <w:t>nonassisted</w:t>
      </w:r>
      <w:proofErr w:type="spellEnd"/>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(d)</w:t>
      </w:r>
      <w:r w:rsidRPr="00F27D12">
        <w:rPr>
          <w:rFonts w:ascii="Times New Roman" w:eastAsia="Times New Roman" w:hAnsi="Times New Roman" w:cs="Times New Roman"/>
          <w:sz w:val="20"/>
          <w:szCs w:val="20"/>
        </w:rPr>
        <w:tab/>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(e)</w:t>
      </w:r>
      <w:r w:rsidRPr="00F27D12">
        <w:rPr>
          <w:rFonts w:ascii="Times New Roman" w:eastAsia="Times New Roman" w:hAnsi="Times New Roman" w:cs="Times New Roman"/>
          <w:sz w:val="20"/>
          <w:szCs w:val="20"/>
        </w:rPr>
        <w:tab/>
        <w:t>Flares used to comply with provisions of this subpart shall be operated at all times when emissions may be vented to them.</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(f)</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Method 22 of appendix A to this part shall be used to determine the compliance of flares with the visible emission provisions of this subpart. The observation period is 2 hours and shall be used according to Method 22.</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lastRenderedPageBreak/>
        <w:t>(2)</w:t>
      </w:r>
      <w:r w:rsidRPr="00F27D12">
        <w:rPr>
          <w:rFonts w:ascii="Times New Roman" w:eastAsia="Times New Roman" w:hAnsi="Times New Roman" w:cs="Times New Roman"/>
          <w:sz w:val="20"/>
          <w:szCs w:val="20"/>
        </w:rPr>
        <w:tab/>
        <w:t>The presence of a flare pilot flame shall be monitored using a thermocouple or any other equivalent device to detect the presence of a flame.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w:t>
      </w:r>
      <w:r w:rsidRPr="00F27D12">
        <w:rPr>
          <w:rFonts w:ascii="Times New Roman" w:eastAsia="Times New Roman" w:hAnsi="Times New Roman" w:cs="Times New Roman"/>
          <w:sz w:val="20"/>
          <w:szCs w:val="20"/>
        </w:rPr>
        <w:tab/>
        <w:t>The net heating value of the gas being combusted in a flare shall be calculated using the following equation:</w:t>
      </w:r>
    </w:p>
    <w:p w:rsidR="00F27D12" w:rsidRPr="00F27D12" w:rsidRDefault="00F27D12" w:rsidP="00F27D12">
      <w:pPr>
        <w:spacing w:after="120" w:line="240" w:lineRule="auto"/>
        <w:jc w:val="center"/>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fldChar w:fldCharType="begin"/>
      </w:r>
      <w:r w:rsidRPr="00F27D12">
        <w:rPr>
          <w:rFonts w:ascii="Times New Roman" w:eastAsia="Times New Roman" w:hAnsi="Times New Roman" w:cs="Times New Roman"/>
          <w:sz w:val="20"/>
          <w:szCs w:val="20"/>
        </w:rPr>
        <w:instrText xml:space="preserve"> INCLUDEPICTURE "http://www.access.gpo.gov/ecfr/graphics/ec01jn92.008.gif" \* MERGEFORMATINET </w:instrText>
      </w:r>
      <w:r w:rsidRPr="00F27D12">
        <w:rPr>
          <w:rFonts w:ascii="Times New Roman" w:eastAsia="Times New Roman" w:hAnsi="Times New Roman" w:cs="Times New Roman"/>
          <w:sz w:val="20"/>
          <w:szCs w:val="20"/>
        </w:rPr>
        <w:fldChar w:fldCharType="separate"/>
      </w:r>
      <w:r w:rsidR="00094DA0">
        <w:rPr>
          <w:rFonts w:ascii="Times New Roman" w:eastAsia="Times New Roman" w:hAnsi="Times New Roman" w:cs="Times New Roman"/>
          <w:sz w:val="20"/>
          <w:szCs w:val="20"/>
        </w:rPr>
        <w:fldChar w:fldCharType="begin"/>
      </w:r>
      <w:r w:rsidR="00094DA0">
        <w:rPr>
          <w:rFonts w:ascii="Times New Roman" w:eastAsia="Times New Roman" w:hAnsi="Times New Roman" w:cs="Times New Roman"/>
          <w:sz w:val="20"/>
          <w:szCs w:val="20"/>
        </w:rPr>
        <w:instrText xml:space="preserve"> INCLUDEPICTURE  "http://www.access.gpo.gov/ecfr/graphics/ec01jn92.008.gif" \* MERGEFORMATINET </w:instrText>
      </w:r>
      <w:r w:rsidR="00094DA0">
        <w:rPr>
          <w:rFonts w:ascii="Times New Roman" w:eastAsia="Times New Roman" w:hAnsi="Times New Roman" w:cs="Times New Roman"/>
          <w:sz w:val="20"/>
          <w:szCs w:val="20"/>
        </w:rPr>
        <w:fldChar w:fldCharType="separate"/>
      </w:r>
      <w:r w:rsidR="00077408">
        <w:rPr>
          <w:rFonts w:ascii="Times New Roman" w:eastAsia="Times New Roman" w:hAnsi="Times New Roman" w:cs="Times New Roman"/>
          <w:sz w:val="20"/>
          <w:szCs w:val="20"/>
        </w:rPr>
        <w:fldChar w:fldCharType="begin"/>
      </w:r>
      <w:r w:rsidR="00077408">
        <w:rPr>
          <w:rFonts w:ascii="Times New Roman" w:eastAsia="Times New Roman" w:hAnsi="Times New Roman" w:cs="Times New Roman"/>
          <w:sz w:val="20"/>
          <w:szCs w:val="20"/>
        </w:rPr>
        <w:instrText xml:space="preserve"> INCLUDEPICTURE  "http://www.access.gpo.gov/ecfr/graphics/ec01jn92.008.gif" \* MERGEFORMATINET </w:instrText>
      </w:r>
      <w:r w:rsidR="00077408">
        <w:rPr>
          <w:rFonts w:ascii="Times New Roman" w:eastAsia="Times New Roman" w:hAnsi="Times New Roman" w:cs="Times New Roman"/>
          <w:sz w:val="20"/>
          <w:szCs w:val="20"/>
        </w:rPr>
        <w:fldChar w:fldCharType="separate"/>
      </w:r>
      <w:r w:rsidR="00930B8A">
        <w:rPr>
          <w:rFonts w:ascii="Times New Roman" w:eastAsia="Times New Roman" w:hAnsi="Times New Roman" w:cs="Times New Roman"/>
          <w:sz w:val="20"/>
          <w:szCs w:val="20"/>
        </w:rPr>
        <w:pict>
          <v:shape id="_x0000_i1027" type="#_x0000_t75" alt="" style="width:94.25pt;height:25.55pt">
            <v:imagedata r:id="rId40" r:href="rId41"/>
          </v:shape>
        </w:pict>
      </w:r>
      <w:r w:rsidR="00077408">
        <w:rPr>
          <w:rFonts w:ascii="Times New Roman" w:eastAsia="Times New Roman" w:hAnsi="Times New Roman" w:cs="Times New Roman"/>
          <w:sz w:val="20"/>
          <w:szCs w:val="20"/>
        </w:rPr>
        <w:fldChar w:fldCharType="end"/>
      </w:r>
      <w:r w:rsidR="00094DA0">
        <w:rPr>
          <w:rFonts w:ascii="Times New Roman" w:eastAsia="Times New Roman" w:hAnsi="Times New Roman" w:cs="Times New Roman"/>
          <w:sz w:val="20"/>
          <w:szCs w:val="20"/>
        </w:rPr>
        <w:fldChar w:fldCharType="end"/>
      </w:r>
      <w:r w:rsidRPr="00F27D12">
        <w:rPr>
          <w:rFonts w:ascii="Times New Roman" w:eastAsia="Times New Roman" w:hAnsi="Times New Roman" w:cs="Times New Roman"/>
          <w:sz w:val="20"/>
          <w:szCs w:val="20"/>
        </w:rPr>
        <w:fldChar w:fldCharType="end"/>
      </w:r>
    </w:p>
    <w:p w:rsidR="00F27D12" w:rsidRPr="00F27D12" w:rsidRDefault="00077408" w:rsidP="00F27D12">
      <w:pPr>
        <w:spacing w:after="120" w:line="240" w:lineRule="auto"/>
        <w:jc w:val="center"/>
        <w:rPr>
          <w:rFonts w:ascii="Times New Roman" w:eastAsia="Times New Roman" w:hAnsi="Times New Roman" w:cs="Times New Roman"/>
          <w:sz w:val="20"/>
          <w:szCs w:val="20"/>
        </w:rPr>
      </w:pPr>
      <w:hyperlink r:id="rId42" w:history="1">
        <w:r w:rsidR="00F27D12" w:rsidRPr="00F27D12">
          <w:rPr>
            <w:rFonts w:ascii="Times New Roman" w:eastAsia="Times New Roman" w:hAnsi="Times New Roman" w:cs="Times New Roman"/>
            <w:color w:val="0000FF"/>
            <w:sz w:val="20"/>
            <w:szCs w:val="20"/>
            <w:u w:val="single"/>
          </w:rPr>
          <w:t>View or download PDF</w:t>
        </w:r>
      </w:hyperlink>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where</w:t>
      </w:r>
      <w:proofErr w:type="gramEnd"/>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H</w:t>
      </w:r>
      <w:r w:rsidRPr="00F27D12">
        <w:rPr>
          <w:rFonts w:ascii="Times New Roman" w:eastAsia="Times New Roman" w:hAnsi="Times New Roman" w:cs="Times New Roman"/>
          <w:sz w:val="20"/>
          <w:szCs w:val="20"/>
          <w:vertAlign w:val="subscript"/>
        </w:rPr>
        <w:t>T</w:t>
      </w:r>
      <w:r w:rsidRPr="00F27D12">
        <w:rPr>
          <w:rFonts w:ascii="Times New Roman" w:eastAsia="Times New Roman" w:hAnsi="Times New Roman" w:cs="Times New Roman"/>
          <w:sz w:val="20"/>
          <w:szCs w:val="20"/>
        </w:rPr>
        <w:t xml:space="preserve">  =  Net heating value of the sample, MJ/scm; where the net enthalpy per mole of </w:t>
      </w:r>
      <w:proofErr w:type="spellStart"/>
      <w:r w:rsidRPr="00F27D12">
        <w:rPr>
          <w:rFonts w:ascii="Times New Roman" w:eastAsia="Times New Roman" w:hAnsi="Times New Roman" w:cs="Times New Roman"/>
          <w:sz w:val="20"/>
          <w:szCs w:val="20"/>
        </w:rPr>
        <w:t>offgas</w:t>
      </w:r>
      <w:proofErr w:type="spellEnd"/>
      <w:r w:rsidRPr="00F27D12">
        <w:rPr>
          <w:rFonts w:ascii="Times New Roman" w:eastAsia="Times New Roman" w:hAnsi="Times New Roman" w:cs="Times New Roman"/>
          <w:sz w:val="20"/>
          <w:szCs w:val="20"/>
        </w:rPr>
        <w:t xml:space="preserve"> is based on combustion at 25 °C and 760 mm Hg, but the standard temperature for determining the volume corresponding to one mole is 20 °C;</w:t>
      </w:r>
    </w:p>
    <w:p w:rsidR="00F27D12" w:rsidRPr="00F27D12" w:rsidRDefault="00F27D12" w:rsidP="00F27D12">
      <w:pPr>
        <w:spacing w:after="120" w:line="240" w:lineRule="auto"/>
        <w:jc w:val="center"/>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fldChar w:fldCharType="begin"/>
      </w:r>
      <w:r w:rsidRPr="00F27D12">
        <w:rPr>
          <w:rFonts w:ascii="Times New Roman" w:eastAsia="Times New Roman" w:hAnsi="Times New Roman" w:cs="Times New Roman"/>
          <w:sz w:val="20"/>
          <w:szCs w:val="20"/>
        </w:rPr>
        <w:instrText xml:space="preserve"> INCLUDEPICTURE "http://www.access.gpo.gov/ecfr/graphics/ec01jn92.009.gif" \* MERGEFORMATINET </w:instrText>
      </w:r>
      <w:r w:rsidRPr="00F27D12">
        <w:rPr>
          <w:rFonts w:ascii="Times New Roman" w:eastAsia="Times New Roman" w:hAnsi="Times New Roman" w:cs="Times New Roman"/>
          <w:sz w:val="20"/>
          <w:szCs w:val="20"/>
        </w:rPr>
        <w:fldChar w:fldCharType="separate"/>
      </w:r>
      <w:r w:rsidR="00094DA0">
        <w:rPr>
          <w:rFonts w:ascii="Times New Roman" w:eastAsia="Times New Roman" w:hAnsi="Times New Roman" w:cs="Times New Roman"/>
          <w:sz w:val="20"/>
          <w:szCs w:val="20"/>
        </w:rPr>
        <w:fldChar w:fldCharType="begin"/>
      </w:r>
      <w:r w:rsidR="00094DA0">
        <w:rPr>
          <w:rFonts w:ascii="Times New Roman" w:eastAsia="Times New Roman" w:hAnsi="Times New Roman" w:cs="Times New Roman"/>
          <w:sz w:val="20"/>
          <w:szCs w:val="20"/>
        </w:rPr>
        <w:instrText xml:space="preserve"> INCLUDEPICTURE  "http://www.access.gpo.gov/ecfr/graphics/ec01jn92.009.gif" \* MERGEFORMATINET </w:instrText>
      </w:r>
      <w:r w:rsidR="00094DA0">
        <w:rPr>
          <w:rFonts w:ascii="Times New Roman" w:eastAsia="Times New Roman" w:hAnsi="Times New Roman" w:cs="Times New Roman"/>
          <w:sz w:val="20"/>
          <w:szCs w:val="20"/>
        </w:rPr>
        <w:fldChar w:fldCharType="separate"/>
      </w:r>
      <w:r w:rsidR="00077408">
        <w:rPr>
          <w:rFonts w:ascii="Times New Roman" w:eastAsia="Times New Roman" w:hAnsi="Times New Roman" w:cs="Times New Roman"/>
          <w:sz w:val="20"/>
          <w:szCs w:val="20"/>
        </w:rPr>
        <w:fldChar w:fldCharType="begin"/>
      </w:r>
      <w:r w:rsidR="00077408">
        <w:rPr>
          <w:rFonts w:ascii="Times New Roman" w:eastAsia="Times New Roman" w:hAnsi="Times New Roman" w:cs="Times New Roman"/>
          <w:sz w:val="20"/>
          <w:szCs w:val="20"/>
        </w:rPr>
        <w:instrText xml:space="preserve"> INCLUDEPICTURE  "http://www.access.gpo.gov/ecfr/graphics/ec01jn92.009.gif" \* MERGEFORMATINET </w:instrText>
      </w:r>
      <w:r w:rsidR="00077408">
        <w:rPr>
          <w:rFonts w:ascii="Times New Roman" w:eastAsia="Times New Roman" w:hAnsi="Times New Roman" w:cs="Times New Roman"/>
          <w:sz w:val="20"/>
          <w:szCs w:val="20"/>
        </w:rPr>
        <w:fldChar w:fldCharType="separate"/>
      </w:r>
      <w:r w:rsidR="00930B8A">
        <w:rPr>
          <w:rFonts w:ascii="Times New Roman" w:eastAsia="Times New Roman" w:hAnsi="Times New Roman" w:cs="Times New Roman"/>
          <w:sz w:val="20"/>
          <w:szCs w:val="20"/>
        </w:rPr>
        <w:pict>
          <v:shape id="_x0000_i1028" type="#_x0000_t75" alt="" style="width:266.4pt;height:45.8pt">
            <v:imagedata r:id="rId43" r:href="rId44"/>
          </v:shape>
        </w:pict>
      </w:r>
      <w:r w:rsidR="00077408">
        <w:rPr>
          <w:rFonts w:ascii="Times New Roman" w:eastAsia="Times New Roman" w:hAnsi="Times New Roman" w:cs="Times New Roman"/>
          <w:sz w:val="20"/>
          <w:szCs w:val="20"/>
        </w:rPr>
        <w:fldChar w:fldCharType="end"/>
      </w:r>
      <w:r w:rsidR="00094DA0">
        <w:rPr>
          <w:rFonts w:ascii="Times New Roman" w:eastAsia="Times New Roman" w:hAnsi="Times New Roman" w:cs="Times New Roman"/>
          <w:sz w:val="20"/>
          <w:szCs w:val="20"/>
        </w:rPr>
        <w:fldChar w:fldCharType="end"/>
      </w:r>
      <w:r w:rsidRPr="00F27D12">
        <w:rPr>
          <w:rFonts w:ascii="Times New Roman" w:eastAsia="Times New Roman" w:hAnsi="Times New Roman" w:cs="Times New Roman"/>
          <w:sz w:val="20"/>
          <w:szCs w:val="20"/>
        </w:rPr>
        <w:fldChar w:fldCharType="end"/>
      </w:r>
    </w:p>
    <w:p w:rsidR="00F27D12" w:rsidRPr="00F27D12" w:rsidRDefault="00077408" w:rsidP="00F27D12">
      <w:pPr>
        <w:spacing w:after="120" w:line="240" w:lineRule="auto"/>
        <w:jc w:val="center"/>
        <w:rPr>
          <w:rFonts w:ascii="Times New Roman" w:eastAsia="Times New Roman" w:hAnsi="Times New Roman" w:cs="Times New Roman"/>
          <w:sz w:val="20"/>
          <w:szCs w:val="20"/>
        </w:rPr>
      </w:pPr>
      <w:hyperlink r:id="rId45" w:history="1">
        <w:r w:rsidR="00F27D12" w:rsidRPr="00F27D12">
          <w:rPr>
            <w:rFonts w:ascii="Times New Roman" w:eastAsia="Times New Roman" w:hAnsi="Times New Roman" w:cs="Times New Roman"/>
            <w:color w:val="0000FF"/>
            <w:sz w:val="20"/>
            <w:szCs w:val="20"/>
            <w:u w:val="single"/>
          </w:rPr>
          <w:t>View or download PDF</w:t>
        </w:r>
      </w:hyperlink>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C</w:t>
      </w:r>
      <w:r w:rsidRPr="00F27D12">
        <w:rPr>
          <w:rFonts w:ascii="Times New Roman" w:eastAsia="Times New Roman" w:hAnsi="Times New Roman" w:cs="Times New Roman"/>
          <w:sz w:val="20"/>
          <w:szCs w:val="20"/>
          <w:vertAlign w:val="subscript"/>
        </w:rPr>
        <w:t>i</w:t>
      </w:r>
      <w:r w:rsidRPr="00F27D12">
        <w:rPr>
          <w:rFonts w:ascii="Times New Roman" w:eastAsia="Times New Roman" w:hAnsi="Times New Roman" w:cs="Times New Roman"/>
          <w:sz w:val="20"/>
          <w:szCs w:val="20"/>
        </w:rPr>
        <w:t xml:space="preserve">  =  Concentration of sample component </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 xml:space="preserve"> in ppm on a wet basis, as measured for organics by Reference Method 18 and measured for hydrogen and carbon monoxide by ASTM D1946–77 or 90 (Reapproved 1994) (Incorporated by reference as specified in §60.17); and</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H</w:t>
      </w:r>
      <w:r w:rsidRPr="00F27D12">
        <w:rPr>
          <w:rFonts w:ascii="Times New Roman" w:eastAsia="Times New Roman" w:hAnsi="Times New Roman" w:cs="Times New Roman"/>
          <w:sz w:val="20"/>
          <w:szCs w:val="20"/>
          <w:vertAlign w:val="subscript"/>
        </w:rPr>
        <w:t>i</w:t>
      </w:r>
      <w:r w:rsidRPr="00F27D12">
        <w:rPr>
          <w:rFonts w:ascii="Times New Roman" w:eastAsia="Times New Roman" w:hAnsi="Times New Roman" w:cs="Times New Roman"/>
          <w:sz w:val="20"/>
          <w:szCs w:val="20"/>
        </w:rPr>
        <w:t xml:space="preserve">  =</w:t>
      </w:r>
      <w:proofErr w:type="gramEnd"/>
      <w:r w:rsidRPr="00F27D12">
        <w:rPr>
          <w:rFonts w:ascii="Times New Roman" w:eastAsia="Times New Roman" w:hAnsi="Times New Roman" w:cs="Times New Roman"/>
          <w:sz w:val="20"/>
          <w:szCs w:val="20"/>
        </w:rPr>
        <w:t xml:space="preserve">  Net heat of combustion of sample component </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 kcal/g mole at 25 °C and 760 mm Hg. The heats of combustion may be determined using ASTM D2382–76 or 88 or D4809–95 (incorporated by reference as specified in §60.17) if published values are not available or cannot be calculated.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w:t>
      </w:r>
      <w:r w:rsidRPr="00F27D12">
        <w:rPr>
          <w:rFonts w:ascii="Times New Roman" w:eastAsia="Times New Roman" w:hAnsi="Times New Roman" w:cs="Times New Roman"/>
          <w:sz w:val="20"/>
          <w:szCs w:val="20"/>
        </w:rPr>
        <w:tab/>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(5)</w:t>
      </w:r>
      <w:r w:rsidRPr="00F27D12">
        <w:rPr>
          <w:rFonts w:ascii="Times New Roman" w:eastAsia="Times New Roman" w:hAnsi="Times New Roman" w:cs="Times New Roman"/>
          <w:sz w:val="20"/>
          <w:szCs w:val="20"/>
        </w:rPr>
        <w:tab/>
        <w:t xml:space="preserve">The maximum permitted velocity, </w:t>
      </w:r>
      <w:proofErr w:type="spellStart"/>
      <w:r w:rsidRPr="00F27D12">
        <w:rPr>
          <w:rFonts w:ascii="Times New Roman" w:eastAsia="Times New Roman" w:hAnsi="Times New Roman" w:cs="Times New Roman"/>
          <w:sz w:val="20"/>
          <w:szCs w:val="20"/>
        </w:rPr>
        <w:t>V</w:t>
      </w:r>
      <w:r w:rsidRPr="00F27D12">
        <w:rPr>
          <w:rFonts w:ascii="Times New Roman" w:eastAsia="Times New Roman" w:hAnsi="Times New Roman" w:cs="Times New Roman"/>
          <w:sz w:val="20"/>
          <w:szCs w:val="20"/>
          <w:vertAlign w:val="subscript"/>
        </w:rPr>
        <w:t>max</w:t>
      </w:r>
      <w:proofErr w:type="spellEnd"/>
      <w:r w:rsidRPr="00F27D12">
        <w:rPr>
          <w:rFonts w:ascii="Times New Roman" w:eastAsia="Times New Roman" w:hAnsi="Times New Roman" w:cs="Times New Roman"/>
          <w:sz w:val="20"/>
          <w:szCs w:val="20"/>
        </w:rPr>
        <w:t>, for flares complying with paragraph (c</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4)(iii) shall be determined by the following equation.</w:t>
      </w:r>
    </w:p>
    <w:p w:rsidR="00F27D12" w:rsidRPr="00F27D12" w:rsidRDefault="00F27D12" w:rsidP="00F27D12">
      <w:pPr>
        <w:spacing w:after="120" w:line="240" w:lineRule="auto"/>
        <w:jc w:val="center"/>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Log</w:t>
      </w:r>
      <w:r w:rsidRPr="00F27D12">
        <w:rPr>
          <w:rFonts w:ascii="Times New Roman" w:eastAsia="Times New Roman" w:hAnsi="Times New Roman" w:cs="Times New Roman"/>
          <w:sz w:val="20"/>
          <w:szCs w:val="20"/>
          <w:vertAlign w:val="subscript"/>
        </w:rPr>
        <w:t>10</w:t>
      </w:r>
      <w:r w:rsidRPr="00F27D12">
        <w:rPr>
          <w:rFonts w:ascii="Times New Roman" w:eastAsia="Times New Roman" w:hAnsi="Times New Roman" w:cs="Times New Roman"/>
          <w:sz w:val="20"/>
          <w:szCs w:val="20"/>
        </w:rPr>
        <w:t>(</w:t>
      </w:r>
      <w:proofErr w:type="spellStart"/>
      <w:proofErr w:type="gramEnd"/>
      <w:r w:rsidRPr="00F27D12">
        <w:rPr>
          <w:rFonts w:ascii="Times New Roman" w:eastAsia="Times New Roman" w:hAnsi="Times New Roman" w:cs="Times New Roman"/>
          <w:sz w:val="20"/>
          <w:szCs w:val="20"/>
        </w:rPr>
        <w:t>V</w:t>
      </w:r>
      <w:r w:rsidRPr="00F27D12">
        <w:rPr>
          <w:rFonts w:ascii="Times New Roman" w:eastAsia="Times New Roman" w:hAnsi="Times New Roman" w:cs="Times New Roman"/>
          <w:sz w:val="20"/>
          <w:szCs w:val="20"/>
          <w:vertAlign w:val="subscript"/>
        </w:rPr>
        <w:t>max</w:t>
      </w:r>
      <w:proofErr w:type="spellEnd"/>
      <w:r w:rsidRPr="00F27D12">
        <w:rPr>
          <w:rFonts w:ascii="Times New Roman" w:eastAsia="Times New Roman" w:hAnsi="Times New Roman" w:cs="Times New Roman"/>
          <w:sz w:val="20"/>
          <w:szCs w:val="20"/>
        </w:rPr>
        <w:t>)=(H</w:t>
      </w:r>
      <w:r w:rsidRPr="00F27D12">
        <w:rPr>
          <w:rFonts w:ascii="Times New Roman" w:eastAsia="Times New Roman" w:hAnsi="Times New Roman" w:cs="Times New Roman"/>
          <w:sz w:val="20"/>
          <w:szCs w:val="20"/>
          <w:vertAlign w:val="subscript"/>
        </w:rPr>
        <w:t>T</w:t>
      </w:r>
      <w:r w:rsidRPr="00F27D12">
        <w:rPr>
          <w:rFonts w:ascii="Times New Roman" w:eastAsia="Times New Roman" w:hAnsi="Times New Roman" w:cs="Times New Roman"/>
          <w:sz w:val="20"/>
          <w:szCs w:val="20"/>
        </w:rPr>
        <w:t>+28.8)/31.7</w:t>
      </w:r>
    </w:p>
    <w:p w:rsidR="00F27D12" w:rsidRPr="00F27D12" w:rsidRDefault="00F27D12" w:rsidP="00F27D12">
      <w:pPr>
        <w:spacing w:after="120" w:line="240" w:lineRule="auto"/>
        <w:rPr>
          <w:rFonts w:ascii="Times New Roman" w:eastAsia="Times New Roman" w:hAnsi="Times New Roman" w:cs="Times New Roman"/>
          <w:sz w:val="20"/>
          <w:szCs w:val="20"/>
        </w:rPr>
      </w:pPr>
      <w:proofErr w:type="spellStart"/>
      <w:proofErr w:type="gramStart"/>
      <w:r w:rsidRPr="00F27D12">
        <w:rPr>
          <w:rFonts w:ascii="Times New Roman" w:eastAsia="Times New Roman" w:hAnsi="Times New Roman" w:cs="Times New Roman"/>
          <w:sz w:val="20"/>
          <w:szCs w:val="20"/>
        </w:rPr>
        <w:t>V</w:t>
      </w:r>
      <w:r w:rsidRPr="00F27D12">
        <w:rPr>
          <w:rFonts w:ascii="Times New Roman" w:eastAsia="Times New Roman" w:hAnsi="Times New Roman" w:cs="Times New Roman"/>
          <w:sz w:val="20"/>
          <w:szCs w:val="20"/>
          <w:vertAlign w:val="subscript"/>
        </w:rPr>
        <w:t>max</w:t>
      </w:r>
      <w:proofErr w:type="spellEnd"/>
      <w:r w:rsidRPr="00F27D12">
        <w:rPr>
          <w:rFonts w:ascii="Times New Roman" w:eastAsia="Times New Roman" w:hAnsi="Times New Roman" w:cs="Times New Roman"/>
          <w:sz w:val="20"/>
          <w:szCs w:val="20"/>
        </w:rPr>
        <w:t xml:space="preserve">  =</w:t>
      </w:r>
      <w:proofErr w:type="gramEnd"/>
      <w:r w:rsidRPr="00F27D12">
        <w:rPr>
          <w:rFonts w:ascii="Times New Roman" w:eastAsia="Times New Roman" w:hAnsi="Times New Roman" w:cs="Times New Roman"/>
          <w:sz w:val="20"/>
          <w:szCs w:val="20"/>
        </w:rPr>
        <w:t xml:space="preserve">  Maximum permitted velocity, M/sec</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28.8  =</w:t>
      </w:r>
      <w:proofErr w:type="gramEnd"/>
      <w:r w:rsidRPr="00F27D12">
        <w:rPr>
          <w:rFonts w:ascii="Times New Roman" w:eastAsia="Times New Roman" w:hAnsi="Times New Roman" w:cs="Times New Roman"/>
          <w:sz w:val="20"/>
          <w:szCs w:val="20"/>
        </w:rPr>
        <w:t xml:space="preserve">  Constant</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31.7  =</w:t>
      </w:r>
      <w:proofErr w:type="gramEnd"/>
      <w:r w:rsidRPr="00F27D12">
        <w:rPr>
          <w:rFonts w:ascii="Times New Roman" w:eastAsia="Times New Roman" w:hAnsi="Times New Roman" w:cs="Times New Roman"/>
          <w:sz w:val="20"/>
          <w:szCs w:val="20"/>
        </w:rPr>
        <w:t xml:space="preserve">  Constant</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H</w:t>
      </w:r>
      <w:r w:rsidRPr="00F27D12">
        <w:rPr>
          <w:rFonts w:ascii="Times New Roman" w:eastAsia="Times New Roman" w:hAnsi="Times New Roman" w:cs="Times New Roman"/>
          <w:sz w:val="20"/>
          <w:szCs w:val="20"/>
          <w:vertAlign w:val="subscript"/>
        </w:rPr>
        <w:t>T</w:t>
      </w:r>
      <w:r w:rsidRPr="00F27D12">
        <w:rPr>
          <w:rFonts w:ascii="Times New Roman" w:eastAsia="Times New Roman" w:hAnsi="Times New Roman" w:cs="Times New Roman"/>
          <w:sz w:val="20"/>
          <w:szCs w:val="20"/>
        </w:rPr>
        <w:t xml:space="preserve">  =</w:t>
      </w:r>
      <w:proofErr w:type="gramEnd"/>
      <w:r w:rsidRPr="00F27D12">
        <w:rPr>
          <w:rFonts w:ascii="Times New Roman" w:eastAsia="Times New Roman" w:hAnsi="Times New Roman" w:cs="Times New Roman"/>
          <w:sz w:val="20"/>
          <w:szCs w:val="20"/>
        </w:rPr>
        <w:t xml:space="preserve">  The net heating value as determined in paragraph (f)(3).</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(6)</w:t>
      </w:r>
      <w:r w:rsidRPr="00F27D12">
        <w:rPr>
          <w:rFonts w:ascii="Times New Roman" w:eastAsia="Times New Roman" w:hAnsi="Times New Roman" w:cs="Times New Roman"/>
          <w:sz w:val="20"/>
          <w:szCs w:val="20"/>
        </w:rPr>
        <w:tab/>
        <w:t xml:space="preserve">The maximum permitted velocity, </w:t>
      </w:r>
      <w:proofErr w:type="spellStart"/>
      <w:r w:rsidRPr="00F27D12">
        <w:rPr>
          <w:rFonts w:ascii="Times New Roman" w:eastAsia="Times New Roman" w:hAnsi="Times New Roman" w:cs="Times New Roman"/>
          <w:sz w:val="20"/>
          <w:szCs w:val="20"/>
        </w:rPr>
        <w:t>V</w:t>
      </w:r>
      <w:r w:rsidRPr="00F27D12">
        <w:rPr>
          <w:rFonts w:ascii="Times New Roman" w:eastAsia="Times New Roman" w:hAnsi="Times New Roman" w:cs="Times New Roman"/>
          <w:sz w:val="20"/>
          <w:szCs w:val="20"/>
          <w:vertAlign w:val="subscript"/>
        </w:rPr>
        <w:t>max</w:t>
      </w:r>
      <w:proofErr w:type="spellEnd"/>
      <w:r w:rsidRPr="00F27D12">
        <w:rPr>
          <w:rFonts w:ascii="Times New Roman" w:eastAsia="Times New Roman" w:hAnsi="Times New Roman" w:cs="Times New Roman"/>
          <w:sz w:val="20"/>
          <w:szCs w:val="20"/>
        </w:rPr>
        <w:t>, for air-assisted flares shall be determined by the following equation.</w:t>
      </w:r>
    </w:p>
    <w:p w:rsidR="00F27D12" w:rsidRPr="00F27D12" w:rsidRDefault="00F27D12" w:rsidP="00F27D12">
      <w:pPr>
        <w:spacing w:after="120" w:line="240" w:lineRule="auto"/>
        <w:jc w:val="center"/>
        <w:rPr>
          <w:rFonts w:ascii="Times New Roman" w:eastAsia="Times New Roman" w:hAnsi="Times New Roman" w:cs="Times New Roman"/>
          <w:sz w:val="20"/>
          <w:szCs w:val="20"/>
        </w:rPr>
      </w:pPr>
      <w:proofErr w:type="spellStart"/>
      <w:r w:rsidRPr="00F27D12">
        <w:rPr>
          <w:rFonts w:ascii="Times New Roman" w:eastAsia="Times New Roman" w:hAnsi="Times New Roman" w:cs="Times New Roman"/>
          <w:sz w:val="20"/>
          <w:szCs w:val="20"/>
        </w:rPr>
        <w:t>V</w:t>
      </w:r>
      <w:r w:rsidRPr="00F27D12">
        <w:rPr>
          <w:rFonts w:ascii="Times New Roman" w:eastAsia="Times New Roman" w:hAnsi="Times New Roman" w:cs="Times New Roman"/>
          <w:sz w:val="20"/>
          <w:szCs w:val="20"/>
          <w:vertAlign w:val="subscript"/>
        </w:rPr>
        <w:t>max</w:t>
      </w:r>
      <w:proofErr w:type="spellEnd"/>
      <w:r w:rsidRPr="00F27D12">
        <w:rPr>
          <w:rFonts w:ascii="Times New Roman" w:eastAsia="Times New Roman" w:hAnsi="Times New Roman" w:cs="Times New Roman"/>
          <w:sz w:val="20"/>
          <w:szCs w:val="20"/>
        </w:rPr>
        <w:t>=8.706+0.7084 (H</w:t>
      </w:r>
      <w:r w:rsidRPr="00F27D12">
        <w:rPr>
          <w:rFonts w:ascii="Times New Roman" w:eastAsia="Times New Roman" w:hAnsi="Times New Roman" w:cs="Times New Roman"/>
          <w:sz w:val="20"/>
          <w:szCs w:val="20"/>
          <w:vertAlign w:val="subscript"/>
        </w:rPr>
        <w:t>T</w:t>
      </w:r>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proofErr w:type="spellStart"/>
      <w:proofErr w:type="gramStart"/>
      <w:r w:rsidRPr="00F27D12">
        <w:rPr>
          <w:rFonts w:ascii="Times New Roman" w:eastAsia="Times New Roman" w:hAnsi="Times New Roman" w:cs="Times New Roman"/>
          <w:sz w:val="20"/>
          <w:szCs w:val="20"/>
        </w:rPr>
        <w:t>V</w:t>
      </w:r>
      <w:r w:rsidRPr="00F27D12">
        <w:rPr>
          <w:rFonts w:ascii="Times New Roman" w:eastAsia="Times New Roman" w:hAnsi="Times New Roman" w:cs="Times New Roman"/>
          <w:sz w:val="20"/>
          <w:szCs w:val="20"/>
          <w:vertAlign w:val="subscript"/>
        </w:rPr>
        <w:t>max</w:t>
      </w:r>
      <w:proofErr w:type="spellEnd"/>
      <w:r w:rsidRPr="00F27D12">
        <w:rPr>
          <w:rFonts w:ascii="Times New Roman" w:eastAsia="Times New Roman" w:hAnsi="Times New Roman" w:cs="Times New Roman"/>
          <w:sz w:val="20"/>
          <w:szCs w:val="20"/>
        </w:rPr>
        <w:t xml:space="preserve">  =</w:t>
      </w:r>
      <w:proofErr w:type="gramEnd"/>
      <w:r w:rsidRPr="00F27D12">
        <w:rPr>
          <w:rFonts w:ascii="Times New Roman" w:eastAsia="Times New Roman" w:hAnsi="Times New Roman" w:cs="Times New Roman"/>
          <w:sz w:val="20"/>
          <w:szCs w:val="20"/>
        </w:rPr>
        <w:t xml:space="preserve">  Maximum permitted velocity, m/sec</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8.706  =</w:t>
      </w:r>
      <w:proofErr w:type="gramEnd"/>
      <w:r w:rsidRPr="00F27D12">
        <w:rPr>
          <w:rFonts w:ascii="Times New Roman" w:eastAsia="Times New Roman" w:hAnsi="Times New Roman" w:cs="Times New Roman"/>
          <w:sz w:val="20"/>
          <w:szCs w:val="20"/>
        </w:rPr>
        <w:t xml:space="preserve">  Constant</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0.7084  =</w:t>
      </w:r>
      <w:proofErr w:type="gramEnd"/>
      <w:r w:rsidRPr="00F27D12">
        <w:rPr>
          <w:rFonts w:ascii="Times New Roman" w:eastAsia="Times New Roman" w:hAnsi="Times New Roman" w:cs="Times New Roman"/>
          <w:sz w:val="20"/>
          <w:szCs w:val="20"/>
        </w:rPr>
        <w:t xml:space="preserve">  Constant</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H</w:t>
      </w:r>
      <w:r w:rsidRPr="00F27D12">
        <w:rPr>
          <w:rFonts w:ascii="Times New Roman" w:eastAsia="Times New Roman" w:hAnsi="Times New Roman" w:cs="Times New Roman"/>
          <w:sz w:val="20"/>
          <w:szCs w:val="20"/>
          <w:vertAlign w:val="subscript"/>
        </w:rPr>
        <w:t>T</w:t>
      </w:r>
      <w:r w:rsidRPr="00F27D12">
        <w:rPr>
          <w:rFonts w:ascii="Times New Roman" w:eastAsia="Times New Roman" w:hAnsi="Times New Roman" w:cs="Times New Roman"/>
          <w:sz w:val="20"/>
          <w:szCs w:val="20"/>
        </w:rPr>
        <w:t xml:space="preserve">  =</w:t>
      </w:r>
      <w:proofErr w:type="gramEnd"/>
      <w:r w:rsidRPr="00F27D12">
        <w:rPr>
          <w:rFonts w:ascii="Times New Roman" w:eastAsia="Times New Roman" w:hAnsi="Times New Roman" w:cs="Times New Roman"/>
          <w:sz w:val="20"/>
          <w:szCs w:val="20"/>
        </w:rPr>
        <w:t xml:space="preserve">  The net heating value as determined in paragraph (f)(3).</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(g)</w:t>
      </w:r>
      <w:r w:rsidRPr="00F27D12">
        <w:rPr>
          <w:rFonts w:ascii="Times New Roman" w:eastAsia="Times New Roman" w:hAnsi="Times New Roman" w:cs="Times New Roman"/>
          <w:sz w:val="20"/>
          <w:szCs w:val="20"/>
        </w:rPr>
        <w:tab/>
      </w:r>
      <w:r w:rsidRPr="00F27D12">
        <w:rPr>
          <w:rFonts w:ascii="Times New Roman" w:eastAsia="Times New Roman" w:hAnsi="Times New Roman" w:cs="Times New Roman"/>
          <w:i/>
          <w:iCs/>
          <w:sz w:val="20"/>
          <w:szCs w:val="20"/>
        </w:rPr>
        <w:t xml:space="preserve">Alternative work practice for monitoring equipment for leaks. </w:t>
      </w:r>
      <w:r w:rsidRPr="00F27D12">
        <w:rPr>
          <w:rFonts w:ascii="Times New Roman" w:eastAsia="Times New Roman" w:hAnsi="Times New Roman" w:cs="Times New Roman"/>
          <w:sz w:val="20"/>
          <w:szCs w:val="20"/>
        </w:rPr>
        <w:t>Paragraphs (g), (h), and (</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 xml:space="preserve">) of this section apply to all equipment for which the applicable subpart requires monitoring with a 40 CFR part 60, Appendix A–7, Method 21 monitor, except for closed vent systems, equipment designated as </w:t>
      </w:r>
      <w:proofErr w:type="spellStart"/>
      <w:r w:rsidRPr="00F27D12">
        <w:rPr>
          <w:rFonts w:ascii="Times New Roman" w:eastAsia="Times New Roman" w:hAnsi="Times New Roman" w:cs="Times New Roman"/>
          <w:sz w:val="20"/>
          <w:szCs w:val="20"/>
        </w:rPr>
        <w:t>leakless</w:t>
      </w:r>
      <w:proofErr w:type="spellEnd"/>
      <w:r w:rsidRPr="00F27D12">
        <w:rPr>
          <w:rFonts w:ascii="Times New Roman" w:eastAsia="Times New Roman" w:hAnsi="Times New Roman" w:cs="Times New Roman"/>
          <w:sz w:val="20"/>
          <w:szCs w:val="20"/>
        </w:rPr>
        <w:t xml:space="preserve">,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w:t>
      </w:r>
      <w:r w:rsidRPr="00F27D12">
        <w:rPr>
          <w:rFonts w:ascii="Times New Roman" w:eastAsia="Times New Roman" w:hAnsi="Times New Roman" w:cs="Times New Roman"/>
          <w:sz w:val="20"/>
          <w:szCs w:val="20"/>
        </w:rPr>
        <w:lastRenderedPageBreak/>
        <w:t>and (</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 of this section apply to this standard. For example, equipment specification requirements, and non-Method 21 instrument recordkeeping and reporting requirements in the applicable subpart continue to apply. The terms defined in paragraphs (g</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1) through (5) of this section have meanings that are specific to the alternative work practice standard in paragraphs (g), (h), and (</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 of this section.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r>
      <w:r w:rsidRPr="00F27D12">
        <w:rPr>
          <w:rFonts w:ascii="Times New Roman" w:eastAsia="Times New Roman" w:hAnsi="Times New Roman" w:cs="Times New Roman"/>
          <w:i/>
          <w:iCs/>
          <w:sz w:val="20"/>
          <w:szCs w:val="20"/>
        </w:rPr>
        <w:t xml:space="preserve">Applicable subpart </w:t>
      </w:r>
      <w:r w:rsidRPr="00F27D12">
        <w:rPr>
          <w:rFonts w:ascii="Times New Roman" w:eastAsia="Times New Roman" w:hAnsi="Times New Roman" w:cs="Times New Roman"/>
          <w:sz w:val="20"/>
          <w:szCs w:val="20"/>
        </w:rPr>
        <w:t>means the subpart in 40 CFR parts 60, 61, 63, or 65 that requires monitoring of equipment with a 40 CFR part 60, Appendix A–7, Method 21 monitor.</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r>
      <w:r w:rsidRPr="00F27D12">
        <w:rPr>
          <w:rFonts w:ascii="Times New Roman" w:eastAsia="Times New Roman" w:hAnsi="Times New Roman" w:cs="Times New Roman"/>
          <w:i/>
          <w:iCs/>
          <w:sz w:val="20"/>
          <w:szCs w:val="20"/>
        </w:rPr>
        <w:t xml:space="preserve">Equipment </w:t>
      </w:r>
      <w:r w:rsidRPr="00F27D12">
        <w:rPr>
          <w:rFonts w:ascii="Times New Roman" w:eastAsia="Times New Roman" w:hAnsi="Times New Roman" w:cs="Times New Roman"/>
          <w:sz w:val="20"/>
          <w:szCs w:val="20"/>
        </w:rPr>
        <w:t>means pumps, valves, pressure relief valves, compressors, open-ended lines, flanges, connectors, and other equipment covered by the applicable subpart that require monitoring with a 40 CFR part 60, Appendix A–7, Method 21 monitor.</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w:t>
      </w:r>
      <w:r w:rsidRPr="00F27D12">
        <w:rPr>
          <w:rFonts w:ascii="Times New Roman" w:eastAsia="Times New Roman" w:hAnsi="Times New Roman" w:cs="Times New Roman"/>
          <w:sz w:val="20"/>
          <w:szCs w:val="20"/>
        </w:rPr>
        <w:tab/>
      </w:r>
      <w:r w:rsidRPr="00F27D12">
        <w:rPr>
          <w:rFonts w:ascii="Times New Roman" w:eastAsia="Times New Roman" w:hAnsi="Times New Roman" w:cs="Times New Roman"/>
          <w:i/>
          <w:iCs/>
          <w:sz w:val="20"/>
          <w:szCs w:val="20"/>
        </w:rPr>
        <w:t xml:space="preserve">Imaging </w:t>
      </w:r>
      <w:r w:rsidRPr="00F27D12">
        <w:rPr>
          <w:rFonts w:ascii="Times New Roman" w:eastAsia="Times New Roman" w:hAnsi="Times New Roman" w:cs="Times New Roman"/>
          <w:sz w:val="20"/>
          <w:szCs w:val="20"/>
        </w:rPr>
        <w:t>means making visible emissions that may otherwise be invisible to the naked eye.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w:t>
      </w:r>
      <w:r w:rsidRPr="00F27D12">
        <w:rPr>
          <w:rFonts w:ascii="Times New Roman" w:eastAsia="Times New Roman" w:hAnsi="Times New Roman" w:cs="Times New Roman"/>
          <w:sz w:val="20"/>
          <w:szCs w:val="20"/>
        </w:rPr>
        <w:tab/>
      </w:r>
      <w:r w:rsidRPr="00F27D12">
        <w:rPr>
          <w:rFonts w:ascii="Times New Roman" w:eastAsia="Times New Roman" w:hAnsi="Times New Roman" w:cs="Times New Roman"/>
          <w:i/>
          <w:iCs/>
          <w:sz w:val="20"/>
          <w:szCs w:val="20"/>
        </w:rPr>
        <w:t xml:space="preserve">Optical gas imaging instrument </w:t>
      </w:r>
      <w:r w:rsidRPr="00F27D12">
        <w:rPr>
          <w:rFonts w:ascii="Times New Roman" w:eastAsia="Times New Roman" w:hAnsi="Times New Roman" w:cs="Times New Roman"/>
          <w:sz w:val="20"/>
          <w:szCs w:val="20"/>
        </w:rPr>
        <w:t>means an instrument that makes visible emissions that may otherwise be invisible to the naked eye.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(5)</w:t>
      </w:r>
      <w:r w:rsidRPr="00F27D12">
        <w:rPr>
          <w:rFonts w:ascii="Times New Roman" w:eastAsia="Times New Roman" w:hAnsi="Times New Roman" w:cs="Times New Roman"/>
          <w:sz w:val="20"/>
          <w:szCs w:val="20"/>
        </w:rPr>
        <w:tab/>
      </w:r>
      <w:r w:rsidRPr="00F27D12">
        <w:rPr>
          <w:rFonts w:ascii="Times New Roman" w:eastAsia="Times New Roman" w:hAnsi="Times New Roman" w:cs="Times New Roman"/>
          <w:i/>
          <w:iCs/>
          <w:sz w:val="20"/>
          <w:szCs w:val="20"/>
        </w:rPr>
        <w:t xml:space="preserve">Repair </w:t>
      </w:r>
      <w:r w:rsidRPr="00F27D12">
        <w:rPr>
          <w:rFonts w:ascii="Times New Roman" w:eastAsia="Times New Roman" w:hAnsi="Times New Roman" w:cs="Times New Roman"/>
          <w:sz w:val="20"/>
          <w:szCs w:val="20"/>
        </w:rPr>
        <w:t>means that equipment is adjusted, or otherwise altered, in order to eliminate a leak.</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(6)</w:t>
      </w:r>
      <w:r w:rsidRPr="00F27D12">
        <w:rPr>
          <w:rFonts w:ascii="Times New Roman" w:eastAsia="Times New Roman" w:hAnsi="Times New Roman" w:cs="Times New Roman"/>
          <w:sz w:val="20"/>
          <w:szCs w:val="20"/>
        </w:rPr>
        <w:tab/>
      </w:r>
      <w:r w:rsidRPr="00F27D12">
        <w:rPr>
          <w:rFonts w:ascii="Times New Roman" w:eastAsia="Times New Roman" w:hAnsi="Times New Roman" w:cs="Times New Roman"/>
          <w:i/>
          <w:iCs/>
          <w:sz w:val="20"/>
          <w:szCs w:val="20"/>
        </w:rPr>
        <w:t xml:space="preserve">Leak </w:t>
      </w:r>
      <w:r w:rsidRPr="00F27D12">
        <w:rPr>
          <w:rFonts w:ascii="Times New Roman" w:eastAsia="Times New Roman" w:hAnsi="Times New Roman" w:cs="Times New Roman"/>
          <w:sz w:val="20"/>
          <w:szCs w:val="20"/>
        </w:rPr>
        <w:t>means: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r w:rsidRPr="00F27D12">
        <w:rPr>
          <w:rFonts w:ascii="Times New Roman" w:eastAsia="Times New Roman" w:hAnsi="Times New Roman" w:cs="Times New Roman"/>
          <w:sz w:val="20"/>
          <w:szCs w:val="20"/>
        </w:rPr>
        <w:tab/>
        <w:t>Any emissions imaged by the optical gas instrument;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(ii)</w:t>
      </w:r>
      <w:r w:rsidRPr="00F27D12">
        <w:rPr>
          <w:rFonts w:ascii="Times New Roman" w:eastAsia="Times New Roman" w:hAnsi="Times New Roman" w:cs="Times New Roman"/>
          <w:sz w:val="20"/>
          <w:szCs w:val="20"/>
        </w:rPr>
        <w:tab/>
        <w:t>Indications of liquids dripping;</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(iii)</w:t>
      </w:r>
      <w:r w:rsidRPr="00F27D12">
        <w:rPr>
          <w:rFonts w:ascii="Times New Roman" w:eastAsia="Times New Roman" w:hAnsi="Times New Roman" w:cs="Times New Roman"/>
          <w:sz w:val="20"/>
          <w:szCs w:val="20"/>
        </w:rPr>
        <w:tab/>
        <w:t>Indications by a sensor that a seal or barrier fluid system has failed; or</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(iv)</w:t>
      </w:r>
      <w:r w:rsidRPr="00F27D12">
        <w:rPr>
          <w:rFonts w:ascii="Times New Roman" w:eastAsia="Times New Roman" w:hAnsi="Times New Roman" w:cs="Times New Roman"/>
          <w:sz w:val="20"/>
          <w:szCs w:val="20"/>
        </w:rPr>
        <w:tab/>
        <w:t>Screening</w:t>
      </w:r>
      <w:proofErr w:type="gramEnd"/>
      <w:r w:rsidRPr="00F27D12">
        <w:rPr>
          <w:rFonts w:ascii="Times New Roman" w:eastAsia="Times New Roman" w:hAnsi="Times New Roman" w:cs="Times New Roman"/>
          <w:sz w:val="20"/>
          <w:szCs w:val="20"/>
        </w:rPr>
        <w:t xml:space="preserve"> results using a 40 CFR part 60, Appendix A–7, Method 21 monitor that exceed the leak definition in the applicable subpart to which the equipment is subject.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(h)</w:t>
      </w:r>
      <w:r w:rsidRPr="00F27D12">
        <w:rPr>
          <w:rFonts w:ascii="Times New Roman" w:eastAsia="Times New Roman" w:hAnsi="Times New Roman" w:cs="Times New Roman"/>
          <w:sz w:val="20"/>
          <w:szCs w:val="20"/>
        </w:rPr>
        <w:tab/>
        <w:t>The alternative work practice standard for monitoring equipment for leaks is available to all subparts in 40 CFR parts 60, 61, 63, and 65 that require monitoring of equipment with a 40 CFR part 60, Appendix A–7, Method 21 monitor.</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An owner or operator of an affected source subject to CFR parts 60, 61, 63, or 65 can choose to comply with the alternative work practice requirements in paragraph (</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Any leak detected when following the leak survey procedure in paragraph (</w:t>
      </w:r>
      <w:proofErr w:type="spellStart"/>
      <w:r w:rsidRPr="00F27D12">
        <w:rPr>
          <w:rFonts w:ascii="Times New Roman" w:eastAsia="Times New Roman" w:hAnsi="Times New Roman" w:cs="Times New Roman"/>
          <w:sz w:val="20"/>
          <w:szCs w:val="20"/>
        </w:rPr>
        <w:t>i</w:t>
      </w:r>
      <w:proofErr w:type="spellEnd"/>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3) of this section must be identified for repair as required in the applicable subpart.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w:t>
      </w:r>
      <w:r w:rsidRPr="00F27D12">
        <w:rPr>
          <w:rFonts w:ascii="Times New Roman" w:eastAsia="Times New Roman" w:hAnsi="Times New Roman" w:cs="Times New Roman"/>
          <w:sz w:val="20"/>
          <w:szCs w:val="20"/>
        </w:rPr>
        <w:tab/>
        <w:t>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w:t>
      </w:r>
      <w:r w:rsidRPr="00F27D12">
        <w:rPr>
          <w:rFonts w:ascii="Times New Roman" w:eastAsia="Times New Roman" w:hAnsi="Times New Roman" w:cs="Times New Roman"/>
          <w:sz w:val="20"/>
          <w:szCs w:val="20"/>
        </w:rPr>
        <w:tab/>
        <w:t>The schedule for repair is as required in the applicable subpart.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(5)</w:t>
      </w:r>
      <w:r w:rsidRPr="00F27D12">
        <w:rPr>
          <w:rFonts w:ascii="Times New Roman" w:eastAsia="Times New Roman" w:hAnsi="Times New Roman" w:cs="Times New Roman"/>
          <w:sz w:val="20"/>
          <w:szCs w:val="20"/>
        </w:rPr>
        <w:tab/>
        <w:t>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(6)</w:t>
      </w:r>
      <w:r w:rsidRPr="00F27D12">
        <w:rPr>
          <w:rFonts w:ascii="Times New Roman" w:eastAsia="Times New Roman" w:hAnsi="Times New Roman" w:cs="Times New Roman"/>
          <w:sz w:val="20"/>
          <w:szCs w:val="20"/>
        </w:rPr>
        <w:tab/>
        <w:t>When this alternative work practice is used for detecting leaking equipment the following are not applicable for the equipment being monitored: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r w:rsidRPr="00F27D12">
        <w:rPr>
          <w:rFonts w:ascii="Times New Roman" w:eastAsia="Times New Roman" w:hAnsi="Times New Roman" w:cs="Times New Roman"/>
          <w:sz w:val="20"/>
          <w:szCs w:val="20"/>
        </w:rPr>
        <w:tab/>
        <w:t>Skip period leak detection and repair;</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(ii)</w:t>
      </w:r>
      <w:r w:rsidRPr="00F27D12">
        <w:rPr>
          <w:rFonts w:ascii="Times New Roman" w:eastAsia="Times New Roman" w:hAnsi="Times New Roman" w:cs="Times New Roman"/>
          <w:sz w:val="20"/>
          <w:szCs w:val="20"/>
        </w:rPr>
        <w:tab/>
        <w:t>Quality improvement plans; or</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(iii)</w:t>
      </w:r>
      <w:r w:rsidRPr="00F27D12">
        <w:rPr>
          <w:rFonts w:ascii="Times New Roman" w:eastAsia="Times New Roman" w:hAnsi="Times New Roman" w:cs="Times New Roman"/>
          <w:sz w:val="20"/>
          <w:szCs w:val="20"/>
        </w:rPr>
        <w:tab/>
        <w:t>Complying with standards for allowable percentage of valves and pumps to leak.</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(7)</w:t>
      </w:r>
      <w:r w:rsidRPr="00F27D12">
        <w:rPr>
          <w:rFonts w:ascii="Times New Roman" w:eastAsia="Times New Roman" w:hAnsi="Times New Roman" w:cs="Times New Roman"/>
          <w:sz w:val="20"/>
          <w:szCs w:val="20"/>
        </w:rPr>
        <w:tab/>
        <w:t>When the alternative work practice is used to detect leaking equipment, the regulated equipment in paragraph (h)(1)(</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 xml:space="preserve">) of this section must also be monitored annually using a 40 CFR part 60, Appendix A–7, Method 21 monitor at the leak definition required in the applicable subpart. The owner or operator may choose the specific monitoring period </w:t>
      </w:r>
      <w:r w:rsidRPr="00F27D12">
        <w:rPr>
          <w:rFonts w:ascii="Times New Roman" w:eastAsia="Times New Roman" w:hAnsi="Times New Roman" w:cs="Times New Roman"/>
          <w:sz w:val="20"/>
          <w:szCs w:val="20"/>
        </w:rPr>
        <w:lastRenderedPageBreak/>
        <w:t>(for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)(4)(vii) of this section.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r w:rsidRPr="00F27D12">
        <w:rPr>
          <w:rFonts w:ascii="Times New Roman" w:eastAsia="Times New Roman" w:hAnsi="Times New Roman" w:cs="Times New Roman"/>
          <w:sz w:val="20"/>
          <w:szCs w:val="20"/>
        </w:rPr>
        <w:tab/>
        <w:t>An owner or operator of an affected source who chooses to use the alternative work practice must comply with the requirements of paragraphs (</w:t>
      </w:r>
      <w:proofErr w:type="spellStart"/>
      <w:r w:rsidRPr="00F27D12">
        <w:rPr>
          <w:rFonts w:ascii="Times New Roman" w:eastAsia="Times New Roman" w:hAnsi="Times New Roman" w:cs="Times New Roman"/>
          <w:sz w:val="20"/>
          <w:szCs w:val="20"/>
        </w:rPr>
        <w:t>i</w:t>
      </w:r>
      <w:proofErr w:type="spellEnd"/>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1) through (</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)(5) of this section.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r w:rsidRPr="00F27D12">
        <w:rPr>
          <w:rFonts w:ascii="Times New Roman" w:eastAsia="Times New Roman" w:hAnsi="Times New Roman" w:cs="Times New Roman"/>
          <w:sz w:val="20"/>
          <w:szCs w:val="20"/>
        </w:rPr>
        <w:tab/>
        <w:t>Instrument Specifications. The optical gas imaging instrument must comply with the requirements in (</w:t>
      </w:r>
      <w:proofErr w:type="spellStart"/>
      <w:r w:rsidRPr="00F27D12">
        <w:rPr>
          <w:rFonts w:ascii="Times New Roman" w:eastAsia="Times New Roman" w:hAnsi="Times New Roman" w:cs="Times New Roman"/>
          <w:sz w:val="20"/>
          <w:szCs w:val="20"/>
        </w:rPr>
        <w:t>i</w:t>
      </w:r>
      <w:proofErr w:type="spellEnd"/>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1)(</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 and (</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)(1)(ii) of this section.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r w:rsidRPr="00F27D12">
        <w:rPr>
          <w:rFonts w:ascii="Times New Roman" w:eastAsia="Times New Roman" w:hAnsi="Times New Roman" w:cs="Times New Roman"/>
          <w:sz w:val="20"/>
          <w:szCs w:val="20"/>
        </w:rPr>
        <w:tab/>
        <w:t>Provide the operator with an image of the potential leak points for each piece of equipment at both the detection sensitivity level and within the distance used in the daily instrument check described in paragraph (</w:t>
      </w:r>
      <w:proofErr w:type="spellStart"/>
      <w:r w:rsidRPr="00F27D12">
        <w:rPr>
          <w:rFonts w:ascii="Times New Roman" w:eastAsia="Times New Roman" w:hAnsi="Times New Roman" w:cs="Times New Roman"/>
          <w:sz w:val="20"/>
          <w:szCs w:val="20"/>
        </w:rPr>
        <w:t>i</w:t>
      </w:r>
      <w:proofErr w:type="spellEnd"/>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2) of this section. The detection sensitivity level depends upon the frequency at which leak monitoring is to be performed.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(ii)</w:t>
      </w:r>
      <w:r w:rsidRPr="00F27D12">
        <w:rPr>
          <w:rFonts w:ascii="Times New Roman" w:eastAsia="Times New Roman" w:hAnsi="Times New Roman" w:cs="Times New Roman"/>
          <w:sz w:val="20"/>
          <w:szCs w:val="20"/>
        </w:rPr>
        <w:tab/>
        <w:t>Provide a date and time stamp for video records of every monitoring event.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Daily Instrument Check. On a daily basis, and prior to beginning any leak monitoring work, test the optical gas imaging instrument at the mass flow rate determined in paragraph (</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)(2)(</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 of this section in accordance with the procedure specified in paragraphs (</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)(2)(ii) through (</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)(2)(iv) of this section for each camera configuration used during monitoring (for example, different lenses used), unless an alternative method to demonstrate daily instrument checks has been approved in accordance with paragraph (</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)(2)(v) of this section.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r w:rsidRPr="00F27D12">
        <w:rPr>
          <w:rFonts w:ascii="Times New Roman" w:eastAsia="Times New Roman" w:hAnsi="Times New Roman" w:cs="Times New Roman"/>
          <w:sz w:val="20"/>
          <w:szCs w:val="20"/>
        </w:rPr>
        <w:tab/>
        <w:t>Calculate the mass flow rate to be used in the daily instrument check by following the procedures in paragraphs (</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)(2)(</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)(A) and (</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)(2)(</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)(B) of this section.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(A)</w:t>
      </w:r>
      <w:r w:rsidRPr="00F27D12">
        <w:rPr>
          <w:rFonts w:ascii="Times New Roman" w:eastAsia="Times New Roman" w:hAnsi="Times New Roman" w:cs="Times New Roman"/>
          <w:sz w:val="20"/>
          <w:szCs w:val="20"/>
        </w:rPr>
        <w:tab/>
        <w:t>For a specified population of equipment to be imaged by the instrument, determine the piece of equipment in contact with the lowest mass fraction of chemicals that are detectable, within the distance to be used in paragraph (</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)(2)(iv)(B) of this section, at or below the standard detection sensitivity level.</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(B)</w:t>
      </w:r>
      <w:r w:rsidRPr="00F27D12">
        <w:rPr>
          <w:rFonts w:ascii="Times New Roman" w:eastAsia="Times New Roman" w:hAnsi="Times New Roman" w:cs="Times New Roman"/>
          <w:sz w:val="20"/>
          <w:szCs w:val="20"/>
        </w:rPr>
        <w:tab/>
        <w:t>Multiply the standard detection sensitivity level, corresponding to the selected monitoring frequency in Table 1 of subpart A of this part, by the mass fraction of detectable chemicals from the stream identified in paragraph (</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)(2)(</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)(A) of this section to determine the mass flow rate to be used in the daily instrument check, using the following equation.</w:t>
      </w:r>
    </w:p>
    <w:p w:rsidR="00F27D12" w:rsidRPr="00F27D12" w:rsidRDefault="00F27D12" w:rsidP="00F27D12">
      <w:pPr>
        <w:spacing w:after="120" w:line="240" w:lineRule="auto"/>
        <w:jc w:val="center"/>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fldChar w:fldCharType="begin"/>
      </w:r>
      <w:r w:rsidRPr="00F27D12">
        <w:rPr>
          <w:rFonts w:ascii="Times New Roman" w:eastAsia="Times New Roman" w:hAnsi="Times New Roman" w:cs="Times New Roman"/>
          <w:sz w:val="20"/>
          <w:szCs w:val="20"/>
        </w:rPr>
        <w:instrText xml:space="preserve"> INCLUDEPICTURE "http://www.access.gpo.gov/ecfr/graphics/er22de08.007.gif" \* MERGEFORMATINET </w:instrText>
      </w:r>
      <w:r w:rsidRPr="00F27D12">
        <w:rPr>
          <w:rFonts w:ascii="Times New Roman" w:eastAsia="Times New Roman" w:hAnsi="Times New Roman" w:cs="Times New Roman"/>
          <w:sz w:val="20"/>
          <w:szCs w:val="20"/>
        </w:rPr>
        <w:fldChar w:fldCharType="separate"/>
      </w:r>
      <w:r w:rsidR="00094DA0">
        <w:rPr>
          <w:rFonts w:ascii="Times New Roman" w:eastAsia="Times New Roman" w:hAnsi="Times New Roman" w:cs="Times New Roman"/>
          <w:sz w:val="20"/>
          <w:szCs w:val="20"/>
        </w:rPr>
        <w:fldChar w:fldCharType="begin"/>
      </w:r>
      <w:r w:rsidR="00094DA0">
        <w:rPr>
          <w:rFonts w:ascii="Times New Roman" w:eastAsia="Times New Roman" w:hAnsi="Times New Roman" w:cs="Times New Roman"/>
          <w:sz w:val="20"/>
          <w:szCs w:val="20"/>
        </w:rPr>
        <w:instrText xml:space="preserve"> INCLUDEPICTURE  "http://www.access.gpo.gov/ecfr/graphics/er22de08.007.gif" \* MERGEFORMATINET </w:instrText>
      </w:r>
      <w:r w:rsidR="00094DA0">
        <w:rPr>
          <w:rFonts w:ascii="Times New Roman" w:eastAsia="Times New Roman" w:hAnsi="Times New Roman" w:cs="Times New Roman"/>
          <w:sz w:val="20"/>
          <w:szCs w:val="20"/>
        </w:rPr>
        <w:fldChar w:fldCharType="separate"/>
      </w:r>
      <w:r w:rsidR="00077408">
        <w:rPr>
          <w:rFonts w:ascii="Times New Roman" w:eastAsia="Times New Roman" w:hAnsi="Times New Roman" w:cs="Times New Roman"/>
          <w:sz w:val="20"/>
          <w:szCs w:val="20"/>
        </w:rPr>
        <w:fldChar w:fldCharType="begin"/>
      </w:r>
      <w:r w:rsidR="00077408">
        <w:rPr>
          <w:rFonts w:ascii="Times New Roman" w:eastAsia="Times New Roman" w:hAnsi="Times New Roman" w:cs="Times New Roman"/>
          <w:sz w:val="20"/>
          <w:szCs w:val="20"/>
        </w:rPr>
        <w:instrText xml:space="preserve"> INCLUDEPICTURE  "http://www.access.gpo.gov/ecfr/graphics/er22de08.007.gif" \* MERGEFORMATINET </w:instrText>
      </w:r>
      <w:r w:rsidR="00077408">
        <w:rPr>
          <w:rFonts w:ascii="Times New Roman" w:eastAsia="Times New Roman" w:hAnsi="Times New Roman" w:cs="Times New Roman"/>
          <w:sz w:val="20"/>
          <w:szCs w:val="20"/>
        </w:rPr>
        <w:fldChar w:fldCharType="separate"/>
      </w:r>
      <w:r w:rsidR="00930B8A">
        <w:rPr>
          <w:rFonts w:ascii="Times New Roman" w:eastAsia="Times New Roman" w:hAnsi="Times New Roman" w:cs="Times New Roman"/>
          <w:sz w:val="20"/>
          <w:szCs w:val="20"/>
        </w:rPr>
        <w:pict>
          <v:shape id="_x0000_i1029" type="#_x0000_t75" alt="" style="width:86.4pt;height:36pt">
            <v:imagedata r:id="rId46" r:href="rId47"/>
          </v:shape>
        </w:pict>
      </w:r>
      <w:r w:rsidR="00077408">
        <w:rPr>
          <w:rFonts w:ascii="Times New Roman" w:eastAsia="Times New Roman" w:hAnsi="Times New Roman" w:cs="Times New Roman"/>
          <w:sz w:val="20"/>
          <w:szCs w:val="20"/>
        </w:rPr>
        <w:fldChar w:fldCharType="end"/>
      </w:r>
      <w:r w:rsidR="00094DA0">
        <w:rPr>
          <w:rFonts w:ascii="Times New Roman" w:eastAsia="Times New Roman" w:hAnsi="Times New Roman" w:cs="Times New Roman"/>
          <w:sz w:val="20"/>
          <w:szCs w:val="20"/>
        </w:rPr>
        <w:fldChar w:fldCharType="end"/>
      </w:r>
      <w:r w:rsidRPr="00F27D12">
        <w:rPr>
          <w:rFonts w:ascii="Times New Roman" w:eastAsia="Times New Roman" w:hAnsi="Times New Roman" w:cs="Times New Roman"/>
          <w:sz w:val="20"/>
          <w:szCs w:val="20"/>
        </w:rPr>
        <w:fldChar w:fldCharType="end"/>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Where:</w:t>
      </w:r>
    </w:p>
    <w:p w:rsidR="00F27D12" w:rsidRPr="00F27D12" w:rsidRDefault="00F27D12" w:rsidP="00F27D12">
      <w:pPr>
        <w:spacing w:after="120" w:line="240" w:lineRule="auto"/>
        <w:rPr>
          <w:rFonts w:ascii="Times New Roman" w:eastAsia="Times New Roman" w:hAnsi="Times New Roman" w:cs="Times New Roman"/>
          <w:sz w:val="20"/>
          <w:szCs w:val="20"/>
        </w:rPr>
      </w:pPr>
      <w:proofErr w:type="spellStart"/>
      <w:proofErr w:type="gramStart"/>
      <w:r w:rsidRPr="00F27D12">
        <w:rPr>
          <w:rFonts w:ascii="Times New Roman" w:eastAsia="Times New Roman" w:hAnsi="Times New Roman" w:cs="Times New Roman"/>
          <w:sz w:val="20"/>
          <w:szCs w:val="20"/>
        </w:rPr>
        <w:t>E</w:t>
      </w:r>
      <w:r w:rsidRPr="00F27D12">
        <w:rPr>
          <w:rFonts w:ascii="Times New Roman" w:eastAsia="Times New Roman" w:hAnsi="Times New Roman" w:cs="Times New Roman"/>
          <w:sz w:val="20"/>
          <w:szCs w:val="20"/>
          <w:vertAlign w:val="subscript"/>
        </w:rPr>
        <w:t>dic</w:t>
      </w:r>
      <w:proofErr w:type="spellEnd"/>
      <w:r w:rsidRPr="00F27D12">
        <w:rPr>
          <w:rFonts w:ascii="Times New Roman" w:eastAsia="Times New Roman" w:hAnsi="Times New Roman" w:cs="Times New Roman"/>
          <w:sz w:val="20"/>
          <w:szCs w:val="20"/>
        </w:rPr>
        <w:t xml:space="preserve">  =</w:t>
      </w:r>
      <w:proofErr w:type="gramEnd"/>
      <w:r w:rsidRPr="00F27D12">
        <w:rPr>
          <w:rFonts w:ascii="Times New Roman" w:eastAsia="Times New Roman" w:hAnsi="Times New Roman" w:cs="Times New Roman"/>
          <w:sz w:val="20"/>
          <w:szCs w:val="20"/>
        </w:rPr>
        <w:t xml:space="preserve">  Mass flow rate for the daily instrument check, grams per hour</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x</w:t>
      </w:r>
      <w:r w:rsidRPr="00F27D12">
        <w:rPr>
          <w:rFonts w:ascii="Times New Roman" w:eastAsia="Times New Roman" w:hAnsi="Times New Roman" w:cs="Times New Roman"/>
          <w:sz w:val="20"/>
          <w:szCs w:val="20"/>
          <w:vertAlign w:val="subscript"/>
        </w:rPr>
        <w:t>i</w:t>
      </w:r>
      <w:r w:rsidRPr="00F27D12">
        <w:rPr>
          <w:rFonts w:ascii="Times New Roman" w:eastAsia="Times New Roman" w:hAnsi="Times New Roman" w:cs="Times New Roman"/>
          <w:sz w:val="20"/>
          <w:szCs w:val="20"/>
        </w:rPr>
        <w:t xml:space="preserve">  =</w:t>
      </w:r>
      <w:proofErr w:type="gramEnd"/>
      <w:r w:rsidRPr="00F27D12">
        <w:rPr>
          <w:rFonts w:ascii="Times New Roman" w:eastAsia="Times New Roman" w:hAnsi="Times New Roman" w:cs="Times New Roman"/>
          <w:sz w:val="20"/>
          <w:szCs w:val="20"/>
        </w:rPr>
        <w:t xml:space="preserve">  Mass fraction of detectable chemical(s) </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 xml:space="preserve"> seen by the optical gas imaging instrument, within the distance to be used in paragraph (</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 xml:space="preserve">)(2)(iv)(B) of this section, at or below the standard detection sensitivity level, </w:t>
      </w:r>
      <w:proofErr w:type="spellStart"/>
      <w:r w:rsidRPr="00F27D12">
        <w:rPr>
          <w:rFonts w:ascii="Times New Roman" w:eastAsia="Times New Roman" w:hAnsi="Times New Roman" w:cs="Times New Roman"/>
          <w:sz w:val="20"/>
          <w:szCs w:val="20"/>
        </w:rPr>
        <w:t>E</w:t>
      </w:r>
      <w:r w:rsidRPr="00F27D12">
        <w:rPr>
          <w:rFonts w:ascii="Times New Roman" w:eastAsia="Times New Roman" w:hAnsi="Times New Roman" w:cs="Times New Roman"/>
          <w:sz w:val="20"/>
          <w:szCs w:val="20"/>
          <w:vertAlign w:val="subscript"/>
        </w:rPr>
        <w:t>sds</w:t>
      </w:r>
      <w:proofErr w:type="spellEnd"/>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proofErr w:type="spellStart"/>
      <w:proofErr w:type="gramStart"/>
      <w:r w:rsidRPr="00F27D12">
        <w:rPr>
          <w:rFonts w:ascii="Times New Roman" w:eastAsia="Times New Roman" w:hAnsi="Times New Roman" w:cs="Times New Roman"/>
          <w:sz w:val="20"/>
          <w:szCs w:val="20"/>
        </w:rPr>
        <w:t>E</w:t>
      </w:r>
      <w:r w:rsidRPr="00F27D12">
        <w:rPr>
          <w:rFonts w:ascii="Times New Roman" w:eastAsia="Times New Roman" w:hAnsi="Times New Roman" w:cs="Times New Roman"/>
          <w:sz w:val="20"/>
          <w:szCs w:val="20"/>
          <w:vertAlign w:val="subscript"/>
        </w:rPr>
        <w:t>sds</w:t>
      </w:r>
      <w:proofErr w:type="spellEnd"/>
      <w:r w:rsidRPr="00F27D12">
        <w:rPr>
          <w:rFonts w:ascii="Times New Roman" w:eastAsia="Times New Roman" w:hAnsi="Times New Roman" w:cs="Times New Roman"/>
          <w:sz w:val="20"/>
          <w:szCs w:val="20"/>
        </w:rPr>
        <w:t xml:space="preserve">  =</w:t>
      </w:r>
      <w:proofErr w:type="gramEnd"/>
      <w:r w:rsidRPr="00F27D12">
        <w:rPr>
          <w:rFonts w:ascii="Times New Roman" w:eastAsia="Times New Roman" w:hAnsi="Times New Roman" w:cs="Times New Roman"/>
          <w:sz w:val="20"/>
          <w:szCs w:val="20"/>
        </w:rPr>
        <w:t xml:space="preserve">  Standard detection sensitivity level from Table 1 to subpart A, grams per hour</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k  =</w:t>
      </w:r>
      <w:proofErr w:type="gramEnd"/>
      <w:r w:rsidRPr="00F27D12">
        <w:rPr>
          <w:rFonts w:ascii="Times New Roman" w:eastAsia="Times New Roman" w:hAnsi="Times New Roman" w:cs="Times New Roman"/>
          <w:sz w:val="20"/>
          <w:szCs w:val="20"/>
        </w:rPr>
        <w:t xml:space="preserve">  Total number of detectable chemicals emitted from the leaking equipment and seen by the optical gas imaging instrument.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(ii)</w:t>
      </w:r>
      <w:r w:rsidRPr="00F27D12">
        <w:rPr>
          <w:rFonts w:ascii="Times New Roman" w:eastAsia="Times New Roman" w:hAnsi="Times New Roman" w:cs="Times New Roman"/>
          <w:sz w:val="20"/>
          <w:szCs w:val="20"/>
        </w:rPr>
        <w:tab/>
        <w:t>Start the optical gas imaging instrument according to the manufacturer's instructions, ensuring that all appropriate settings conform to the manufacturer's instructions.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(iii)</w:t>
      </w:r>
      <w:r w:rsidRPr="00F27D12">
        <w:rPr>
          <w:rFonts w:ascii="Times New Roman" w:eastAsia="Times New Roman" w:hAnsi="Times New Roman" w:cs="Times New Roman"/>
          <w:sz w:val="20"/>
          <w:szCs w:val="20"/>
        </w:rPr>
        <w:tab/>
        <w:t>Use any gas chosen by the user that can be viewed by the optical gas imaging instrument and that has a purity of no less than 98 percent.</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(iv)</w:t>
      </w:r>
      <w:r w:rsidRPr="00F27D12">
        <w:rPr>
          <w:rFonts w:ascii="Times New Roman" w:eastAsia="Times New Roman" w:hAnsi="Times New Roman" w:cs="Times New Roman"/>
          <w:sz w:val="20"/>
          <w:szCs w:val="20"/>
        </w:rPr>
        <w:tab/>
        <w:t>Establish</w:t>
      </w:r>
      <w:proofErr w:type="gramEnd"/>
      <w:r w:rsidRPr="00F27D12">
        <w:rPr>
          <w:rFonts w:ascii="Times New Roman" w:eastAsia="Times New Roman" w:hAnsi="Times New Roman" w:cs="Times New Roman"/>
          <w:sz w:val="20"/>
          <w:szCs w:val="20"/>
        </w:rPr>
        <w:t xml:space="preserve"> a mass flow rate by using the following procedures: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(A)</w:t>
      </w:r>
      <w:r w:rsidRPr="00F27D12">
        <w:rPr>
          <w:rFonts w:ascii="Times New Roman" w:eastAsia="Times New Roman" w:hAnsi="Times New Roman" w:cs="Times New Roman"/>
          <w:sz w:val="20"/>
          <w:szCs w:val="20"/>
        </w:rPr>
        <w:tab/>
        <w:t>Provide a source of gas where it will be in the field of view of the optical gas imaging instrument.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(B)</w:t>
      </w:r>
      <w:r w:rsidRPr="00F27D12">
        <w:rPr>
          <w:rFonts w:ascii="Times New Roman" w:eastAsia="Times New Roman" w:hAnsi="Times New Roman" w:cs="Times New Roman"/>
          <w:sz w:val="20"/>
          <w:szCs w:val="20"/>
        </w:rPr>
        <w:tab/>
        <w:t>Set up the optical gas imaging instrument at a recorded distance from the outlet or leak orifice of the flow meter that will not be exceeded in the actual performance of the leak survey. Do not exceed the operating parameters of the flow meter.</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lastRenderedPageBreak/>
        <w:t>(C)</w:t>
      </w:r>
      <w:r w:rsidRPr="00F27D12">
        <w:rPr>
          <w:rFonts w:ascii="Times New Roman" w:eastAsia="Times New Roman" w:hAnsi="Times New Roman" w:cs="Times New Roman"/>
          <w:sz w:val="20"/>
          <w:szCs w:val="20"/>
        </w:rPr>
        <w:tab/>
        <w:t>Open the valve on the flow meter to set a flow rate that will create a mass emission rate equal to the mass rate specified in paragraph (</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)(2)(</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 of this section while observing the gas flow through the optical gas imaging instrument viewfinder. When an image of the gas emission is seen through the viewfinder at the required emission rate, make a record of the reading on the flow meter.</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(v)</w:t>
      </w:r>
      <w:r w:rsidRPr="00F27D12">
        <w:rPr>
          <w:rFonts w:ascii="Times New Roman" w:eastAsia="Times New Roman" w:hAnsi="Times New Roman" w:cs="Times New Roman"/>
          <w:sz w:val="20"/>
          <w:szCs w:val="20"/>
        </w:rPr>
        <w:tab/>
        <w:t>Repeat the procedures specified in paragraphs (</w:t>
      </w:r>
      <w:proofErr w:type="spellStart"/>
      <w:r w:rsidRPr="00F27D12">
        <w:rPr>
          <w:rFonts w:ascii="Times New Roman" w:eastAsia="Times New Roman" w:hAnsi="Times New Roman" w:cs="Times New Roman"/>
          <w:sz w:val="20"/>
          <w:szCs w:val="20"/>
        </w:rPr>
        <w:t>i</w:t>
      </w:r>
      <w:proofErr w:type="spellEnd"/>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2)(ii) through (</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)(2)(iv) of this section for each configuration of the optical gas imaging instrument used during the leak survey.</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(vi)</w:t>
      </w:r>
      <w:r w:rsidRPr="00F27D12">
        <w:rPr>
          <w:rFonts w:ascii="Times New Roman" w:eastAsia="Times New Roman" w:hAnsi="Times New Roman" w:cs="Times New Roman"/>
          <w:sz w:val="20"/>
          <w:szCs w:val="20"/>
        </w:rPr>
        <w:tab/>
        <w:t>To</w:t>
      </w:r>
      <w:proofErr w:type="gramEnd"/>
      <w:r w:rsidRPr="00F27D12">
        <w:rPr>
          <w:rFonts w:ascii="Times New Roman" w:eastAsia="Times New Roman" w:hAnsi="Times New Roman" w:cs="Times New Roman"/>
          <w:sz w:val="20"/>
          <w:szCs w:val="20"/>
        </w:rPr>
        <w:t xml:space="preserve"> use an alternative method to demonstrate daily instrument checks, apply to the Administrator for approval of the alternative under §60.13(</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w:t>
      </w:r>
      <w:r w:rsidRPr="00F27D12">
        <w:rPr>
          <w:rFonts w:ascii="Times New Roman" w:eastAsia="Times New Roman" w:hAnsi="Times New Roman" w:cs="Times New Roman"/>
          <w:sz w:val="20"/>
          <w:szCs w:val="20"/>
        </w:rPr>
        <w:tab/>
        <w:t>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w:t>
      </w:r>
      <w:r w:rsidRPr="00F27D12">
        <w:rPr>
          <w:rFonts w:ascii="Times New Roman" w:eastAsia="Times New Roman" w:hAnsi="Times New Roman" w:cs="Times New Roman"/>
          <w:sz w:val="20"/>
          <w:szCs w:val="20"/>
        </w:rPr>
        <w:tab/>
        <w:t>Recordkeeping. You must keep the records described in paragraphs (</w:t>
      </w:r>
      <w:proofErr w:type="spellStart"/>
      <w:r w:rsidRPr="00F27D12">
        <w:rPr>
          <w:rFonts w:ascii="Times New Roman" w:eastAsia="Times New Roman" w:hAnsi="Times New Roman" w:cs="Times New Roman"/>
          <w:sz w:val="20"/>
          <w:szCs w:val="20"/>
        </w:rPr>
        <w:t>i</w:t>
      </w:r>
      <w:proofErr w:type="spellEnd"/>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4)(</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 through (</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)(4)(vii) of this section: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r w:rsidRPr="00F27D12">
        <w:rPr>
          <w:rFonts w:ascii="Times New Roman" w:eastAsia="Times New Roman" w:hAnsi="Times New Roman" w:cs="Times New Roman"/>
          <w:sz w:val="20"/>
          <w:szCs w:val="20"/>
        </w:rPr>
        <w:tab/>
        <w:t>The equipment, processes, and facilities for which the owner or operator chooses to use the alternative work practice.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(ii)</w:t>
      </w:r>
      <w:r w:rsidRPr="00F27D12">
        <w:rPr>
          <w:rFonts w:ascii="Times New Roman" w:eastAsia="Times New Roman" w:hAnsi="Times New Roman" w:cs="Times New Roman"/>
          <w:sz w:val="20"/>
          <w:szCs w:val="20"/>
        </w:rPr>
        <w:tab/>
        <w:t>The detection sensitivity level selected from Table 1 to subpart A of this part for the optical gas imaging instrument.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(iii)</w:t>
      </w:r>
      <w:r w:rsidRPr="00F27D12">
        <w:rPr>
          <w:rFonts w:ascii="Times New Roman" w:eastAsia="Times New Roman" w:hAnsi="Times New Roman" w:cs="Times New Roman"/>
          <w:sz w:val="20"/>
          <w:szCs w:val="20"/>
        </w:rPr>
        <w:tab/>
        <w:t>The analysis to determine the piece of equipment in contact with the lowest mass fraction of chemicals that are detectable, as specified in paragraph (</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)(2)(</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)(A) of this section.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(iv)</w:t>
      </w:r>
      <w:r w:rsidRPr="00F27D12">
        <w:rPr>
          <w:rFonts w:ascii="Times New Roman" w:eastAsia="Times New Roman" w:hAnsi="Times New Roman" w:cs="Times New Roman"/>
          <w:sz w:val="20"/>
          <w:szCs w:val="20"/>
        </w:rPr>
        <w:tab/>
        <w:t>The technical basis for the mass fraction of detectable chemicals used in the equation in paragraph (</w:t>
      </w:r>
      <w:proofErr w:type="spellStart"/>
      <w:r w:rsidRPr="00F27D12">
        <w:rPr>
          <w:rFonts w:ascii="Times New Roman" w:eastAsia="Times New Roman" w:hAnsi="Times New Roman" w:cs="Times New Roman"/>
          <w:sz w:val="20"/>
          <w:szCs w:val="20"/>
        </w:rPr>
        <w:t>i</w:t>
      </w:r>
      <w:proofErr w:type="spellEnd"/>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2)(</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)(B) of this section.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(v)</w:t>
      </w:r>
      <w:r w:rsidRPr="00F27D12">
        <w:rPr>
          <w:rFonts w:ascii="Times New Roman" w:eastAsia="Times New Roman" w:hAnsi="Times New Roman" w:cs="Times New Roman"/>
          <w:sz w:val="20"/>
          <w:szCs w:val="20"/>
        </w:rPr>
        <w:tab/>
        <w:t>The daily instrument check. Record the distance, per paragraph (</w:t>
      </w:r>
      <w:proofErr w:type="spellStart"/>
      <w:r w:rsidRPr="00F27D12">
        <w:rPr>
          <w:rFonts w:ascii="Times New Roman" w:eastAsia="Times New Roman" w:hAnsi="Times New Roman" w:cs="Times New Roman"/>
          <w:sz w:val="20"/>
          <w:szCs w:val="20"/>
        </w:rPr>
        <w:t>i</w:t>
      </w:r>
      <w:proofErr w:type="spellEnd"/>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2)(iv)(B) of this section, and the flow meter reading, per paragraph (</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F27D12" w:rsidRPr="00F27D12" w:rsidRDefault="00F27D12" w:rsidP="00F27D12">
      <w:pPr>
        <w:spacing w:after="120" w:line="240" w:lineRule="auto"/>
        <w:rPr>
          <w:rFonts w:ascii="Times New Roman" w:eastAsia="Times New Roman" w:hAnsi="Times New Roman" w:cs="Times New Roman"/>
          <w:sz w:val="20"/>
          <w:szCs w:val="20"/>
        </w:rPr>
      </w:pPr>
      <w:proofErr w:type="gramStart"/>
      <w:r w:rsidRPr="00F27D12">
        <w:rPr>
          <w:rFonts w:ascii="Times New Roman" w:eastAsia="Times New Roman" w:hAnsi="Times New Roman" w:cs="Times New Roman"/>
          <w:sz w:val="20"/>
          <w:szCs w:val="20"/>
        </w:rPr>
        <w:t>(vi)</w:t>
      </w:r>
      <w:r w:rsidRPr="00F27D12">
        <w:rPr>
          <w:rFonts w:ascii="Times New Roman" w:eastAsia="Times New Roman" w:hAnsi="Times New Roman" w:cs="Times New Roman"/>
          <w:sz w:val="20"/>
          <w:szCs w:val="20"/>
        </w:rPr>
        <w:tab/>
        <w:t>Recordkeeping</w:t>
      </w:r>
      <w:proofErr w:type="gramEnd"/>
      <w:r w:rsidRPr="00F27D12">
        <w:rPr>
          <w:rFonts w:ascii="Times New Roman" w:eastAsia="Times New Roman" w:hAnsi="Times New Roman" w:cs="Times New Roman"/>
          <w:sz w:val="20"/>
          <w:szCs w:val="20"/>
        </w:rPr>
        <w:t xml:space="preserve">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(vii)</w:t>
      </w:r>
      <w:r w:rsidRPr="00F27D12">
        <w:rPr>
          <w:rFonts w:ascii="Times New Roman" w:eastAsia="Times New Roman" w:hAnsi="Times New Roman" w:cs="Times New Roman"/>
          <w:sz w:val="20"/>
          <w:szCs w:val="20"/>
        </w:rPr>
        <w:tab/>
        <w:t>The results of the annual Method 21 screening required in paragraph (h</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7) of this section. Records must be kept for all regulated equipment specified in paragraph (h</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1) of this section. Records must identify the equipment screened, the screening value measured by Method 21, the time and date of the screening, and calibration information required in the existing applicable subpart.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(5)</w:t>
      </w:r>
      <w:r w:rsidRPr="00F27D12">
        <w:rPr>
          <w:rFonts w:ascii="Times New Roman" w:eastAsia="Times New Roman" w:hAnsi="Times New Roman" w:cs="Times New Roman"/>
          <w:sz w:val="20"/>
          <w:szCs w:val="20"/>
        </w:rPr>
        <w:tab/>
        <w:t>Reporting. Submit the reports required in the applicable subpart. Submit the records of the annual Method 21 screening required in paragraph (h</w:t>
      </w:r>
      <w:proofErr w:type="gramStart"/>
      <w:r w:rsidRPr="00F27D12">
        <w:rPr>
          <w:rFonts w:ascii="Times New Roman" w:eastAsia="Times New Roman" w:hAnsi="Times New Roman" w:cs="Times New Roman"/>
          <w:sz w:val="20"/>
          <w:szCs w:val="20"/>
        </w:rPr>
        <w:t>)(</w:t>
      </w:r>
      <w:proofErr w:type="gramEnd"/>
      <w:r w:rsidRPr="00F27D12">
        <w:rPr>
          <w:rFonts w:ascii="Times New Roman" w:eastAsia="Times New Roman" w:hAnsi="Times New Roman" w:cs="Times New Roman"/>
          <w:sz w:val="20"/>
          <w:szCs w:val="20"/>
        </w:rPr>
        <w:t xml:space="preserve">7) of this section to the Administrator via e-mail to </w:t>
      </w:r>
      <w:r w:rsidRPr="00F27D12">
        <w:rPr>
          <w:rFonts w:ascii="Times New Roman" w:eastAsia="Times New Roman" w:hAnsi="Times New Roman" w:cs="Times New Roman"/>
          <w:i/>
          <w:iCs/>
          <w:sz w:val="20"/>
          <w:szCs w:val="20"/>
        </w:rPr>
        <w:t xml:space="preserve">CCG-AWP@EPA.GOV. </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[51 FR 2701, Jan. 21, 1986, as amended at 63 FR 24444, May 4, 1998; 65 FR 61752, Oct. 17, 2000; 73 FR 78209, Dec. 22, 2008]</w:t>
      </w:r>
    </w:p>
    <w:p w:rsidR="00F27D12" w:rsidRPr="00F27D12" w:rsidRDefault="00F27D12" w:rsidP="00F27D12">
      <w:pPr>
        <w:spacing w:after="120" w:line="240" w:lineRule="auto"/>
        <w:outlineLvl w:val="4"/>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 60.19   General notification and reporting requirements.</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(a)</w:t>
      </w:r>
      <w:r w:rsidRPr="00F27D12">
        <w:rPr>
          <w:rFonts w:ascii="Times New Roman" w:eastAsia="Times New Roman" w:hAnsi="Times New Roman" w:cs="Times New Roman"/>
          <w:sz w:val="20"/>
          <w:szCs w:val="20"/>
        </w:rPr>
        <w:tab/>
        <w:t>For the purposes of this part, time periods specified in days shall be measured in calendar days, even if the word “calendar” is absent, unless otherwise specified in an applicable requirement.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(b)</w:t>
      </w:r>
      <w:r w:rsidRPr="00F27D12">
        <w:rPr>
          <w:rFonts w:ascii="Times New Roman" w:eastAsia="Times New Roman" w:hAnsi="Times New Roman" w:cs="Times New Roman"/>
          <w:sz w:val="20"/>
          <w:szCs w:val="20"/>
        </w:rPr>
        <w:tab/>
        <w:t xml:space="preserve">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w:t>
      </w:r>
      <w:r w:rsidRPr="00F27D12">
        <w:rPr>
          <w:rFonts w:ascii="Times New Roman" w:eastAsia="Times New Roman" w:hAnsi="Times New Roman" w:cs="Times New Roman"/>
          <w:sz w:val="20"/>
          <w:szCs w:val="20"/>
        </w:rPr>
        <w:lastRenderedPageBreak/>
        <w:t>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(c)</w:t>
      </w:r>
      <w:r w:rsidRPr="00F27D12">
        <w:rPr>
          <w:rFonts w:ascii="Times New Roman" w:eastAsia="Times New Roman" w:hAnsi="Times New Roman" w:cs="Times New Roman"/>
          <w:sz w:val="20"/>
          <w:szCs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(d)</w:t>
      </w:r>
      <w:r w:rsidRPr="00F27D12">
        <w:rPr>
          <w:rFonts w:ascii="Times New Roman" w:eastAsia="Times New Roman" w:hAnsi="Times New Roman" w:cs="Times New Roman"/>
          <w:sz w:val="20"/>
          <w:szCs w:val="20"/>
        </w:rPr>
        <w:tab/>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F27D12">
        <w:rPr>
          <w:rFonts w:ascii="Times New Roman" w:eastAsia="Times New Roman" w:hAnsi="Times New Roman" w:cs="Times New Roman"/>
          <w:sz w:val="20"/>
          <w:szCs w:val="20"/>
        </w:rPr>
        <w:t>ies</w:t>
      </w:r>
      <w:proofErr w:type="spellEnd"/>
      <w:r w:rsidRPr="00F27D12">
        <w:rPr>
          <w:rFonts w:ascii="Times New Roman" w:eastAsia="Times New Roman" w:hAnsi="Times New Roman" w:cs="Times New Roman"/>
          <w:sz w:val="20"/>
          <w:szCs w:val="20"/>
        </w:rPr>
        <w:t>)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(e)</w:t>
      </w:r>
      <w:r w:rsidRPr="00F27D12">
        <w:rPr>
          <w:rFonts w:ascii="Times New Roman" w:eastAsia="Times New Roman" w:hAnsi="Times New Roman" w:cs="Times New Roman"/>
          <w:sz w:val="20"/>
          <w:szCs w:val="20"/>
        </w:rPr>
        <w:tab/>
        <w:t>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(f)</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w:t>
      </w:r>
      <w:proofErr w:type="spellStart"/>
      <w:r w:rsidRPr="00F27D12">
        <w:rPr>
          <w:rFonts w:ascii="Times New Roman" w:eastAsia="Times New Roman" w:hAnsi="Times New Roman" w:cs="Times New Roman"/>
          <w:sz w:val="20"/>
          <w:szCs w:val="20"/>
        </w:rPr>
        <w:t>i</w:t>
      </w:r>
      <w:proofErr w:type="spellEnd"/>
      <w:r w:rsidRPr="00F27D12">
        <w:rPr>
          <w:rFonts w:ascii="Times New Roman" w:eastAsia="Times New Roman" w:hAnsi="Times New Roman" w:cs="Times New Roman"/>
          <w:sz w:val="20"/>
          <w:szCs w:val="20"/>
        </w:rPr>
        <w:t>)</w:t>
      </w:r>
      <w:r w:rsidRPr="00F27D12">
        <w:rPr>
          <w:rFonts w:ascii="Times New Roman" w:eastAsia="Times New Roman" w:hAnsi="Times New Roman" w:cs="Times New Roman"/>
          <w:sz w:val="20"/>
          <w:szCs w:val="20"/>
        </w:rPr>
        <w:tab/>
        <w:t>Until an adjustment of a time period or postmark deadline has been approved by the Administrator under paragraphs (f)(2) and (f)(3) of this section, the owner or operator of an affected facility remains strictly subject to the requirements of this part.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(ii)</w:t>
      </w:r>
      <w:r w:rsidRPr="00F27D12">
        <w:rPr>
          <w:rFonts w:ascii="Times New Roman" w:eastAsia="Times New Roman" w:hAnsi="Times New Roman" w:cs="Times New Roman"/>
          <w:sz w:val="20"/>
          <w:szCs w:val="20"/>
        </w:rPr>
        <w:tab/>
        <w:t>An owner or operator shall request the adjustment provided for in paragraphs (f)(2) and (f)(3) of this section each time he or she wishes to change an applicable time period or postmark deadline specified in this part.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(2)</w:t>
      </w:r>
      <w:r w:rsidRPr="00F27D12">
        <w:rPr>
          <w:rFonts w:ascii="Times New Roman" w:eastAsia="Times New Roman" w:hAnsi="Times New Roman" w:cs="Times New Roman"/>
          <w:sz w:val="20"/>
          <w:szCs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(3)</w:t>
      </w:r>
      <w:r w:rsidRPr="00F27D12">
        <w:rPr>
          <w:rFonts w:ascii="Times New Roman" w:eastAsia="Times New Roman" w:hAnsi="Times New Roman" w:cs="Times New Roman"/>
          <w:sz w:val="20"/>
          <w:szCs w:val="20"/>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(4)</w:t>
      </w:r>
      <w:r w:rsidRPr="00F27D12">
        <w:rPr>
          <w:rFonts w:ascii="Times New Roman" w:eastAsia="Times New Roman" w:hAnsi="Times New Roman" w:cs="Times New Roman"/>
          <w:sz w:val="20"/>
          <w:szCs w:val="20"/>
        </w:rPr>
        <w:tab/>
        <w:t>If the Administrator is unable to meet a specified deadline, he or she will notify the owner or operator of any significant delay and inform the owner or operator of the amended schedule.</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[59 FR 12428, Mar. 16, 1994, as amended at 64 FR 7463, Feb. 12, 1998]</w:t>
      </w:r>
    </w:p>
    <w:p w:rsidR="00F27D12" w:rsidRPr="00F27D12" w:rsidRDefault="00F27D12" w:rsidP="00F27D12">
      <w:pPr>
        <w:spacing w:after="120" w:line="240" w:lineRule="auto"/>
        <w:jc w:val="center"/>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567"/>
        <w:gridCol w:w="4065"/>
      </w:tblGrid>
      <w:tr w:rsidR="00F27D12" w:rsidRPr="00F27D12" w:rsidTr="00F27D12">
        <w:tc>
          <w:tcPr>
            <w:tcW w:w="0" w:type="auto"/>
            <w:tcBorders>
              <w:top w:val="outset" w:sz="6" w:space="0" w:color="auto"/>
              <w:left w:val="single" w:sz="6" w:space="0" w:color="000000"/>
              <w:bottom w:val="single" w:sz="6" w:space="0" w:color="000000"/>
              <w:right w:val="single" w:sz="6" w:space="0" w:color="000000"/>
            </w:tcBorders>
            <w:vAlign w:val="bottom"/>
            <w:hideMark/>
          </w:tcPr>
          <w:p w:rsidR="00F27D12" w:rsidRPr="00F27D12" w:rsidRDefault="00F27D12" w:rsidP="00F27D12">
            <w:pPr>
              <w:spacing w:after="0" w:line="240" w:lineRule="auto"/>
              <w:jc w:val="center"/>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 xml:space="preserve">Monitoring frequency per </w:t>
            </w:r>
            <w:proofErr w:type="spellStart"/>
            <w:r w:rsidRPr="00F27D12">
              <w:rPr>
                <w:rFonts w:ascii="Times New Roman" w:eastAsia="Times New Roman" w:hAnsi="Times New Roman" w:cs="Times New Roman"/>
                <w:b/>
                <w:bCs/>
                <w:sz w:val="20"/>
                <w:szCs w:val="20"/>
              </w:rPr>
              <w:t>subpart</w:t>
            </w:r>
            <w:r w:rsidRPr="00F27D12">
              <w:rPr>
                <w:rFonts w:ascii="Times New Roman" w:eastAsia="Times New Roman" w:hAnsi="Times New Roman" w:cs="Times New Roman"/>
                <w:b/>
                <w:bCs/>
                <w:sz w:val="20"/>
                <w:szCs w:val="20"/>
                <w:vertAlign w:val="superscript"/>
              </w:rPr>
              <w:t>a</w:t>
            </w:r>
            <w:proofErr w:type="spellEnd"/>
          </w:p>
        </w:tc>
        <w:tc>
          <w:tcPr>
            <w:tcW w:w="0" w:type="auto"/>
            <w:tcBorders>
              <w:top w:val="outset" w:sz="6" w:space="0" w:color="auto"/>
              <w:left w:val="single" w:sz="6" w:space="0" w:color="000000"/>
              <w:bottom w:val="single" w:sz="6" w:space="0" w:color="000000"/>
              <w:right w:val="single" w:sz="6" w:space="0" w:color="000000"/>
            </w:tcBorders>
            <w:vAlign w:val="bottom"/>
            <w:hideMark/>
          </w:tcPr>
          <w:p w:rsidR="00F27D12" w:rsidRPr="00F27D12" w:rsidRDefault="00F27D12" w:rsidP="00F27D12">
            <w:pPr>
              <w:spacing w:after="0" w:line="240" w:lineRule="auto"/>
              <w:jc w:val="center"/>
              <w:rPr>
                <w:rFonts w:ascii="Times New Roman" w:eastAsia="Times New Roman" w:hAnsi="Times New Roman" w:cs="Times New Roman"/>
                <w:b/>
                <w:bCs/>
                <w:sz w:val="20"/>
                <w:szCs w:val="20"/>
              </w:rPr>
            </w:pPr>
            <w:r w:rsidRPr="00F27D12">
              <w:rPr>
                <w:rFonts w:ascii="Times New Roman" w:eastAsia="Times New Roman" w:hAnsi="Times New Roman" w:cs="Times New Roman"/>
                <w:b/>
                <w:bCs/>
                <w:sz w:val="20"/>
                <w:szCs w:val="20"/>
              </w:rPr>
              <w:t>Detection sensitivity level</w:t>
            </w:r>
          </w:p>
        </w:tc>
      </w:tr>
      <w:tr w:rsidR="00F27D12" w:rsidRPr="00F27D12" w:rsidTr="00F27D12">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lastRenderedPageBreak/>
              <w:t>Bi-Monthly</w:t>
            </w:r>
          </w:p>
        </w:tc>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jc w:val="right"/>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60</w:t>
            </w:r>
          </w:p>
        </w:tc>
      </w:tr>
      <w:tr w:rsidR="00F27D12" w:rsidRPr="00F27D12" w:rsidTr="00F27D12">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F27D12" w:rsidRPr="00F27D12" w:rsidRDefault="00F27D12" w:rsidP="00F27D12">
            <w:pPr>
              <w:spacing w:after="0" w:line="240" w:lineRule="auto"/>
              <w:jc w:val="right"/>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85</w:t>
            </w:r>
          </w:p>
        </w:tc>
      </w:tr>
      <w:tr w:rsidR="00F27D12" w:rsidRPr="00F27D12" w:rsidTr="00F27D12">
        <w:tc>
          <w:tcPr>
            <w:tcW w:w="0" w:type="auto"/>
            <w:tcBorders>
              <w:top w:val="single" w:sz="6" w:space="0" w:color="000000"/>
              <w:left w:val="single" w:sz="6" w:space="0" w:color="000000"/>
              <w:bottom w:val="outset" w:sz="6" w:space="0" w:color="auto"/>
              <w:right w:val="single" w:sz="6" w:space="0" w:color="000000"/>
            </w:tcBorders>
            <w:hideMark/>
          </w:tcPr>
          <w:p w:rsidR="00F27D12" w:rsidRPr="00F27D12" w:rsidRDefault="00F27D12" w:rsidP="00F27D12">
            <w:pPr>
              <w:spacing w:after="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Monthly</w:t>
            </w:r>
          </w:p>
        </w:tc>
        <w:tc>
          <w:tcPr>
            <w:tcW w:w="0" w:type="auto"/>
            <w:tcBorders>
              <w:top w:val="single" w:sz="6" w:space="0" w:color="000000"/>
              <w:left w:val="single" w:sz="6" w:space="0" w:color="000000"/>
              <w:bottom w:val="outset" w:sz="6" w:space="0" w:color="auto"/>
              <w:right w:val="single" w:sz="6" w:space="0" w:color="000000"/>
            </w:tcBorders>
            <w:hideMark/>
          </w:tcPr>
          <w:p w:rsidR="00F27D12" w:rsidRPr="00F27D12" w:rsidRDefault="00F27D12" w:rsidP="00F27D12">
            <w:pPr>
              <w:spacing w:after="0" w:line="240" w:lineRule="auto"/>
              <w:jc w:val="right"/>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100</w:t>
            </w:r>
          </w:p>
        </w:tc>
      </w:tr>
    </w:tbl>
    <w:p w:rsidR="00F27D12" w:rsidRPr="00F27D12" w:rsidRDefault="00F27D12" w:rsidP="00F27D12">
      <w:pPr>
        <w:spacing w:before="120" w:after="120" w:line="240" w:lineRule="auto"/>
        <w:rPr>
          <w:rFonts w:ascii="Times New Roman" w:eastAsia="Times New Roman" w:hAnsi="Times New Roman" w:cs="Times New Roman"/>
          <w:sz w:val="20"/>
          <w:szCs w:val="20"/>
        </w:rPr>
      </w:pPr>
      <w:proofErr w:type="spellStart"/>
      <w:proofErr w:type="gramStart"/>
      <w:r w:rsidRPr="00F27D12">
        <w:rPr>
          <w:rFonts w:ascii="Times New Roman" w:eastAsia="Times New Roman" w:hAnsi="Times New Roman" w:cs="Times New Roman"/>
          <w:sz w:val="20"/>
          <w:szCs w:val="20"/>
          <w:vertAlign w:val="superscript"/>
        </w:rPr>
        <w:t>a</w:t>
      </w:r>
      <w:r w:rsidRPr="00F27D12">
        <w:rPr>
          <w:rFonts w:ascii="Times New Roman" w:eastAsia="Times New Roman" w:hAnsi="Times New Roman" w:cs="Times New Roman"/>
          <w:sz w:val="20"/>
          <w:szCs w:val="20"/>
        </w:rPr>
        <w:t>When</w:t>
      </w:r>
      <w:proofErr w:type="spellEnd"/>
      <w:proofErr w:type="gramEnd"/>
      <w:r w:rsidRPr="00F27D12">
        <w:rPr>
          <w:rFonts w:ascii="Times New Roman" w:eastAsia="Times New Roman" w:hAnsi="Times New Roman" w:cs="Times New Roman"/>
          <w:sz w:val="20"/>
          <w:szCs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F27D12" w:rsidRPr="00F27D12" w:rsidRDefault="00F27D12" w:rsidP="00F27D12">
      <w:pPr>
        <w:spacing w:after="120" w:line="240" w:lineRule="auto"/>
        <w:rPr>
          <w:rFonts w:ascii="Times New Roman" w:eastAsia="Times New Roman" w:hAnsi="Times New Roman" w:cs="Times New Roman"/>
          <w:sz w:val="20"/>
          <w:szCs w:val="20"/>
        </w:rPr>
      </w:pPr>
      <w:r w:rsidRPr="00F27D12">
        <w:rPr>
          <w:rFonts w:ascii="Times New Roman" w:eastAsia="Times New Roman" w:hAnsi="Times New Roman" w:cs="Times New Roman"/>
          <w:sz w:val="20"/>
          <w:szCs w:val="20"/>
        </w:rPr>
        <w:t>[73 FR 78211, Dec. 22, 2008]</w:t>
      </w:r>
    </w:p>
    <w:p w:rsidR="00F27D12" w:rsidRDefault="00F27D12">
      <w:pPr>
        <w:sectPr w:rsidR="00F27D12" w:rsidSect="00F27D12">
          <w:headerReference w:type="default" r:id="rId48"/>
          <w:footerReference w:type="default" r:id="rId49"/>
          <w:pgSz w:w="12240" w:h="15840" w:code="1"/>
          <w:pgMar w:top="1296" w:right="1296" w:bottom="1296" w:left="1296" w:header="1008" w:footer="720" w:gutter="0"/>
          <w:pgNumType w:start="1"/>
          <w:cols w:space="720"/>
          <w:docGrid w:linePitch="360"/>
        </w:sectPr>
      </w:pPr>
    </w:p>
    <w:p w:rsidR="00411354" w:rsidRPr="00411354" w:rsidRDefault="00411354" w:rsidP="00411354">
      <w:pPr>
        <w:spacing w:before="120" w:after="0" w:line="240" w:lineRule="auto"/>
        <w:outlineLvl w:val="4"/>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lastRenderedPageBreak/>
        <w:t>Federal Regulations Adopted by Reference</w:t>
      </w:r>
    </w:p>
    <w:p w:rsidR="00411354" w:rsidRPr="00411354" w:rsidRDefault="00411354" w:rsidP="00411354">
      <w:pPr>
        <w:spacing w:before="120" w:after="0" w:line="240" w:lineRule="auto"/>
        <w:outlineLvl w:val="4"/>
        <w:rPr>
          <w:rFonts w:ascii="Times New Roman" w:eastAsia="Times New Roman" w:hAnsi="Times New Roman" w:cs="Times New Roman"/>
          <w:bCs/>
          <w:sz w:val="20"/>
          <w:szCs w:val="20"/>
        </w:rPr>
      </w:pPr>
      <w:r w:rsidRPr="00411354">
        <w:rPr>
          <w:rFonts w:ascii="Times New Roman" w:eastAsia="Times New Roman" w:hAnsi="Times New Roman" w:cs="Times New Roman"/>
          <w:bCs/>
          <w:sz w:val="20"/>
          <w:szCs w:val="20"/>
        </w:rPr>
        <w:t>In accordance with Rule 62-204.800, F.A.C., the following federal regulation in Title 40 of the Code of Federal Regulations (CFR) was adopted by reference.  The original federal rule numbering has been retained.</w:t>
      </w:r>
    </w:p>
    <w:p w:rsidR="00411354" w:rsidRPr="00411354" w:rsidRDefault="00411354" w:rsidP="00411354">
      <w:pPr>
        <w:spacing w:before="120" w:after="0" w:line="240" w:lineRule="auto"/>
        <w:ind w:left="360"/>
        <w:outlineLvl w:val="4"/>
        <w:rPr>
          <w:rFonts w:ascii="Times New Roman" w:eastAsia="Times New Roman" w:hAnsi="Times New Roman" w:cs="Times New Roman"/>
          <w:bCs/>
          <w:i/>
          <w:sz w:val="20"/>
          <w:szCs w:val="20"/>
        </w:rPr>
      </w:pPr>
      <w:r w:rsidRPr="00411354">
        <w:rPr>
          <w:rFonts w:ascii="Times New Roman" w:eastAsia="Times New Roman" w:hAnsi="Times New Roman" w:cs="Times New Roman"/>
          <w:bCs/>
          <w:i/>
          <w:sz w:val="20"/>
          <w:szCs w:val="20"/>
        </w:rPr>
        <w:t>Federal Revision Date:  August 20, 2010</w:t>
      </w:r>
    </w:p>
    <w:p w:rsidR="00411354" w:rsidRPr="00411354" w:rsidRDefault="00411354" w:rsidP="00411354">
      <w:pPr>
        <w:spacing w:before="120" w:after="0" w:line="240" w:lineRule="auto"/>
        <w:ind w:left="360"/>
        <w:outlineLvl w:val="4"/>
        <w:rPr>
          <w:rFonts w:ascii="Times New Roman" w:eastAsia="Times New Roman" w:hAnsi="Times New Roman" w:cs="Times New Roman"/>
          <w:bCs/>
          <w:i/>
          <w:sz w:val="20"/>
          <w:szCs w:val="20"/>
          <w:highlight w:val="yellow"/>
        </w:rPr>
      </w:pPr>
      <w:r w:rsidRPr="00411354">
        <w:rPr>
          <w:rFonts w:ascii="Times New Roman" w:eastAsia="Times New Roman" w:hAnsi="Times New Roman" w:cs="Times New Roman"/>
          <w:bCs/>
          <w:i/>
          <w:sz w:val="20"/>
          <w:szCs w:val="20"/>
        </w:rPr>
        <w:t xml:space="preserve">State Rule Effective Date:  </w:t>
      </w:r>
      <w:r w:rsidRPr="00411354">
        <w:rPr>
          <w:rFonts w:ascii="Times New Roman" w:eastAsia="Times New Roman" w:hAnsi="Times New Roman" w:cs="Times New Roman"/>
          <w:bCs/>
          <w:i/>
          <w:color w:val="FF0000"/>
          <w:sz w:val="20"/>
          <w:szCs w:val="20"/>
        </w:rPr>
        <w:t>This version has not yet been adopted by the state</w:t>
      </w:r>
    </w:p>
    <w:p w:rsidR="00411354" w:rsidRPr="00411354" w:rsidRDefault="00411354" w:rsidP="00411354">
      <w:pPr>
        <w:spacing w:before="120" w:after="0" w:line="240" w:lineRule="auto"/>
        <w:ind w:left="360"/>
        <w:outlineLvl w:val="4"/>
        <w:rPr>
          <w:rFonts w:ascii="Times New Roman" w:eastAsia="Times New Roman" w:hAnsi="Times New Roman" w:cs="Times New Roman"/>
          <w:bCs/>
          <w:i/>
          <w:sz w:val="20"/>
          <w:szCs w:val="20"/>
        </w:rPr>
      </w:pPr>
      <w:r w:rsidRPr="00411354">
        <w:rPr>
          <w:rFonts w:ascii="Times New Roman" w:eastAsia="Times New Roman" w:hAnsi="Times New Roman" w:cs="Times New Roman"/>
          <w:bCs/>
          <w:i/>
          <w:sz w:val="20"/>
          <w:szCs w:val="20"/>
        </w:rPr>
        <w:t>Southwest District Air Program Appendix Creation Date: November 8, 2010</w:t>
      </w:r>
    </w:p>
    <w:p w:rsidR="00411354" w:rsidRPr="00411354" w:rsidRDefault="00411354" w:rsidP="00411354">
      <w:pPr>
        <w:spacing w:after="0" w:line="240" w:lineRule="auto"/>
        <w:outlineLvl w:val="4"/>
        <w:rPr>
          <w:rFonts w:ascii="Times New Roman" w:eastAsia="Times New Roman" w:hAnsi="Times New Roman" w:cs="Times New Roman"/>
          <w:b/>
          <w:bCs/>
          <w:sz w:val="20"/>
          <w:szCs w:val="20"/>
        </w:rPr>
      </w:pPr>
    </w:p>
    <w:p w:rsidR="00411354" w:rsidRPr="00411354" w:rsidRDefault="00411354" w:rsidP="00411354">
      <w:pPr>
        <w:spacing w:before="120" w:after="0" w:line="240" w:lineRule="auto"/>
        <w:outlineLvl w:val="4"/>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40 CFR Part 63, Subpart ZZZZ - National Emissions Standards for Hazardous Air Pollutants for Stationary Reciprocating Internal Combustion Engines</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b/>
          <w:bCs/>
          <w:sz w:val="20"/>
          <w:szCs w:val="20"/>
        </w:rPr>
        <w:t>Source:</w:t>
      </w:r>
      <w:r w:rsidRPr="00411354">
        <w:rPr>
          <w:rFonts w:ascii="Times New Roman" w:eastAsia="Times New Roman" w:hAnsi="Times New Roman" w:cs="Times New Roman"/>
          <w:sz w:val="20"/>
          <w:szCs w:val="20"/>
        </w:rPr>
        <w:t xml:space="preserve">   69 FR 33506, June 15, 2004, unless otherwise noted. </w:t>
      </w:r>
    </w:p>
    <w:p w:rsidR="00411354" w:rsidRPr="00411354" w:rsidRDefault="00411354" w:rsidP="00411354">
      <w:pPr>
        <w:spacing w:after="120" w:line="240" w:lineRule="auto"/>
        <w:rPr>
          <w:rFonts w:ascii="Times New Roman" w:eastAsia="Times New Roman" w:hAnsi="Times New Roman" w:cs="Times New Roman"/>
          <w:sz w:val="20"/>
          <w:szCs w:val="20"/>
        </w:rPr>
      </w:pPr>
    </w:p>
    <w:p w:rsidR="00411354" w:rsidRPr="00411354" w:rsidRDefault="00411354" w:rsidP="00411354">
      <w:pPr>
        <w:spacing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What This Subpart Covers</w:t>
      </w:r>
    </w:p>
    <w:p w:rsidR="00411354" w:rsidRPr="00411354" w:rsidRDefault="00411354" w:rsidP="00411354">
      <w:pPr>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 63.6580   </w:t>
      </w:r>
      <w:proofErr w:type="gramStart"/>
      <w:r w:rsidRPr="00411354">
        <w:rPr>
          <w:rFonts w:ascii="Times New Roman" w:eastAsia="Times New Roman" w:hAnsi="Times New Roman" w:cs="Times New Roman"/>
          <w:b/>
          <w:sz w:val="20"/>
          <w:szCs w:val="20"/>
        </w:rPr>
        <w:t>What</w:t>
      </w:r>
      <w:proofErr w:type="gramEnd"/>
      <w:r w:rsidRPr="00411354">
        <w:rPr>
          <w:rFonts w:ascii="Times New Roman" w:eastAsia="Times New Roman" w:hAnsi="Times New Roman" w:cs="Times New Roman"/>
          <w:b/>
          <w:sz w:val="20"/>
          <w:szCs w:val="20"/>
        </w:rPr>
        <w:t xml:space="preserve"> is the purpose of subpart ZZZZ?</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[73 FR 3603, Jan. 18, 2008]</w:t>
      </w:r>
    </w:p>
    <w:p w:rsidR="00411354" w:rsidRPr="00411354" w:rsidRDefault="00411354" w:rsidP="00411354">
      <w:pPr>
        <w:spacing w:after="0" w:line="240" w:lineRule="auto"/>
        <w:rPr>
          <w:rFonts w:ascii="Times New Roman" w:eastAsia="Times New Roman" w:hAnsi="Times New Roman" w:cs="Times New Roman"/>
          <w:sz w:val="20"/>
          <w:szCs w:val="20"/>
        </w:rPr>
      </w:pPr>
    </w:p>
    <w:p w:rsidR="00411354" w:rsidRPr="00411354" w:rsidRDefault="00411354" w:rsidP="00411354">
      <w:pPr>
        <w:tabs>
          <w:tab w:val="left" w:pos="360"/>
          <w:tab w:val="left" w:pos="720"/>
          <w:tab w:val="left" w:pos="1440"/>
        </w:tabs>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 63.6585   Am I subject to this subpart?</w:t>
      </w:r>
    </w:p>
    <w:p w:rsidR="00411354" w:rsidRPr="00411354" w:rsidRDefault="00411354" w:rsidP="00411354">
      <w:pPr>
        <w:tabs>
          <w:tab w:val="left" w:pos="360"/>
          <w:tab w:val="left" w:pos="720"/>
          <w:tab w:val="left" w:pos="1440"/>
        </w:tabs>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You are subject to this subpart if you own or operate a stationary RICE at a major or area source of HAP emissions, except if the stationary RICE is being tested at a stationary RICE test cell/stand.</w:t>
      </w:r>
    </w:p>
    <w:p w:rsidR="00411354" w:rsidRPr="00411354" w:rsidRDefault="00411354" w:rsidP="00411354">
      <w:pPr>
        <w:tabs>
          <w:tab w:val="left" w:pos="360"/>
          <w:tab w:val="left" w:pos="720"/>
          <w:tab w:val="left" w:pos="144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(a) </w:t>
      </w:r>
      <w:r w:rsidRPr="00411354">
        <w:rPr>
          <w:rFonts w:ascii="Times New Roman" w:eastAsia="Times New Roman" w:hAnsi="Times New Roman" w:cs="Times New Roman"/>
          <w:sz w:val="20"/>
          <w:szCs w:val="20"/>
        </w:rPr>
        <w:tab/>
        <w:t>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411354" w:rsidRPr="00411354" w:rsidRDefault="00411354" w:rsidP="00411354">
      <w:pPr>
        <w:tabs>
          <w:tab w:val="left" w:pos="360"/>
          <w:tab w:val="left" w:pos="720"/>
          <w:tab w:val="left" w:pos="144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(b) </w:t>
      </w:r>
      <w:r w:rsidRPr="00411354">
        <w:rPr>
          <w:rFonts w:ascii="Times New Roman" w:eastAsia="Times New Roman" w:hAnsi="Times New Roman" w:cs="Times New Roman"/>
          <w:sz w:val="20"/>
          <w:szCs w:val="20"/>
        </w:rPr>
        <w:tab/>
        <w:t>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rsidR="00411354" w:rsidRPr="00411354" w:rsidRDefault="00411354" w:rsidP="00411354">
      <w:pPr>
        <w:tabs>
          <w:tab w:val="left" w:pos="360"/>
          <w:tab w:val="left" w:pos="720"/>
          <w:tab w:val="left" w:pos="144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(c) </w:t>
      </w:r>
      <w:r w:rsidRPr="00411354">
        <w:rPr>
          <w:rFonts w:ascii="Times New Roman" w:eastAsia="Times New Roman" w:hAnsi="Times New Roman" w:cs="Times New Roman"/>
          <w:sz w:val="20"/>
          <w:szCs w:val="20"/>
        </w:rPr>
        <w:tab/>
        <w:t>An area source of HAP emissions is a source that is not a major source.</w:t>
      </w:r>
    </w:p>
    <w:p w:rsidR="00411354" w:rsidRPr="00411354" w:rsidRDefault="00411354" w:rsidP="00411354">
      <w:pPr>
        <w:tabs>
          <w:tab w:val="left" w:pos="360"/>
          <w:tab w:val="left" w:pos="720"/>
          <w:tab w:val="left" w:pos="144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(d) </w:t>
      </w:r>
      <w:r w:rsidRPr="00411354">
        <w:rPr>
          <w:rFonts w:ascii="Times New Roman" w:eastAsia="Times New Roman" w:hAnsi="Times New Roman" w:cs="Times New Roman"/>
          <w:sz w:val="20"/>
          <w:szCs w:val="20"/>
        </w:rPr>
        <w:tab/>
        <w:t>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411354" w:rsidRPr="00411354" w:rsidRDefault="00411354" w:rsidP="00411354">
      <w:pPr>
        <w:tabs>
          <w:tab w:val="left" w:pos="360"/>
          <w:tab w:val="left" w:pos="720"/>
          <w:tab w:val="left" w:pos="144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(e) </w:t>
      </w:r>
      <w:r w:rsidRPr="00411354">
        <w:rPr>
          <w:rFonts w:ascii="Times New Roman" w:eastAsia="Times New Roman" w:hAnsi="Times New Roman" w:cs="Times New Roman"/>
          <w:sz w:val="20"/>
          <w:szCs w:val="20"/>
        </w:rPr>
        <w:tab/>
        <w:t>If you are an owner or operator of a stationary RICE used for national security purposes, you may be eligible to request an exemption from the requirements of this subpart as described in 40 CFR part 1068, subpart C.</w:t>
      </w:r>
    </w:p>
    <w:p w:rsidR="00411354" w:rsidRPr="00411354" w:rsidRDefault="00411354" w:rsidP="00411354">
      <w:pPr>
        <w:tabs>
          <w:tab w:val="left" w:pos="360"/>
          <w:tab w:val="left" w:pos="720"/>
          <w:tab w:val="left" w:pos="1440"/>
        </w:tabs>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[69 FR 33506, June 15, 2004, as amended at 73 FR 3603, Jan. 18, 2008]</w:t>
      </w:r>
    </w:p>
    <w:p w:rsidR="00411354" w:rsidRPr="00411354" w:rsidRDefault="00411354" w:rsidP="00411354">
      <w:pPr>
        <w:tabs>
          <w:tab w:val="left" w:pos="360"/>
          <w:tab w:val="left" w:pos="720"/>
          <w:tab w:val="left" w:pos="1440"/>
        </w:tabs>
        <w:spacing w:after="0" w:line="240" w:lineRule="auto"/>
        <w:rPr>
          <w:rFonts w:ascii="Times New Roman" w:eastAsia="Times New Roman" w:hAnsi="Times New Roman" w:cs="Times New Roman"/>
          <w:sz w:val="20"/>
          <w:szCs w:val="20"/>
        </w:rPr>
      </w:pPr>
    </w:p>
    <w:p w:rsidR="00411354" w:rsidRPr="00411354" w:rsidRDefault="00411354" w:rsidP="00411354">
      <w:pPr>
        <w:tabs>
          <w:tab w:val="left" w:pos="360"/>
          <w:tab w:val="left" w:pos="720"/>
          <w:tab w:val="left" w:pos="1440"/>
        </w:tabs>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 63.6590   </w:t>
      </w:r>
      <w:proofErr w:type="gramStart"/>
      <w:r w:rsidRPr="00411354">
        <w:rPr>
          <w:rFonts w:ascii="Times New Roman" w:eastAsia="Times New Roman" w:hAnsi="Times New Roman" w:cs="Times New Roman"/>
          <w:b/>
          <w:sz w:val="20"/>
          <w:szCs w:val="20"/>
        </w:rPr>
        <w:t>What</w:t>
      </w:r>
      <w:proofErr w:type="gramEnd"/>
      <w:r w:rsidRPr="00411354">
        <w:rPr>
          <w:rFonts w:ascii="Times New Roman" w:eastAsia="Times New Roman" w:hAnsi="Times New Roman" w:cs="Times New Roman"/>
          <w:b/>
          <w:sz w:val="20"/>
          <w:szCs w:val="20"/>
        </w:rPr>
        <w:t xml:space="preserve"> parts of my plant does this subpart cover?</w:t>
      </w:r>
    </w:p>
    <w:p w:rsidR="00411354" w:rsidRPr="00411354" w:rsidRDefault="00411354" w:rsidP="00411354">
      <w:pPr>
        <w:tabs>
          <w:tab w:val="left" w:pos="360"/>
          <w:tab w:val="left" w:pos="720"/>
          <w:tab w:val="left" w:pos="1440"/>
        </w:tabs>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This subpart applies to each affected source.</w:t>
      </w:r>
    </w:p>
    <w:p w:rsidR="00411354" w:rsidRPr="00411354" w:rsidRDefault="00411354" w:rsidP="00411354">
      <w:pPr>
        <w:tabs>
          <w:tab w:val="left" w:pos="360"/>
          <w:tab w:val="left" w:pos="720"/>
          <w:tab w:val="left" w:pos="144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 xml:space="preserve">(a) </w:t>
      </w:r>
      <w:r w:rsidRPr="00411354">
        <w:rPr>
          <w:rFonts w:ascii="Times New Roman" w:eastAsia="Times New Roman" w:hAnsi="Times New Roman" w:cs="Times New Roman"/>
          <w:sz w:val="20"/>
          <w:szCs w:val="20"/>
        </w:rPr>
        <w:tab/>
      </w:r>
      <w:r w:rsidRPr="00411354">
        <w:rPr>
          <w:rFonts w:ascii="Times New Roman" w:eastAsia="Times New Roman" w:hAnsi="Times New Roman" w:cs="Times New Roman"/>
          <w:i/>
          <w:iCs/>
          <w:sz w:val="20"/>
          <w:szCs w:val="20"/>
        </w:rPr>
        <w:t xml:space="preserve">Affected source. </w:t>
      </w:r>
      <w:r w:rsidRPr="00411354">
        <w:rPr>
          <w:rFonts w:ascii="Times New Roman" w:eastAsia="Times New Roman" w:hAnsi="Times New Roman" w:cs="Times New Roman"/>
          <w:sz w:val="20"/>
          <w:szCs w:val="20"/>
        </w:rPr>
        <w:t>An affected source is any existing, new, or reconstructed stationary RICE located at a major or area source of HAP emissions, excluding stationary RICE being tested at a stationary RICE test cell/stand.</w:t>
      </w:r>
    </w:p>
    <w:p w:rsidR="00411354" w:rsidRPr="00411354" w:rsidRDefault="00411354" w:rsidP="00411354">
      <w:pPr>
        <w:tabs>
          <w:tab w:val="left" w:pos="360"/>
          <w:tab w:val="left" w:pos="720"/>
          <w:tab w:val="left" w:pos="144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b/>
        <w:t xml:space="preserve">(1) </w:t>
      </w:r>
      <w:r w:rsidRPr="00411354">
        <w:rPr>
          <w:rFonts w:ascii="Times New Roman" w:eastAsia="Times New Roman" w:hAnsi="Times New Roman" w:cs="Times New Roman"/>
          <w:sz w:val="20"/>
          <w:szCs w:val="20"/>
        </w:rPr>
        <w:tab/>
      </w:r>
      <w:r w:rsidRPr="00411354">
        <w:rPr>
          <w:rFonts w:ascii="Times New Roman" w:eastAsia="Times New Roman" w:hAnsi="Times New Roman" w:cs="Times New Roman"/>
          <w:i/>
          <w:iCs/>
          <w:sz w:val="20"/>
          <w:szCs w:val="20"/>
        </w:rPr>
        <w:t xml:space="preserve">Existing stationary RICE. </w:t>
      </w:r>
    </w:p>
    <w:p w:rsidR="00411354" w:rsidRPr="00411354" w:rsidRDefault="00411354" w:rsidP="00411354">
      <w:pPr>
        <w:tabs>
          <w:tab w:val="left" w:pos="144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xml:space="preserve">) </w:t>
      </w:r>
      <w:r w:rsidRPr="00411354">
        <w:rPr>
          <w:rFonts w:ascii="Times New Roman" w:eastAsia="Times New Roman" w:hAnsi="Times New Roman" w:cs="Times New Roman"/>
          <w:sz w:val="20"/>
          <w:szCs w:val="20"/>
        </w:rPr>
        <w:tab/>
        <w:t>For stationary RICE with a site rating of more than 500 brake horsepower (HP) located at a major source of HAP emissions, a stationary RICE is existing if you commenced construction or reconstruction of the stationary RICE before December 19, 2002.</w:t>
      </w:r>
    </w:p>
    <w:p w:rsidR="00411354" w:rsidRPr="00411354" w:rsidRDefault="00411354" w:rsidP="00411354">
      <w:pPr>
        <w:tabs>
          <w:tab w:val="left" w:pos="720"/>
          <w:tab w:val="left" w:pos="144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(ii) </w:t>
      </w:r>
      <w:r w:rsidRPr="00411354">
        <w:rPr>
          <w:rFonts w:ascii="Times New Roman" w:eastAsia="Times New Roman" w:hAnsi="Times New Roman" w:cs="Times New Roman"/>
          <w:sz w:val="20"/>
          <w:szCs w:val="20"/>
        </w:rPr>
        <w:tab/>
        <w:t>For stationary RICE with a site rating of less than or equal to 500 brake HP located at a major source of HAP emissions, a stationary RICE is existing if you commenced construction or reconstruction of the stationary RICE before June 12, 2006.</w:t>
      </w:r>
    </w:p>
    <w:p w:rsidR="00411354" w:rsidRPr="00411354" w:rsidRDefault="00411354" w:rsidP="00411354">
      <w:pPr>
        <w:tabs>
          <w:tab w:val="left" w:pos="720"/>
          <w:tab w:val="left" w:pos="144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(iii) </w:t>
      </w:r>
      <w:r w:rsidRPr="00411354">
        <w:rPr>
          <w:rFonts w:ascii="Times New Roman" w:eastAsia="Times New Roman" w:hAnsi="Times New Roman" w:cs="Times New Roman"/>
          <w:sz w:val="20"/>
          <w:szCs w:val="20"/>
        </w:rPr>
        <w:tab/>
        <w:t>For stationary RICE located at an area source of HAP emissions, a stationary RICE is existing if you commenced construction or reconstruction of the stationary RICE before June 12, 2006.</w:t>
      </w:r>
    </w:p>
    <w:p w:rsidR="00411354" w:rsidRPr="00411354" w:rsidRDefault="00411354" w:rsidP="00411354">
      <w:pPr>
        <w:tabs>
          <w:tab w:val="left" w:pos="720"/>
          <w:tab w:val="left" w:pos="1440"/>
        </w:tabs>
        <w:spacing w:before="120" w:after="0" w:line="240" w:lineRule="auto"/>
        <w:ind w:left="1080" w:hanging="360"/>
        <w:rPr>
          <w:rFonts w:ascii="Times New Roman" w:eastAsia="Times New Roman" w:hAnsi="Times New Roman" w:cs="Times New Roman"/>
          <w:sz w:val="20"/>
          <w:szCs w:val="20"/>
        </w:rPr>
      </w:pPr>
      <w:proofErr w:type="gramStart"/>
      <w:r w:rsidRPr="00411354">
        <w:rPr>
          <w:rFonts w:ascii="Times New Roman" w:eastAsia="Times New Roman" w:hAnsi="Times New Roman" w:cs="Times New Roman"/>
          <w:sz w:val="20"/>
          <w:szCs w:val="20"/>
        </w:rPr>
        <w:t>(iv)</w:t>
      </w:r>
      <w:r w:rsidRPr="00411354">
        <w:rPr>
          <w:rFonts w:ascii="Times New Roman" w:eastAsia="Times New Roman" w:hAnsi="Times New Roman" w:cs="Times New Roman"/>
          <w:sz w:val="20"/>
          <w:szCs w:val="20"/>
        </w:rPr>
        <w:tab/>
        <w:t>A</w:t>
      </w:r>
      <w:proofErr w:type="gramEnd"/>
      <w:r w:rsidRPr="00411354">
        <w:rPr>
          <w:rFonts w:ascii="Times New Roman" w:eastAsia="Times New Roman" w:hAnsi="Times New Roman" w:cs="Times New Roman"/>
          <w:sz w:val="20"/>
          <w:szCs w:val="20"/>
        </w:rPr>
        <w:t xml:space="preserve"> change in ownership of an existing stationary RICE does not make that stationary RICE a new or reconstructed stationary RICE.</w:t>
      </w:r>
    </w:p>
    <w:p w:rsidR="00411354" w:rsidRPr="00411354" w:rsidRDefault="00411354" w:rsidP="00411354">
      <w:pPr>
        <w:tabs>
          <w:tab w:val="left" w:pos="720"/>
          <w:tab w:val="left" w:pos="1440"/>
        </w:tabs>
        <w:spacing w:before="120" w:after="0" w:line="240" w:lineRule="auto"/>
        <w:ind w:left="720" w:hanging="360"/>
        <w:rPr>
          <w:rFonts w:ascii="Times New Roman" w:eastAsia="Times New Roman" w:hAnsi="Times New Roman" w:cs="Times New Roman"/>
          <w:i/>
          <w:iCs/>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r>
      <w:r w:rsidRPr="00411354">
        <w:rPr>
          <w:rFonts w:ascii="Times New Roman" w:eastAsia="Times New Roman" w:hAnsi="Times New Roman" w:cs="Times New Roman"/>
          <w:i/>
          <w:iCs/>
          <w:sz w:val="20"/>
          <w:szCs w:val="20"/>
        </w:rPr>
        <w:t xml:space="preserve">New stationary RICE. </w:t>
      </w:r>
    </w:p>
    <w:p w:rsidR="00411354" w:rsidRPr="00411354" w:rsidRDefault="00411354" w:rsidP="00411354">
      <w:pPr>
        <w:tabs>
          <w:tab w:val="left" w:pos="144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xml:space="preserve">) </w:t>
      </w:r>
      <w:r w:rsidRPr="00411354">
        <w:rPr>
          <w:rFonts w:ascii="Times New Roman" w:eastAsia="Times New Roman" w:hAnsi="Times New Roman" w:cs="Times New Roman"/>
          <w:sz w:val="20"/>
          <w:szCs w:val="20"/>
        </w:rPr>
        <w:tab/>
        <w:t>A stationary RICE with a site rating of more than 500 brake HP located at a major source of HAP emissions is new if you commenced construction of the stationary RICE on or after December 19, 2002.</w:t>
      </w:r>
    </w:p>
    <w:p w:rsidR="00411354" w:rsidRPr="00411354" w:rsidRDefault="00411354" w:rsidP="00411354">
      <w:pPr>
        <w:tabs>
          <w:tab w:val="left" w:pos="720"/>
          <w:tab w:val="left" w:pos="144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(ii)</w:t>
      </w:r>
      <w:r w:rsidRPr="00411354">
        <w:rPr>
          <w:rFonts w:ascii="Times New Roman" w:eastAsia="Times New Roman" w:hAnsi="Times New Roman" w:cs="Times New Roman"/>
          <w:sz w:val="20"/>
          <w:szCs w:val="20"/>
        </w:rPr>
        <w:tab/>
        <w:t>A stationary RICE with a site rating of equal to or less than 500 brake HP located at a major source of HAP emissions is new if you commenced construction of the stationary RICE on or after June 12, 2006.</w:t>
      </w:r>
    </w:p>
    <w:p w:rsidR="00411354" w:rsidRPr="00411354" w:rsidRDefault="00411354" w:rsidP="00411354">
      <w:pPr>
        <w:tabs>
          <w:tab w:val="left" w:pos="720"/>
          <w:tab w:val="left" w:pos="144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(iii)</w:t>
      </w:r>
      <w:r w:rsidRPr="00411354">
        <w:rPr>
          <w:rFonts w:ascii="Times New Roman" w:eastAsia="Times New Roman" w:hAnsi="Times New Roman" w:cs="Times New Roman"/>
          <w:sz w:val="20"/>
          <w:szCs w:val="20"/>
        </w:rPr>
        <w:tab/>
        <w:t>A stationary RICE located at an area source of HAP emissions is new if you commenced construction of the stationary RICE on or after June 12, 2006.</w:t>
      </w:r>
    </w:p>
    <w:p w:rsidR="00411354" w:rsidRPr="00411354" w:rsidRDefault="00411354" w:rsidP="00411354">
      <w:pPr>
        <w:tabs>
          <w:tab w:val="left" w:pos="720"/>
          <w:tab w:val="left" w:pos="1440"/>
        </w:tabs>
        <w:spacing w:before="120" w:after="0" w:line="240" w:lineRule="auto"/>
        <w:ind w:left="720" w:hanging="360"/>
        <w:rPr>
          <w:rFonts w:ascii="Times New Roman" w:eastAsia="Times New Roman" w:hAnsi="Times New Roman" w:cs="Times New Roman"/>
          <w:i/>
          <w:iCs/>
          <w:sz w:val="20"/>
          <w:szCs w:val="20"/>
        </w:rPr>
      </w:pPr>
      <w:r w:rsidRPr="00411354">
        <w:rPr>
          <w:rFonts w:ascii="Times New Roman" w:eastAsia="Times New Roman" w:hAnsi="Times New Roman" w:cs="Times New Roman"/>
          <w:sz w:val="20"/>
          <w:szCs w:val="20"/>
        </w:rPr>
        <w:t xml:space="preserve">(3) </w:t>
      </w:r>
      <w:r w:rsidRPr="00411354">
        <w:rPr>
          <w:rFonts w:ascii="Times New Roman" w:eastAsia="Times New Roman" w:hAnsi="Times New Roman" w:cs="Times New Roman"/>
          <w:sz w:val="20"/>
          <w:szCs w:val="20"/>
        </w:rPr>
        <w:tab/>
      </w:r>
      <w:r w:rsidRPr="00411354">
        <w:rPr>
          <w:rFonts w:ascii="Times New Roman" w:eastAsia="Times New Roman" w:hAnsi="Times New Roman" w:cs="Times New Roman"/>
          <w:i/>
          <w:iCs/>
          <w:sz w:val="20"/>
          <w:szCs w:val="20"/>
        </w:rPr>
        <w:t xml:space="preserve">Reconstructed stationary RICE. </w:t>
      </w:r>
    </w:p>
    <w:p w:rsidR="00411354" w:rsidRPr="00411354" w:rsidRDefault="00411354" w:rsidP="00411354">
      <w:pPr>
        <w:tabs>
          <w:tab w:val="left" w:pos="1080"/>
          <w:tab w:val="left" w:pos="144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xml:space="preserve">) </w:t>
      </w:r>
      <w:r w:rsidRPr="00411354">
        <w:rPr>
          <w:rFonts w:ascii="Times New Roman" w:eastAsia="Times New Roman" w:hAnsi="Times New Roman" w:cs="Times New Roman"/>
          <w:sz w:val="20"/>
          <w:szCs w:val="20"/>
        </w:rPr>
        <w:tab/>
        <w:t>A stationary RICE with a site rating of more than 500 brake HP located at a major source of HAP emissions is reconstructed if you meet the definition of reconstruction in §63.2 and reconstruction is commenced on or after December 19, 2002.</w:t>
      </w:r>
    </w:p>
    <w:p w:rsidR="00411354" w:rsidRPr="00411354" w:rsidRDefault="00411354" w:rsidP="00411354">
      <w:pPr>
        <w:tabs>
          <w:tab w:val="left" w:pos="720"/>
          <w:tab w:val="left" w:pos="144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(ii) </w:t>
      </w:r>
      <w:r w:rsidRPr="00411354">
        <w:rPr>
          <w:rFonts w:ascii="Times New Roman" w:eastAsia="Times New Roman" w:hAnsi="Times New Roman" w:cs="Times New Roman"/>
          <w:sz w:val="20"/>
          <w:szCs w:val="20"/>
        </w:rPr>
        <w:tab/>
        <w:t>A stationary RICE with a site rating of equal to or less than 500 brake HP located at a major source of HAP emissions is reconstructed if you meet the definition of reconstruction in §63.2 and reconstruction is commenced on or after June 12, 2006.</w:t>
      </w:r>
    </w:p>
    <w:p w:rsidR="00411354" w:rsidRPr="00411354" w:rsidRDefault="00411354" w:rsidP="00411354">
      <w:pPr>
        <w:tabs>
          <w:tab w:val="left" w:pos="720"/>
          <w:tab w:val="left" w:pos="144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(iii) </w:t>
      </w:r>
      <w:r w:rsidRPr="00411354">
        <w:rPr>
          <w:rFonts w:ascii="Times New Roman" w:eastAsia="Times New Roman" w:hAnsi="Times New Roman" w:cs="Times New Roman"/>
          <w:sz w:val="20"/>
          <w:szCs w:val="20"/>
        </w:rPr>
        <w:tab/>
        <w:t>A stationary RICE located at an area source of HAP emissions is reconstructed if you meet the definition of reconstruction in §63.2 and reconstruction is commenced on or after June 12, 2006.</w:t>
      </w:r>
    </w:p>
    <w:p w:rsidR="00411354" w:rsidRPr="00411354" w:rsidRDefault="00411354" w:rsidP="00411354">
      <w:pPr>
        <w:tabs>
          <w:tab w:val="left" w:pos="360"/>
          <w:tab w:val="left" w:pos="720"/>
          <w:tab w:val="left" w:pos="1440"/>
        </w:tabs>
        <w:spacing w:before="120" w:after="0" w:line="240" w:lineRule="auto"/>
        <w:ind w:left="360" w:hanging="360"/>
        <w:rPr>
          <w:rFonts w:ascii="Times New Roman" w:eastAsia="Times New Roman" w:hAnsi="Times New Roman" w:cs="Times New Roman"/>
          <w:i/>
          <w:iCs/>
          <w:sz w:val="20"/>
          <w:szCs w:val="20"/>
        </w:rPr>
      </w:pPr>
      <w:r w:rsidRPr="00411354">
        <w:rPr>
          <w:rFonts w:ascii="Times New Roman" w:eastAsia="Times New Roman" w:hAnsi="Times New Roman" w:cs="Times New Roman"/>
          <w:sz w:val="20"/>
          <w:szCs w:val="20"/>
        </w:rPr>
        <w:t xml:space="preserve">(b) </w:t>
      </w:r>
      <w:r w:rsidRPr="00411354">
        <w:rPr>
          <w:rFonts w:ascii="Times New Roman" w:eastAsia="Times New Roman" w:hAnsi="Times New Roman" w:cs="Times New Roman"/>
          <w:sz w:val="20"/>
          <w:szCs w:val="20"/>
        </w:rPr>
        <w:tab/>
      </w:r>
      <w:r w:rsidRPr="00411354">
        <w:rPr>
          <w:rFonts w:ascii="Times New Roman" w:eastAsia="Times New Roman" w:hAnsi="Times New Roman" w:cs="Times New Roman"/>
          <w:i/>
          <w:iCs/>
          <w:sz w:val="20"/>
          <w:szCs w:val="20"/>
        </w:rPr>
        <w:t>Stationary RICE subject to limited requirements.</w:t>
      </w:r>
    </w:p>
    <w:p w:rsidR="00411354" w:rsidRPr="00411354" w:rsidRDefault="00411354" w:rsidP="00411354">
      <w:pPr>
        <w:tabs>
          <w:tab w:val="left" w:pos="720"/>
          <w:tab w:val="left" w:pos="144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 </w:t>
      </w: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An affected source which meets either of the criteria in paragraphs (b)(1)(</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through (ii) of this section does not have to meet the requirements of this subpart and of subpart A of this part except for the initial notification requirements of §63.6645(f).</w:t>
      </w:r>
    </w:p>
    <w:p w:rsidR="00411354" w:rsidRPr="00411354" w:rsidRDefault="00411354" w:rsidP="00411354">
      <w:pPr>
        <w:tabs>
          <w:tab w:val="left" w:pos="1080"/>
          <w:tab w:val="left" w:pos="144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xml:space="preserve">) </w:t>
      </w:r>
      <w:r w:rsidRPr="00411354">
        <w:rPr>
          <w:rFonts w:ascii="Times New Roman" w:eastAsia="Times New Roman" w:hAnsi="Times New Roman" w:cs="Times New Roman"/>
          <w:sz w:val="20"/>
          <w:szCs w:val="20"/>
        </w:rPr>
        <w:tab/>
        <w:t>The stationary RICE is a new or reconstructed emergency stationary RICE with a site rating of more than 500 brake HP located at a major source of HAP emissions.</w:t>
      </w:r>
    </w:p>
    <w:p w:rsidR="00411354" w:rsidRPr="00411354" w:rsidRDefault="00411354" w:rsidP="00411354">
      <w:pPr>
        <w:tabs>
          <w:tab w:val="left" w:pos="1080"/>
          <w:tab w:val="left" w:pos="144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(ii) </w:t>
      </w:r>
      <w:r w:rsidRPr="00411354">
        <w:rPr>
          <w:rFonts w:ascii="Times New Roman" w:eastAsia="Times New Roman" w:hAnsi="Times New Roman" w:cs="Times New Roman"/>
          <w:sz w:val="20"/>
          <w:szCs w:val="20"/>
        </w:rPr>
        <w:tab/>
        <w:t>The stationary RICE is a new or reconstructed limited use stationary RICE with a site rating of more than 500 brake HP located at a major source of HAP emissions.</w:t>
      </w:r>
    </w:p>
    <w:p w:rsidR="00411354" w:rsidRPr="00411354" w:rsidRDefault="00411354" w:rsidP="00411354">
      <w:pPr>
        <w:tabs>
          <w:tab w:val="left" w:pos="720"/>
          <w:tab w:val="left" w:pos="144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§63.6645(f) and the requirements of §§63.6625(c), 63.6650(g), and 63.6655(c). These stationary RICE do not have to meet the emission limitations and operating limitations of this subpart.</w:t>
      </w:r>
    </w:p>
    <w:p w:rsidR="00411354" w:rsidRPr="00411354" w:rsidRDefault="00411354" w:rsidP="00411354">
      <w:pPr>
        <w:tabs>
          <w:tab w:val="left" w:pos="720"/>
          <w:tab w:val="left" w:pos="144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(3) The following stationary RICE do not have to meet the requirements of this subpart and of subpart A of this part, including initial notification requirements:</w:t>
      </w:r>
    </w:p>
    <w:p w:rsidR="00411354" w:rsidRPr="00411354" w:rsidRDefault="00411354" w:rsidP="00411354">
      <w:pPr>
        <w:tabs>
          <w:tab w:val="left" w:pos="720"/>
          <w:tab w:val="left" w:pos="144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xml:space="preserve">) </w:t>
      </w:r>
      <w:r w:rsidRPr="00411354">
        <w:rPr>
          <w:rFonts w:ascii="Times New Roman" w:eastAsia="Times New Roman" w:hAnsi="Times New Roman" w:cs="Times New Roman"/>
          <w:sz w:val="20"/>
          <w:szCs w:val="20"/>
        </w:rPr>
        <w:tab/>
        <w:t>Existing spark ignition 2 stroke lean burn (2SLB) stationary RICE with a site rating of more than 500 brake HP located at a major source of HAP emissions;</w:t>
      </w:r>
    </w:p>
    <w:p w:rsidR="00411354" w:rsidRPr="00411354" w:rsidRDefault="00411354" w:rsidP="00411354">
      <w:pPr>
        <w:tabs>
          <w:tab w:val="left" w:pos="720"/>
          <w:tab w:val="left" w:pos="144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(ii) </w:t>
      </w:r>
      <w:r w:rsidRPr="00411354">
        <w:rPr>
          <w:rFonts w:ascii="Times New Roman" w:eastAsia="Times New Roman" w:hAnsi="Times New Roman" w:cs="Times New Roman"/>
          <w:sz w:val="20"/>
          <w:szCs w:val="20"/>
        </w:rPr>
        <w:tab/>
        <w:t>Existing spark ignition 4 stroke lean burn (4SLB) stationary RICE with a site rating of more than 500 brake HP located at a major source of HAP emissions;</w:t>
      </w:r>
    </w:p>
    <w:p w:rsidR="00411354" w:rsidRPr="00411354" w:rsidRDefault="00411354" w:rsidP="00411354">
      <w:pPr>
        <w:tabs>
          <w:tab w:val="left" w:pos="720"/>
          <w:tab w:val="left" w:pos="144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(iii) </w:t>
      </w:r>
      <w:r w:rsidRPr="00411354">
        <w:rPr>
          <w:rFonts w:ascii="Times New Roman" w:eastAsia="Times New Roman" w:hAnsi="Times New Roman" w:cs="Times New Roman"/>
          <w:sz w:val="20"/>
          <w:szCs w:val="20"/>
        </w:rPr>
        <w:tab/>
        <w:t>Existing emergency stationary RICE with a site rating of more than 500 brake HP located at a major source of HAP emissions;</w:t>
      </w:r>
    </w:p>
    <w:p w:rsidR="00411354" w:rsidRPr="00411354" w:rsidRDefault="00411354" w:rsidP="00411354">
      <w:pPr>
        <w:tabs>
          <w:tab w:val="left" w:pos="720"/>
          <w:tab w:val="left" w:pos="144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(iv) </w:t>
      </w:r>
      <w:r w:rsidRPr="00411354">
        <w:rPr>
          <w:rFonts w:ascii="Times New Roman" w:eastAsia="Times New Roman" w:hAnsi="Times New Roman" w:cs="Times New Roman"/>
          <w:sz w:val="20"/>
          <w:szCs w:val="20"/>
        </w:rPr>
        <w:tab/>
        <w:t>Existing limited use stationary RICE with a site rating of more than 500 brake HP located at a major source of HAP emissions;</w:t>
      </w:r>
    </w:p>
    <w:p w:rsidR="00411354" w:rsidRPr="00411354" w:rsidRDefault="00411354" w:rsidP="00411354">
      <w:pPr>
        <w:tabs>
          <w:tab w:val="left" w:pos="720"/>
          <w:tab w:val="left" w:pos="144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(v) </w:t>
      </w:r>
      <w:r w:rsidRPr="00411354">
        <w:rPr>
          <w:rFonts w:ascii="Times New Roman" w:eastAsia="Times New Roman" w:hAnsi="Times New Roman" w:cs="Times New Roman"/>
          <w:sz w:val="20"/>
          <w:szCs w:val="20"/>
        </w:rPr>
        <w:tab/>
        <w:t>Existing stationary RICE with a site rating of more than 500 brake HP located at a major source of HAP emissions that combusts landfill gas or digester gas equivalent to 10 percent or more of the gross heat input on an annual basis;</w:t>
      </w:r>
    </w:p>
    <w:p w:rsidR="00411354" w:rsidRPr="00411354" w:rsidRDefault="00411354" w:rsidP="00411354">
      <w:pPr>
        <w:tabs>
          <w:tab w:val="left" w:pos="720"/>
          <w:tab w:val="left" w:pos="1440"/>
        </w:tabs>
        <w:spacing w:before="120" w:after="0" w:line="240" w:lineRule="auto"/>
        <w:ind w:left="1080" w:hanging="360"/>
        <w:rPr>
          <w:rFonts w:ascii="Times New Roman" w:eastAsia="Times New Roman" w:hAnsi="Times New Roman" w:cs="Times New Roman"/>
          <w:sz w:val="20"/>
          <w:szCs w:val="20"/>
        </w:rPr>
      </w:pPr>
      <w:proofErr w:type="gramStart"/>
      <w:r w:rsidRPr="00411354">
        <w:rPr>
          <w:rFonts w:ascii="Times New Roman" w:eastAsia="Times New Roman" w:hAnsi="Times New Roman" w:cs="Times New Roman"/>
          <w:sz w:val="20"/>
          <w:szCs w:val="20"/>
        </w:rPr>
        <w:t xml:space="preserve">(vi) </w:t>
      </w:r>
      <w:r w:rsidRPr="00411354">
        <w:rPr>
          <w:rFonts w:ascii="Times New Roman" w:eastAsia="Times New Roman" w:hAnsi="Times New Roman" w:cs="Times New Roman"/>
          <w:sz w:val="20"/>
          <w:szCs w:val="20"/>
        </w:rPr>
        <w:tab/>
        <w:t>Existing</w:t>
      </w:r>
      <w:proofErr w:type="gramEnd"/>
      <w:r w:rsidRPr="00411354">
        <w:rPr>
          <w:rFonts w:ascii="Times New Roman" w:eastAsia="Times New Roman" w:hAnsi="Times New Roman" w:cs="Times New Roman"/>
          <w:sz w:val="20"/>
          <w:szCs w:val="20"/>
        </w:rPr>
        <w:t xml:space="preserve"> residential emergency stationary RICE located at an area source of HAP emissions;</w:t>
      </w:r>
    </w:p>
    <w:p w:rsidR="00411354" w:rsidRPr="00411354" w:rsidRDefault="00411354" w:rsidP="00411354">
      <w:pPr>
        <w:tabs>
          <w:tab w:val="left" w:pos="720"/>
          <w:tab w:val="left" w:pos="144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(vii) Existing commercial emergency stationary RICE located at an area source of HAP emissions; or</w:t>
      </w:r>
    </w:p>
    <w:p w:rsidR="00411354" w:rsidRPr="00411354" w:rsidRDefault="00411354" w:rsidP="00411354">
      <w:pPr>
        <w:tabs>
          <w:tab w:val="left" w:pos="720"/>
          <w:tab w:val="left" w:pos="144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(viii) Existing institutional emergency stationary RICE located at an area source of HAP emissions.</w:t>
      </w:r>
    </w:p>
    <w:p w:rsidR="00411354" w:rsidRPr="00411354" w:rsidRDefault="00411354" w:rsidP="00411354">
      <w:pPr>
        <w:tabs>
          <w:tab w:val="left" w:pos="360"/>
          <w:tab w:val="left" w:pos="720"/>
          <w:tab w:val="left" w:pos="144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(c) </w:t>
      </w:r>
      <w:r w:rsidRPr="00411354">
        <w:rPr>
          <w:rFonts w:ascii="Times New Roman" w:eastAsia="Times New Roman" w:hAnsi="Times New Roman" w:cs="Times New Roman"/>
          <w:sz w:val="20"/>
          <w:szCs w:val="20"/>
        </w:rPr>
        <w:tab/>
      </w:r>
      <w:r w:rsidRPr="00411354">
        <w:rPr>
          <w:rFonts w:ascii="Times New Roman" w:eastAsia="Times New Roman" w:hAnsi="Times New Roman" w:cs="Times New Roman"/>
          <w:i/>
          <w:iCs/>
          <w:sz w:val="20"/>
          <w:szCs w:val="20"/>
        </w:rPr>
        <w:t xml:space="preserve">Stationary RICE subject to Regulations under 40 CFR Part 60. </w:t>
      </w:r>
      <w:r w:rsidRPr="00411354">
        <w:rPr>
          <w:rFonts w:ascii="Times New Roman" w:eastAsia="Times New Roman" w:hAnsi="Times New Roman" w:cs="Times New Roman"/>
          <w:sz w:val="20"/>
          <w:szCs w:val="20"/>
        </w:rPr>
        <w:t>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411354" w:rsidRPr="00411354" w:rsidRDefault="00411354" w:rsidP="00411354">
      <w:pPr>
        <w:tabs>
          <w:tab w:val="left" w:pos="720"/>
          <w:tab w:val="left" w:pos="144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A new or reconstructed stationary RICE located at an area source;</w:t>
      </w:r>
    </w:p>
    <w:p w:rsidR="00411354" w:rsidRPr="00411354" w:rsidRDefault="00411354" w:rsidP="00411354">
      <w:pPr>
        <w:tabs>
          <w:tab w:val="left" w:pos="720"/>
          <w:tab w:val="left" w:pos="144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t>A new or reconstructed 2SLB stationary RICE with a site rating of less than or equal to 500 brake HP located at a major source of HAP emissions;</w:t>
      </w:r>
    </w:p>
    <w:p w:rsidR="00411354" w:rsidRPr="00411354" w:rsidRDefault="00411354" w:rsidP="00411354">
      <w:pPr>
        <w:tabs>
          <w:tab w:val="left" w:pos="720"/>
          <w:tab w:val="left" w:pos="144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(3) </w:t>
      </w:r>
      <w:r w:rsidRPr="00411354">
        <w:rPr>
          <w:rFonts w:ascii="Times New Roman" w:eastAsia="Times New Roman" w:hAnsi="Times New Roman" w:cs="Times New Roman"/>
          <w:sz w:val="20"/>
          <w:szCs w:val="20"/>
        </w:rPr>
        <w:tab/>
        <w:t>A new or reconstructed 4SLB stationary RICE with a site rating of less than 250 brake HP located at a major source of HAP emissions;</w:t>
      </w:r>
    </w:p>
    <w:p w:rsidR="00411354" w:rsidRPr="00411354" w:rsidRDefault="00411354" w:rsidP="00411354">
      <w:pPr>
        <w:tabs>
          <w:tab w:val="left" w:pos="720"/>
          <w:tab w:val="left" w:pos="144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(4) </w:t>
      </w:r>
      <w:r w:rsidRPr="00411354">
        <w:rPr>
          <w:rFonts w:ascii="Times New Roman" w:eastAsia="Times New Roman" w:hAnsi="Times New Roman" w:cs="Times New Roman"/>
          <w:sz w:val="20"/>
          <w:szCs w:val="20"/>
        </w:rPr>
        <w:tab/>
        <w:t>A new or reconstructed spark ignition 4 stroke rich burn (4SRB) stationary RICE with a site rating of less than or equal to 500 brake HP located at a major source of HAP emissions;</w:t>
      </w:r>
    </w:p>
    <w:p w:rsidR="00411354" w:rsidRPr="00411354" w:rsidRDefault="00411354" w:rsidP="00411354">
      <w:pPr>
        <w:tabs>
          <w:tab w:val="left" w:pos="720"/>
          <w:tab w:val="left" w:pos="144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(5) </w:t>
      </w:r>
      <w:r w:rsidRPr="00411354">
        <w:rPr>
          <w:rFonts w:ascii="Times New Roman" w:eastAsia="Times New Roman" w:hAnsi="Times New Roman" w:cs="Times New Roman"/>
          <w:sz w:val="20"/>
          <w:szCs w:val="20"/>
        </w:rPr>
        <w:tab/>
        <w:t>A new or reconstructed stationary RICE with a site rating of less than or equal to 500 brake HP located at a major source of HAP emissions which combusts landfill or digester gas equivalent to 10 percent or more of the gross heat input on an annual basis;</w:t>
      </w:r>
    </w:p>
    <w:p w:rsidR="00411354" w:rsidRPr="00411354" w:rsidRDefault="00411354" w:rsidP="00411354">
      <w:pPr>
        <w:tabs>
          <w:tab w:val="left" w:pos="720"/>
          <w:tab w:val="left" w:pos="144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(6) </w:t>
      </w:r>
      <w:r w:rsidRPr="00411354">
        <w:rPr>
          <w:rFonts w:ascii="Times New Roman" w:eastAsia="Times New Roman" w:hAnsi="Times New Roman" w:cs="Times New Roman"/>
          <w:sz w:val="20"/>
          <w:szCs w:val="20"/>
        </w:rPr>
        <w:tab/>
        <w:t>A new or reconstructed emergency or limited use stationary RICE with a site rating of less than or equal to 500 brake HP located at a major source of HAP emissions;</w:t>
      </w:r>
    </w:p>
    <w:p w:rsidR="00411354" w:rsidRPr="00411354" w:rsidRDefault="00411354" w:rsidP="00411354">
      <w:pPr>
        <w:tabs>
          <w:tab w:val="left" w:pos="720"/>
          <w:tab w:val="left" w:pos="144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(7) </w:t>
      </w:r>
      <w:r w:rsidRPr="00411354">
        <w:rPr>
          <w:rFonts w:ascii="Times New Roman" w:eastAsia="Times New Roman" w:hAnsi="Times New Roman" w:cs="Times New Roman"/>
          <w:sz w:val="20"/>
          <w:szCs w:val="20"/>
        </w:rPr>
        <w:tab/>
        <w:t>A new or reconstructed compression ignition (CI) stationary RICE with a site rating of less than or equal to 500 brake HP located at a major source of HAP emissions.</w:t>
      </w:r>
    </w:p>
    <w:p w:rsidR="00411354" w:rsidRPr="00411354" w:rsidRDefault="00411354" w:rsidP="00411354">
      <w:pPr>
        <w:tabs>
          <w:tab w:val="left" w:pos="360"/>
          <w:tab w:val="left" w:pos="720"/>
          <w:tab w:val="left" w:pos="1440"/>
        </w:tabs>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[69 FR 33506, June 15, 2004, as amended at 73 FR 3604, Jan. 18, 2008; 75 FR 9674, Mar. 3, 2010; 75 FR 37733, June 30, 2010; 75 FR 51588, Aug. 20, 2010]</w:t>
      </w:r>
    </w:p>
    <w:p w:rsidR="00411354" w:rsidRPr="00411354" w:rsidRDefault="00411354" w:rsidP="00411354">
      <w:pPr>
        <w:tabs>
          <w:tab w:val="left" w:pos="360"/>
          <w:tab w:val="left" w:pos="720"/>
        </w:tabs>
        <w:spacing w:after="0" w:line="240" w:lineRule="auto"/>
        <w:rPr>
          <w:rFonts w:ascii="Times New Roman" w:eastAsia="Times New Roman" w:hAnsi="Times New Roman" w:cs="Times New Roman"/>
          <w:sz w:val="20"/>
          <w:szCs w:val="20"/>
        </w:rPr>
      </w:pPr>
    </w:p>
    <w:p w:rsidR="00411354" w:rsidRPr="00411354" w:rsidRDefault="00411354" w:rsidP="00411354">
      <w:pPr>
        <w:tabs>
          <w:tab w:val="left" w:pos="360"/>
          <w:tab w:val="left" w:pos="720"/>
        </w:tabs>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 63.6595   When do I have to comply with this subpart?</w:t>
      </w:r>
    </w:p>
    <w:p w:rsidR="00411354" w:rsidRPr="00411354" w:rsidRDefault="00411354" w:rsidP="00411354">
      <w:pPr>
        <w:tabs>
          <w:tab w:val="left" w:pos="360"/>
          <w:tab w:val="left" w:pos="720"/>
        </w:tabs>
        <w:spacing w:before="120" w:after="0" w:line="240" w:lineRule="auto"/>
        <w:ind w:left="360" w:hanging="360"/>
        <w:rPr>
          <w:rFonts w:ascii="Times New Roman" w:eastAsia="Times New Roman" w:hAnsi="Times New Roman" w:cs="Times New Roman"/>
          <w:i/>
          <w:iCs/>
          <w:sz w:val="20"/>
          <w:szCs w:val="20"/>
        </w:rPr>
      </w:pPr>
      <w:r w:rsidRPr="00411354">
        <w:rPr>
          <w:rFonts w:ascii="Times New Roman" w:eastAsia="Times New Roman" w:hAnsi="Times New Roman" w:cs="Times New Roman"/>
          <w:sz w:val="20"/>
          <w:szCs w:val="20"/>
        </w:rPr>
        <w:t xml:space="preserve">(a) </w:t>
      </w:r>
      <w:r w:rsidRPr="00411354">
        <w:rPr>
          <w:rFonts w:ascii="Times New Roman" w:eastAsia="Times New Roman" w:hAnsi="Times New Roman" w:cs="Times New Roman"/>
          <w:sz w:val="20"/>
          <w:szCs w:val="20"/>
        </w:rPr>
        <w:tab/>
      </w:r>
      <w:r w:rsidRPr="00411354">
        <w:rPr>
          <w:rFonts w:ascii="Times New Roman" w:eastAsia="Times New Roman" w:hAnsi="Times New Roman" w:cs="Times New Roman"/>
          <w:i/>
          <w:iCs/>
          <w:sz w:val="20"/>
          <w:szCs w:val="20"/>
        </w:rPr>
        <w:t xml:space="preserve">Affected sources. </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 xml:space="preserve">If you have an existing stationary RICE, excluding existing non-emergency CI stationary RICE, with a site rating of more than 500 brake HP located at a major source of HAP emissions, you must comply with the applicable emission limitations and operating limitations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and operating limitations no later than </w:t>
      </w:r>
      <w:r w:rsidRPr="00411354">
        <w:rPr>
          <w:rFonts w:ascii="Times New Roman" w:eastAsia="Times New Roman" w:hAnsi="Times New Roman" w:cs="Times New Roman"/>
          <w:sz w:val="20"/>
          <w:szCs w:val="20"/>
        </w:rPr>
        <w:lastRenderedPageBreak/>
        <w:t>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and operating limitations no later than October 19, 2013.</w:t>
      </w:r>
    </w:p>
    <w:p w:rsidR="00411354" w:rsidRPr="00411354" w:rsidRDefault="00411354" w:rsidP="00411354">
      <w:pPr>
        <w:tabs>
          <w:tab w:val="left" w:pos="720"/>
          <w:tab w:val="left" w:pos="108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t>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411354" w:rsidRPr="00411354" w:rsidRDefault="00411354" w:rsidP="00411354">
      <w:pPr>
        <w:tabs>
          <w:tab w:val="left" w:pos="720"/>
          <w:tab w:val="left" w:pos="108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(3) </w:t>
      </w:r>
      <w:r w:rsidRPr="00411354">
        <w:rPr>
          <w:rFonts w:ascii="Times New Roman" w:eastAsia="Times New Roman" w:hAnsi="Times New Roman" w:cs="Times New Roman"/>
          <w:sz w:val="20"/>
          <w:szCs w:val="20"/>
        </w:rPr>
        <w:tab/>
        <w:t>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411354" w:rsidRPr="00411354" w:rsidRDefault="00411354" w:rsidP="00411354">
      <w:pPr>
        <w:tabs>
          <w:tab w:val="left" w:pos="720"/>
          <w:tab w:val="left" w:pos="108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(4) </w:t>
      </w:r>
      <w:r w:rsidRPr="00411354">
        <w:rPr>
          <w:rFonts w:ascii="Times New Roman" w:eastAsia="Times New Roman" w:hAnsi="Times New Roman" w:cs="Times New Roman"/>
          <w:sz w:val="20"/>
          <w:szCs w:val="20"/>
        </w:rPr>
        <w:tab/>
        <w:t>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411354" w:rsidRPr="00411354" w:rsidRDefault="00411354" w:rsidP="00411354">
      <w:pPr>
        <w:tabs>
          <w:tab w:val="left" w:pos="720"/>
          <w:tab w:val="left" w:pos="108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(5) </w:t>
      </w:r>
      <w:r w:rsidRPr="00411354">
        <w:rPr>
          <w:rFonts w:ascii="Times New Roman" w:eastAsia="Times New Roman" w:hAnsi="Times New Roman" w:cs="Times New Roman"/>
          <w:sz w:val="20"/>
          <w:szCs w:val="20"/>
        </w:rPr>
        <w:tab/>
        <w:t>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411354" w:rsidRPr="00411354" w:rsidRDefault="00411354" w:rsidP="00411354">
      <w:pPr>
        <w:tabs>
          <w:tab w:val="left" w:pos="720"/>
          <w:tab w:val="left" w:pos="108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(6) </w:t>
      </w:r>
      <w:r w:rsidRPr="00411354">
        <w:rPr>
          <w:rFonts w:ascii="Times New Roman" w:eastAsia="Times New Roman" w:hAnsi="Times New Roman" w:cs="Times New Roman"/>
          <w:sz w:val="20"/>
          <w:szCs w:val="20"/>
        </w:rPr>
        <w:tab/>
        <w:t>If you start up your new or reconstructed stationary RICE located at an area source of HAP emissions before January 18, 2008, you must comply with the applicable emission limitations and operating limitations in this subpart no later than January 18, 2008.</w:t>
      </w:r>
    </w:p>
    <w:p w:rsidR="00411354" w:rsidRPr="00411354" w:rsidRDefault="00411354" w:rsidP="00411354">
      <w:pPr>
        <w:tabs>
          <w:tab w:val="left" w:pos="720"/>
          <w:tab w:val="left" w:pos="108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(7) </w:t>
      </w:r>
      <w:r w:rsidRPr="00411354">
        <w:rPr>
          <w:rFonts w:ascii="Times New Roman" w:eastAsia="Times New Roman" w:hAnsi="Times New Roman" w:cs="Times New Roman"/>
          <w:sz w:val="20"/>
          <w:szCs w:val="20"/>
        </w:rPr>
        <w:tab/>
        <w:t>If you start up your new or reconstructed stationary RICE located at an area source of HAP emissions after January 18, 2008, you must comply with the applicable emission limitations and operating limitations in this subpart upon startup of your affected source.</w:t>
      </w:r>
    </w:p>
    <w:p w:rsidR="00411354" w:rsidRPr="00411354" w:rsidRDefault="00411354" w:rsidP="00411354">
      <w:pPr>
        <w:tabs>
          <w:tab w:val="left" w:pos="360"/>
          <w:tab w:val="left" w:pos="72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(b) </w:t>
      </w:r>
      <w:r w:rsidRPr="00411354">
        <w:rPr>
          <w:rFonts w:ascii="Times New Roman" w:eastAsia="Times New Roman" w:hAnsi="Times New Roman" w:cs="Times New Roman"/>
          <w:sz w:val="20"/>
          <w:szCs w:val="20"/>
        </w:rPr>
        <w:tab/>
      </w:r>
      <w:r w:rsidRPr="00411354">
        <w:rPr>
          <w:rFonts w:ascii="Times New Roman" w:eastAsia="Times New Roman" w:hAnsi="Times New Roman" w:cs="Times New Roman"/>
          <w:i/>
          <w:iCs/>
          <w:sz w:val="20"/>
          <w:szCs w:val="20"/>
        </w:rPr>
        <w:t xml:space="preserve">Area sources that become major sources. </w:t>
      </w:r>
      <w:r w:rsidRPr="00411354">
        <w:rPr>
          <w:rFonts w:ascii="Times New Roman" w:eastAsia="Times New Roman" w:hAnsi="Times New Roman" w:cs="Times New Roman"/>
          <w:sz w:val="20"/>
          <w:szCs w:val="20"/>
        </w:rPr>
        <w:t>If you have an area source that increases its emissions or its potential to emit such that it becomes a major source of HAP, the compliance dates in paragraphs (b</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1) and (2) of this section apply to you.</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Any stationary RICE for which construction or reconstruction is commenced after the date when your area source becomes a major source of HAP must be in compliance with this subpart upon startup of your affected source.</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t>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411354" w:rsidRPr="00411354" w:rsidRDefault="00411354" w:rsidP="00411354">
      <w:pPr>
        <w:tabs>
          <w:tab w:val="left" w:pos="360"/>
          <w:tab w:val="left" w:pos="72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(c) </w:t>
      </w:r>
      <w:r w:rsidRPr="00411354">
        <w:rPr>
          <w:rFonts w:ascii="Times New Roman" w:eastAsia="Times New Roman" w:hAnsi="Times New Roman" w:cs="Times New Roman"/>
          <w:sz w:val="20"/>
          <w:szCs w:val="20"/>
        </w:rPr>
        <w:tab/>
        <w:t>If you own or operate an affected source, you must meet the applicable notification requirements in §63.6645 and in 40 CFR part 63, subpart A.</w:t>
      </w:r>
    </w:p>
    <w:p w:rsidR="00411354" w:rsidRPr="00411354" w:rsidRDefault="00411354" w:rsidP="00411354">
      <w:pPr>
        <w:tabs>
          <w:tab w:val="left" w:pos="360"/>
          <w:tab w:val="left" w:pos="72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[69 FR 33506, June 15, 2004, as amended at 73 FR 3604, Jan. 18, 2008; 75 FR 9675, Mar. 3, 2010; 75 FR 51589, Aug. 20, 2010]</w:t>
      </w:r>
    </w:p>
    <w:p w:rsidR="00411354" w:rsidRPr="00411354" w:rsidRDefault="00411354" w:rsidP="00411354">
      <w:pPr>
        <w:tabs>
          <w:tab w:val="left" w:pos="360"/>
          <w:tab w:val="left" w:pos="720"/>
        </w:tabs>
        <w:spacing w:after="0" w:line="240" w:lineRule="auto"/>
        <w:ind w:left="360" w:hanging="360"/>
        <w:rPr>
          <w:rFonts w:ascii="Times New Roman" w:eastAsia="Times New Roman" w:hAnsi="Times New Roman" w:cs="Times New Roman"/>
          <w:sz w:val="20"/>
          <w:szCs w:val="20"/>
        </w:rPr>
      </w:pPr>
    </w:p>
    <w:p w:rsidR="00411354" w:rsidRPr="00411354" w:rsidRDefault="00411354" w:rsidP="00411354">
      <w:pPr>
        <w:tabs>
          <w:tab w:val="left" w:pos="360"/>
          <w:tab w:val="left" w:pos="720"/>
        </w:tabs>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Emission and Operating Limitations</w:t>
      </w:r>
    </w:p>
    <w:p w:rsidR="00411354" w:rsidRPr="00411354" w:rsidRDefault="00411354" w:rsidP="00411354">
      <w:pPr>
        <w:tabs>
          <w:tab w:val="left" w:pos="360"/>
          <w:tab w:val="left" w:pos="720"/>
        </w:tabs>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 63.6600</w:t>
      </w:r>
      <w:r w:rsidRPr="00411354">
        <w:rPr>
          <w:rFonts w:ascii="Times New Roman" w:eastAsia="Times New Roman" w:hAnsi="Times New Roman" w:cs="Times New Roman"/>
          <w:sz w:val="20"/>
          <w:szCs w:val="20"/>
        </w:rPr>
        <w:t>   </w:t>
      </w:r>
      <w:r w:rsidRPr="00411354">
        <w:rPr>
          <w:rFonts w:ascii="Times New Roman" w:eastAsia="Times New Roman" w:hAnsi="Times New Roman" w:cs="Times New Roman"/>
          <w:b/>
          <w:sz w:val="20"/>
          <w:szCs w:val="20"/>
        </w:rPr>
        <w:t>What emission limitations and operating limitations must I meet if I own or operate a stationary RICE with a site rating of more than 500 brake HP located at a major source of HAP emissions?</w:t>
      </w:r>
    </w:p>
    <w:p w:rsidR="00411354" w:rsidRPr="00411354" w:rsidRDefault="00411354" w:rsidP="00411354">
      <w:pPr>
        <w:tabs>
          <w:tab w:val="left" w:pos="360"/>
          <w:tab w:val="left" w:pos="720"/>
        </w:tabs>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Compliance with the numerical emission limitations established in this subpart is based on the results of testing the average of three 1-hour runs using the testing requirements and procedures in §63.6620 and </w:t>
      </w:r>
      <w:r w:rsidRPr="00411354">
        <w:rPr>
          <w:rFonts w:ascii="Times New Roman" w:eastAsia="Times New Roman" w:hAnsi="Times New Roman" w:cs="Times New Roman"/>
          <w:b/>
          <w:sz w:val="20"/>
          <w:szCs w:val="20"/>
        </w:rPr>
        <w:t xml:space="preserve">Table 4 </w:t>
      </w:r>
      <w:r w:rsidRPr="00411354">
        <w:rPr>
          <w:rFonts w:ascii="Times New Roman" w:eastAsia="Times New Roman" w:hAnsi="Times New Roman" w:cs="Times New Roman"/>
          <w:sz w:val="20"/>
          <w:szCs w:val="20"/>
        </w:rPr>
        <w:t>to this subpart.</w:t>
      </w:r>
    </w:p>
    <w:p w:rsidR="00411354" w:rsidRPr="00411354" w:rsidRDefault="00411354" w:rsidP="00411354">
      <w:pPr>
        <w:tabs>
          <w:tab w:val="left" w:pos="360"/>
          <w:tab w:val="left" w:pos="72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w:t>
      </w:r>
      <w:r w:rsidRPr="00411354">
        <w:rPr>
          <w:rFonts w:ascii="Times New Roman" w:eastAsia="Times New Roman" w:hAnsi="Times New Roman" w:cs="Times New Roman"/>
          <w:sz w:val="20"/>
          <w:szCs w:val="20"/>
        </w:rPr>
        <w:tab/>
        <w:t xml:space="preserve"> If you own or operate an existing, new, or reconstructed spark ignition 4SRB stationary RICE with a site rating of more than 500 brake HP located at a major source of HAP emissions, you must comply with the emission limitations in T</w:t>
      </w:r>
      <w:r w:rsidRPr="00411354">
        <w:rPr>
          <w:rFonts w:ascii="Times New Roman" w:eastAsia="Times New Roman" w:hAnsi="Times New Roman" w:cs="Times New Roman"/>
          <w:b/>
          <w:sz w:val="20"/>
          <w:szCs w:val="20"/>
        </w:rPr>
        <w:t xml:space="preserve">able 1a </w:t>
      </w:r>
      <w:r w:rsidRPr="00411354">
        <w:rPr>
          <w:rFonts w:ascii="Times New Roman" w:eastAsia="Times New Roman" w:hAnsi="Times New Roman" w:cs="Times New Roman"/>
          <w:sz w:val="20"/>
          <w:szCs w:val="20"/>
        </w:rPr>
        <w:t xml:space="preserve">to this subpart and the operating limitations in </w:t>
      </w:r>
      <w:r w:rsidRPr="00411354">
        <w:rPr>
          <w:rFonts w:ascii="Times New Roman" w:eastAsia="Times New Roman" w:hAnsi="Times New Roman" w:cs="Times New Roman"/>
          <w:b/>
          <w:sz w:val="20"/>
          <w:szCs w:val="20"/>
        </w:rPr>
        <w:t>Table 1b</w:t>
      </w:r>
      <w:r w:rsidRPr="00411354">
        <w:rPr>
          <w:rFonts w:ascii="Times New Roman" w:eastAsia="Times New Roman" w:hAnsi="Times New Roman" w:cs="Times New Roman"/>
          <w:sz w:val="20"/>
          <w:szCs w:val="20"/>
        </w:rPr>
        <w:t xml:space="preserve"> to this subpart which apply to you.</w:t>
      </w:r>
    </w:p>
    <w:p w:rsidR="00411354" w:rsidRPr="00411354" w:rsidRDefault="00411354" w:rsidP="00411354">
      <w:pPr>
        <w:tabs>
          <w:tab w:val="left" w:pos="360"/>
          <w:tab w:val="left" w:pos="72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(b) </w:t>
      </w:r>
      <w:r w:rsidRPr="00411354">
        <w:rPr>
          <w:rFonts w:ascii="Times New Roman" w:eastAsia="Times New Roman" w:hAnsi="Times New Roman" w:cs="Times New Roman"/>
          <w:sz w:val="20"/>
          <w:szCs w:val="20"/>
        </w:rPr>
        <w:tab/>
        <w:t xml:space="preserve">If you own or operate a new or reconstructed 2SLB stationary RICE with a site rating of more than 500 brake HP located at major source of HAP emissions, a new or reconstructed 4SLB stationary RICE with a site rating of more </w:t>
      </w:r>
      <w:r w:rsidRPr="00411354">
        <w:rPr>
          <w:rFonts w:ascii="Times New Roman" w:eastAsia="Times New Roman" w:hAnsi="Times New Roman" w:cs="Times New Roman"/>
          <w:sz w:val="20"/>
          <w:szCs w:val="20"/>
        </w:rPr>
        <w:lastRenderedPageBreak/>
        <w:t xml:space="preserve">than 500 brake HP located at major source of HAP emissions, or a new or reconstructed CI stationary RICE with a site rating of more than 500 brake HP located at a major source of HAP emissions, you must comply with the emission limitations in </w:t>
      </w:r>
      <w:r w:rsidRPr="00411354">
        <w:rPr>
          <w:rFonts w:ascii="Times New Roman" w:eastAsia="Times New Roman" w:hAnsi="Times New Roman" w:cs="Times New Roman"/>
          <w:b/>
          <w:sz w:val="20"/>
          <w:szCs w:val="20"/>
        </w:rPr>
        <w:t>Table 2a</w:t>
      </w:r>
      <w:r w:rsidRPr="00411354">
        <w:rPr>
          <w:rFonts w:ascii="Times New Roman" w:eastAsia="Times New Roman" w:hAnsi="Times New Roman" w:cs="Times New Roman"/>
          <w:sz w:val="20"/>
          <w:szCs w:val="20"/>
        </w:rPr>
        <w:t xml:space="preserve"> to this subpart and the operating limitations in </w:t>
      </w:r>
      <w:r w:rsidRPr="00411354">
        <w:rPr>
          <w:rFonts w:ascii="Times New Roman" w:eastAsia="Times New Roman" w:hAnsi="Times New Roman" w:cs="Times New Roman"/>
          <w:b/>
          <w:sz w:val="20"/>
          <w:szCs w:val="20"/>
        </w:rPr>
        <w:t>Table 2b</w:t>
      </w:r>
      <w:r w:rsidRPr="00411354">
        <w:rPr>
          <w:rFonts w:ascii="Times New Roman" w:eastAsia="Times New Roman" w:hAnsi="Times New Roman" w:cs="Times New Roman"/>
          <w:sz w:val="20"/>
          <w:szCs w:val="20"/>
        </w:rPr>
        <w:t xml:space="preserve"> to this subpart which apply to you.</w:t>
      </w:r>
    </w:p>
    <w:p w:rsidR="00411354" w:rsidRPr="00411354" w:rsidRDefault="00411354" w:rsidP="00411354">
      <w:pPr>
        <w:tabs>
          <w:tab w:val="left" w:pos="360"/>
          <w:tab w:val="left" w:pos="72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(c) </w:t>
      </w:r>
      <w:r w:rsidRPr="00411354">
        <w:rPr>
          <w:rFonts w:ascii="Times New Roman" w:eastAsia="Times New Roman" w:hAnsi="Times New Roman" w:cs="Times New Roman"/>
          <w:sz w:val="20"/>
          <w:szCs w:val="20"/>
        </w:rPr>
        <w:tab/>
        <w:t xml:space="preserve">If you own or operate any of the following stationary RICE with a site rating of more than 500 brake HP located at a major source of HAP emissions, you do not need to comply with the emission limitations in </w:t>
      </w:r>
      <w:r w:rsidRPr="00411354">
        <w:rPr>
          <w:rFonts w:ascii="Times New Roman" w:eastAsia="Times New Roman" w:hAnsi="Times New Roman" w:cs="Times New Roman"/>
          <w:b/>
          <w:sz w:val="20"/>
          <w:szCs w:val="20"/>
        </w:rPr>
        <w:t>Tables 1a, 2a, 2c, and 2d</w:t>
      </w:r>
      <w:r w:rsidRPr="00411354">
        <w:rPr>
          <w:rFonts w:ascii="Times New Roman" w:eastAsia="Times New Roman" w:hAnsi="Times New Roman" w:cs="Times New Roman"/>
          <w:sz w:val="20"/>
          <w:szCs w:val="20"/>
        </w:rPr>
        <w:t xml:space="preserve"> to this subpart or operating limitations in </w:t>
      </w:r>
      <w:r w:rsidRPr="00411354">
        <w:rPr>
          <w:rFonts w:ascii="Times New Roman" w:eastAsia="Times New Roman" w:hAnsi="Times New Roman" w:cs="Times New Roman"/>
          <w:b/>
          <w:sz w:val="20"/>
          <w:szCs w:val="20"/>
        </w:rPr>
        <w:t>Tables 1b and 2b</w:t>
      </w:r>
      <w:r w:rsidRPr="00411354">
        <w:rPr>
          <w:rFonts w:ascii="Times New Roman" w:eastAsia="Times New Roman" w:hAnsi="Times New Roman" w:cs="Times New Roman"/>
          <w:sz w:val="20"/>
          <w:szCs w:val="20"/>
        </w:rPr>
        <w:t xml:space="preserve">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411354" w:rsidRPr="00411354" w:rsidRDefault="00411354" w:rsidP="00411354">
      <w:pPr>
        <w:tabs>
          <w:tab w:val="left" w:pos="360"/>
          <w:tab w:val="left" w:pos="72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(d) </w:t>
      </w:r>
      <w:r w:rsidRPr="00411354">
        <w:rPr>
          <w:rFonts w:ascii="Times New Roman" w:eastAsia="Times New Roman" w:hAnsi="Times New Roman" w:cs="Times New Roman"/>
          <w:sz w:val="20"/>
          <w:szCs w:val="20"/>
        </w:rPr>
        <w:tab/>
        <w:t xml:space="preserve">If you own or operate an existing non-emergency stationary CI RICE with a site rating of more than 500 brake HP located at a major source of HAP emissions, you must comply with the emission limitations in </w:t>
      </w:r>
      <w:r w:rsidRPr="00411354">
        <w:rPr>
          <w:rFonts w:ascii="Times New Roman" w:eastAsia="Times New Roman" w:hAnsi="Times New Roman" w:cs="Times New Roman"/>
          <w:b/>
          <w:sz w:val="20"/>
          <w:szCs w:val="20"/>
        </w:rPr>
        <w:t>Table 2c</w:t>
      </w:r>
      <w:r w:rsidRPr="00411354">
        <w:rPr>
          <w:rFonts w:ascii="Times New Roman" w:eastAsia="Times New Roman" w:hAnsi="Times New Roman" w:cs="Times New Roman"/>
          <w:sz w:val="20"/>
          <w:szCs w:val="20"/>
        </w:rPr>
        <w:t xml:space="preserve"> to this subpart and the operating limitations in </w:t>
      </w:r>
      <w:r w:rsidRPr="00411354">
        <w:rPr>
          <w:rFonts w:ascii="Times New Roman" w:eastAsia="Times New Roman" w:hAnsi="Times New Roman" w:cs="Times New Roman"/>
          <w:b/>
          <w:sz w:val="20"/>
          <w:szCs w:val="20"/>
        </w:rPr>
        <w:t>Table 2b</w:t>
      </w:r>
      <w:r w:rsidRPr="00411354">
        <w:rPr>
          <w:rFonts w:ascii="Times New Roman" w:eastAsia="Times New Roman" w:hAnsi="Times New Roman" w:cs="Times New Roman"/>
          <w:sz w:val="20"/>
          <w:szCs w:val="20"/>
        </w:rPr>
        <w:t xml:space="preserve"> to this subpart which apply to you.</w:t>
      </w:r>
    </w:p>
    <w:p w:rsidR="00411354" w:rsidRPr="00411354" w:rsidRDefault="00411354" w:rsidP="00411354">
      <w:pPr>
        <w:tabs>
          <w:tab w:val="left" w:pos="360"/>
          <w:tab w:val="left" w:pos="720"/>
        </w:tabs>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[73 FR 3605, Jan. 18, 2008, as amended at 75 FR 9675, Mar. 3, 2010]</w:t>
      </w:r>
    </w:p>
    <w:p w:rsidR="00411354" w:rsidRPr="00411354" w:rsidRDefault="00411354" w:rsidP="00411354">
      <w:pPr>
        <w:tabs>
          <w:tab w:val="left" w:pos="360"/>
          <w:tab w:val="left" w:pos="720"/>
        </w:tabs>
        <w:spacing w:before="120" w:after="0" w:line="240" w:lineRule="auto"/>
        <w:rPr>
          <w:rFonts w:ascii="Times New Roman" w:eastAsia="Times New Roman" w:hAnsi="Times New Roman" w:cs="Times New Roman"/>
          <w:b/>
          <w:sz w:val="20"/>
          <w:szCs w:val="20"/>
        </w:rPr>
      </w:pPr>
    </w:p>
    <w:p w:rsidR="00411354" w:rsidRPr="00411354" w:rsidRDefault="00411354" w:rsidP="00411354">
      <w:pPr>
        <w:tabs>
          <w:tab w:val="left" w:pos="360"/>
          <w:tab w:val="left" w:pos="720"/>
        </w:tabs>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 63.6601   What emission limitations must I meet if I own or operate a new or reconstructed 4SLB stationary RICE with a site rating of greater than or equal to 250 brake HP and less than or equal to 500 brake HP located at a major source of HAP emissions?</w:t>
      </w:r>
    </w:p>
    <w:p w:rsidR="00411354" w:rsidRPr="00411354" w:rsidRDefault="00411354" w:rsidP="00411354">
      <w:pPr>
        <w:tabs>
          <w:tab w:val="left" w:pos="360"/>
          <w:tab w:val="left" w:pos="720"/>
        </w:tabs>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Compliance with the numerical emission limitations established in this subpart is based on the results of testing the average of three 1-hour runs using the testing requirements and procedures in §63.6620 and </w:t>
      </w:r>
      <w:r w:rsidRPr="00411354">
        <w:rPr>
          <w:rFonts w:ascii="Times New Roman" w:eastAsia="Times New Roman" w:hAnsi="Times New Roman" w:cs="Times New Roman"/>
          <w:b/>
          <w:sz w:val="20"/>
          <w:szCs w:val="20"/>
        </w:rPr>
        <w:t>Table 4</w:t>
      </w:r>
      <w:r w:rsidRPr="00411354">
        <w:rPr>
          <w:rFonts w:ascii="Times New Roman" w:eastAsia="Times New Roman" w:hAnsi="Times New Roman" w:cs="Times New Roman"/>
          <w:sz w:val="20"/>
          <w:szCs w:val="20"/>
        </w:rPr>
        <w:t xml:space="preserve">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w:t>
      </w:r>
      <w:r w:rsidRPr="00411354">
        <w:rPr>
          <w:rFonts w:ascii="Times New Roman" w:eastAsia="Times New Roman" w:hAnsi="Times New Roman" w:cs="Times New Roman"/>
          <w:b/>
          <w:sz w:val="20"/>
          <w:szCs w:val="20"/>
        </w:rPr>
        <w:t>Table 2a</w:t>
      </w:r>
      <w:r w:rsidRPr="00411354">
        <w:rPr>
          <w:rFonts w:ascii="Times New Roman" w:eastAsia="Times New Roman" w:hAnsi="Times New Roman" w:cs="Times New Roman"/>
          <w:sz w:val="20"/>
          <w:szCs w:val="20"/>
        </w:rPr>
        <w:t xml:space="preserve"> to this subpart and the operating limitations in </w:t>
      </w:r>
      <w:r w:rsidRPr="00411354">
        <w:rPr>
          <w:rFonts w:ascii="Times New Roman" w:eastAsia="Times New Roman" w:hAnsi="Times New Roman" w:cs="Times New Roman"/>
          <w:b/>
          <w:sz w:val="20"/>
          <w:szCs w:val="20"/>
        </w:rPr>
        <w:t>Table 2b</w:t>
      </w:r>
      <w:r w:rsidRPr="00411354">
        <w:rPr>
          <w:rFonts w:ascii="Times New Roman" w:eastAsia="Times New Roman" w:hAnsi="Times New Roman" w:cs="Times New Roman"/>
          <w:sz w:val="20"/>
          <w:szCs w:val="20"/>
        </w:rPr>
        <w:t xml:space="preserve"> to this subpart which apply to you.</w:t>
      </w:r>
    </w:p>
    <w:p w:rsidR="00411354" w:rsidRPr="00411354" w:rsidRDefault="00411354" w:rsidP="00411354">
      <w:pPr>
        <w:tabs>
          <w:tab w:val="left" w:pos="360"/>
          <w:tab w:val="left" w:pos="720"/>
        </w:tabs>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[73 FR 3605, Jan. 18, 2008, as amended at 75 FR 9675, Mar. 3, 2010; 75 FR 51589, Aug. 20, 2010]</w:t>
      </w:r>
    </w:p>
    <w:p w:rsidR="00411354" w:rsidRPr="00411354" w:rsidRDefault="00411354" w:rsidP="00411354">
      <w:pPr>
        <w:tabs>
          <w:tab w:val="left" w:pos="360"/>
          <w:tab w:val="left" w:pos="720"/>
        </w:tabs>
        <w:spacing w:after="0" w:line="240" w:lineRule="auto"/>
        <w:rPr>
          <w:rFonts w:ascii="Times New Roman" w:eastAsia="Times New Roman" w:hAnsi="Times New Roman" w:cs="Times New Roman"/>
          <w:sz w:val="20"/>
          <w:szCs w:val="20"/>
        </w:rPr>
      </w:pPr>
    </w:p>
    <w:p w:rsidR="00411354" w:rsidRPr="00411354" w:rsidRDefault="00411354" w:rsidP="00411354">
      <w:pPr>
        <w:tabs>
          <w:tab w:val="left" w:pos="360"/>
          <w:tab w:val="left" w:pos="720"/>
        </w:tabs>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 63.6602   What emission limitations must I meet if I own or operate an existing stationary RICE with a site rating of equal to or less than 500 brake HP located at a major source of HAP emissions?</w:t>
      </w:r>
    </w:p>
    <w:p w:rsidR="00411354" w:rsidRPr="00411354" w:rsidRDefault="00411354" w:rsidP="00411354">
      <w:pPr>
        <w:tabs>
          <w:tab w:val="left" w:pos="360"/>
          <w:tab w:val="left" w:pos="720"/>
        </w:tabs>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If you own or operate an existing stationary RICE with a site rating of equal to or less than 500 brake HP located at a major source of HAP emissions, you must comply with the emission limitations in </w:t>
      </w:r>
      <w:r w:rsidRPr="00411354">
        <w:rPr>
          <w:rFonts w:ascii="Times New Roman" w:eastAsia="Times New Roman" w:hAnsi="Times New Roman" w:cs="Times New Roman"/>
          <w:b/>
          <w:sz w:val="20"/>
          <w:szCs w:val="20"/>
        </w:rPr>
        <w:t>Table 2c</w:t>
      </w:r>
      <w:r w:rsidRPr="00411354">
        <w:rPr>
          <w:rFonts w:ascii="Times New Roman" w:eastAsia="Times New Roman" w:hAnsi="Times New Roman" w:cs="Times New Roman"/>
          <w:sz w:val="20"/>
          <w:szCs w:val="20"/>
        </w:rPr>
        <w:t xml:space="preserve"> to this subpart which apply to you. Compliance with the numerical emission limitations established in this subpart is based on the results of testing the average of three 1-hour runs using the testing requirements and procedures in §63.6620 and </w:t>
      </w:r>
      <w:r w:rsidRPr="00411354">
        <w:rPr>
          <w:rFonts w:ascii="Times New Roman" w:eastAsia="Times New Roman" w:hAnsi="Times New Roman" w:cs="Times New Roman"/>
          <w:b/>
          <w:sz w:val="20"/>
          <w:szCs w:val="20"/>
        </w:rPr>
        <w:t>Table 4</w:t>
      </w:r>
      <w:r w:rsidRPr="00411354">
        <w:rPr>
          <w:rFonts w:ascii="Times New Roman" w:eastAsia="Times New Roman" w:hAnsi="Times New Roman" w:cs="Times New Roman"/>
          <w:sz w:val="20"/>
          <w:szCs w:val="20"/>
        </w:rPr>
        <w:t xml:space="preserve"> to this subpart.</w:t>
      </w:r>
    </w:p>
    <w:p w:rsidR="00411354" w:rsidRPr="00411354" w:rsidRDefault="00411354" w:rsidP="00411354">
      <w:pPr>
        <w:tabs>
          <w:tab w:val="left" w:pos="360"/>
          <w:tab w:val="left" w:pos="720"/>
        </w:tabs>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[75 FR 51589, Aug. 20, 2010]</w:t>
      </w:r>
    </w:p>
    <w:p w:rsidR="00411354" w:rsidRPr="00411354" w:rsidRDefault="00411354" w:rsidP="00411354">
      <w:pPr>
        <w:tabs>
          <w:tab w:val="left" w:pos="360"/>
          <w:tab w:val="left" w:pos="720"/>
        </w:tabs>
        <w:spacing w:after="0" w:line="240" w:lineRule="auto"/>
        <w:rPr>
          <w:rFonts w:ascii="Times New Roman" w:eastAsia="Times New Roman" w:hAnsi="Times New Roman" w:cs="Times New Roman"/>
          <w:sz w:val="20"/>
          <w:szCs w:val="20"/>
        </w:rPr>
      </w:pPr>
    </w:p>
    <w:p w:rsidR="00411354" w:rsidRPr="00411354" w:rsidRDefault="00411354" w:rsidP="00411354">
      <w:pPr>
        <w:tabs>
          <w:tab w:val="left" w:pos="360"/>
          <w:tab w:val="left" w:pos="720"/>
        </w:tabs>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 63.6603   </w:t>
      </w:r>
      <w:proofErr w:type="gramStart"/>
      <w:r w:rsidRPr="00411354">
        <w:rPr>
          <w:rFonts w:ascii="Times New Roman" w:eastAsia="Times New Roman" w:hAnsi="Times New Roman" w:cs="Times New Roman"/>
          <w:b/>
          <w:sz w:val="20"/>
          <w:szCs w:val="20"/>
        </w:rPr>
        <w:t>What</w:t>
      </w:r>
      <w:proofErr w:type="gramEnd"/>
      <w:r w:rsidRPr="00411354">
        <w:rPr>
          <w:rFonts w:ascii="Times New Roman" w:eastAsia="Times New Roman" w:hAnsi="Times New Roman" w:cs="Times New Roman"/>
          <w:b/>
          <w:sz w:val="20"/>
          <w:szCs w:val="20"/>
        </w:rPr>
        <w:t xml:space="preserve"> emission limitations and operating limitations must I meet if I own or operate an existing stationary RICE located at an area source of HAP emissions?</w:t>
      </w:r>
    </w:p>
    <w:p w:rsidR="00411354" w:rsidRPr="00411354" w:rsidRDefault="00411354" w:rsidP="00411354">
      <w:pPr>
        <w:tabs>
          <w:tab w:val="left" w:pos="360"/>
          <w:tab w:val="left" w:pos="720"/>
        </w:tabs>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Compliance with the numerical emission limitations established in this subpart is based on the results of testing the average of three 1-hour runs using the testing requirements and procedures in §63.6620 and </w:t>
      </w:r>
      <w:r w:rsidRPr="00411354">
        <w:rPr>
          <w:rFonts w:ascii="Times New Roman" w:eastAsia="Times New Roman" w:hAnsi="Times New Roman" w:cs="Times New Roman"/>
          <w:b/>
          <w:sz w:val="20"/>
          <w:szCs w:val="20"/>
        </w:rPr>
        <w:t>Table 4</w:t>
      </w:r>
      <w:r w:rsidRPr="00411354">
        <w:rPr>
          <w:rFonts w:ascii="Times New Roman" w:eastAsia="Times New Roman" w:hAnsi="Times New Roman" w:cs="Times New Roman"/>
          <w:sz w:val="20"/>
          <w:szCs w:val="20"/>
        </w:rPr>
        <w:t xml:space="preserve"> to this subpart.</w:t>
      </w:r>
    </w:p>
    <w:p w:rsidR="00411354" w:rsidRPr="00411354" w:rsidRDefault="00411354" w:rsidP="00411354">
      <w:pPr>
        <w:tabs>
          <w:tab w:val="left" w:pos="360"/>
          <w:tab w:val="left" w:pos="72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(a) </w:t>
      </w:r>
      <w:r w:rsidRPr="00411354">
        <w:rPr>
          <w:rFonts w:ascii="Times New Roman" w:eastAsia="Times New Roman" w:hAnsi="Times New Roman" w:cs="Times New Roman"/>
          <w:sz w:val="20"/>
          <w:szCs w:val="20"/>
        </w:rPr>
        <w:tab/>
        <w:t xml:space="preserve">If you own or operate an existing stationary RICE located at an area source of HAP emissions, you must comply with the requirements in </w:t>
      </w:r>
      <w:r w:rsidRPr="00411354">
        <w:rPr>
          <w:rFonts w:ascii="Times New Roman" w:eastAsia="Times New Roman" w:hAnsi="Times New Roman" w:cs="Times New Roman"/>
          <w:b/>
          <w:sz w:val="20"/>
          <w:szCs w:val="20"/>
        </w:rPr>
        <w:t>Table 2d</w:t>
      </w:r>
      <w:r w:rsidRPr="00411354">
        <w:rPr>
          <w:rFonts w:ascii="Times New Roman" w:eastAsia="Times New Roman" w:hAnsi="Times New Roman" w:cs="Times New Roman"/>
          <w:sz w:val="20"/>
          <w:szCs w:val="20"/>
        </w:rPr>
        <w:t xml:space="preserve"> to this subpart and the operating limitations in </w:t>
      </w:r>
      <w:r w:rsidRPr="00411354">
        <w:rPr>
          <w:rFonts w:ascii="Times New Roman" w:eastAsia="Times New Roman" w:hAnsi="Times New Roman" w:cs="Times New Roman"/>
          <w:b/>
          <w:sz w:val="20"/>
          <w:szCs w:val="20"/>
        </w:rPr>
        <w:t>Table 2b</w:t>
      </w:r>
      <w:r w:rsidRPr="00411354">
        <w:rPr>
          <w:rFonts w:ascii="Times New Roman" w:eastAsia="Times New Roman" w:hAnsi="Times New Roman" w:cs="Times New Roman"/>
          <w:sz w:val="20"/>
          <w:szCs w:val="20"/>
        </w:rPr>
        <w:t xml:space="preserve"> to this subpart which apply to you.</w:t>
      </w:r>
    </w:p>
    <w:p w:rsidR="00411354" w:rsidRPr="00411354" w:rsidRDefault="00411354" w:rsidP="00411354">
      <w:pPr>
        <w:tabs>
          <w:tab w:val="left" w:pos="360"/>
          <w:tab w:val="left" w:pos="72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(b) </w:t>
      </w:r>
      <w:r w:rsidRPr="00411354">
        <w:rPr>
          <w:rFonts w:ascii="Times New Roman" w:eastAsia="Times New Roman" w:hAnsi="Times New Roman" w:cs="Times New Roman"/>
          <w:sz w:val="20"/>
          <w:szCs w:val="20"/>
        </w:rPr>
        <w:tab/>
        <w:t xml:space="preserve">If you own or operate an existing stationary non-emergency CI RICE greater than 300 HP located at area sources in areas of Alaska not accessible by the Federal Aid Highway System (FAHS) you do not have to meet the numerical CO emission limitations specified in </w:t>
      </w:r>
      <w:r w:rsidRPr="00411354">
        <w:rPr>
          <w:rFonts w:ascii="Times New Roman" w:eastAsia="Times New Roman" w:hAnsi="Times New Roman" w:cs="Times New Roman"/>
          <w:b/>
          <w:sz w:val="20"/>
          <w:szCs w:val="20"/>
        </w:rPr>
        <w:t>Table 2d</w:t>
      </w:r>
      <w:r w:rsidRPr="00411354">
        <w:rPr>
          <w:rFonts w:ascii="Times New Roman" w:eastAsia="Times New Roman" w:hAnsi="Times New Roman" w:cs="Times New Roman"/>
          <w:sz w:val="20"/>
          <w:szCs w:val="20"/>
        </w:rPr>
        <w:t xml:space="preserve"> to this subpart. Existing stationary non-emergency CI RICE greater than 300 HP located at area sources in areas of Alaska not accessible by the FAHS must meet the management practices that are shown for stationary non-emergency CI RICE less than or equal to 300 HP in </w:t>
      </w:r>
      <w:r w:rsidRPr="00411354">
        <w:rPr>
          <w:rFonts w:ascii="Times New Roman" w:eastAsia="Times New Roman" w:hAnsi="Times New Roman" w:cs="Times New Roman"/>
          <w:b/>
          <w:sz w:val="20"/>
          <w:szCs w:val="20"/>
        </w:rPr>
        <w:t xml:space="preserve">Table 2d </w:t>
      </w:r>
      <w:r w:rsidRPr="00411354">
        <w:rPr>
          <w:rFonts w:ascii="Times New Roman" w:eastAsia="Times New Roman" w:hAnsi="Times New Roman" w:cs="Times New Roman"/>
          <w:sz w:val="20"/>
          <w:szCs w:val="20"/>
        </w:rPr>
        <w:t>to this subpart.</w:t>
      </w:r>
    </w:p>
    <w:p w:rsidR="00411354" w:rsidRPr="00411354" w:rsidRDefault="00411354" w:rsidP="00411354">
      <w:pPr>
        <w:tabs>
          <w:tab w:val="left" w:pos="360"/>
          <w:tab w:val="left" w:pos="720"/>
        </w:tabs>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[75 FR 9675, Mar. 3, 2010, as amended at 75 FR 51589, Aug. 20, 2010]</w:t>
      </w:r>
    </w:p>
    <w:p w:rsidR="00411354" w:rsidRPr="00411354" w:rsidRDefault="00411354" w:rsidP="00411354">
      <w:pPr>
        <w:tabs>
          <w:tab w:val="left" w:pos="360"/>
          <w:tab w:val="left" w:pos="720"/>
        </w:tabs>
        <w:spacing w:after="0" w:line="240" w:lineRule="auto"/>
        <w:rPr>
          <w:rFonts w:ascii="Times New Roman" w:eastAsia="Times New Roman" w:hAnsi="Times New Roman" w:cs="Times New Roman"/>
          <w:sz w:val="20"/>
          <w:szCs w:val="20"/>
        </w:rPr>
      </w:pPr>
    </w:p>
    <w:p w:rsidR="00411354" w:rsidRPr="00411354" w:rsidRDefault="00411354" w:rsidP="00411354">
      <w:pPr>
        <w:tabs>
          <w:tab w:val="left" w:pos="360"/>
          <w:tab w:val="left" w:pos="720"/>
        </w:tabs>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 63.6604   </w:t>
      </w:r>
      <w:proofErr w:type="gramStart"/>
      <w:r w:rsidRPr="00411354">
        <w:rPr>
          <w:rFonts w:ascii="Times New Roman" w:eastAsia="Times New Roman" w:hAnsi="Times New Roman" w:cs="Times New Roman"/>
          <w:b/>
          <w:sz w:val="20"/>
          <w:szCs w:val="20"/>
        </w:rPr>
        <w:t>What</w:t>
      </w:r>
      <w:proofErr w:type="gramEnd"/>
      <w:r w:rsidRPr="00411354">
        <w:rPr>
          <w:rFonts w:ascii="Times New Roman" w:eastAsia="Times New Roman" w:hAnsi="Times New Roman" w:cs="Times New Roman"/>
          <w:b/>
          <w:sz w:val="20"/>
          <w:szCs w:val="20"/>
        </w:rPr>
        <w:t xml:space="preserve"> fuel requirements must I meet if I own or operate an existing stationary CI RICE?</w:t>
      </w:r>
    </w:p>
    <w:p w:rsidR="00411354" w:rsidRPr="00411354" w:rsidRDefault="00411354" w:rsidP="00411354">
      <w:pPr>
        <w:tabs>
          <w:tab w:val="left" w:pos="360"/>
          <w:tab w:val="left" w:pos="720"/>
        </w:tabs>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 Existing non-emergency CI stationary RICE located in Guam, American Samoa, the Commonwealth of the Northern Mariana Islands, or at area sources in areas of Alaska not accessible by the FAHS are exempt from the requirements of this section.</w:t>
      </w:r>
    </w:p>
    <w:p w:rsidR="00411354" w:rsidRPr="00411354" w:rsidRDefault="00411354" w:rsidP="00411354">
      <w:pPr>
        <w:tabs>
          <w:tab w:val="left" w:pos="360"/>
          <w:tab w:val="left" w:pos="720"/>
        </w:tabs>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[75 FR 51589, Aug. 20, 2010]</w:t>
      </w:r>
    </w:p>
    <w:p w:rsidR="00411354" w:rsidRPr="00411354" w:rsidRDefault="00411354" w:rsidP="00411354">
      <w:pPr>
        <w:tabs>
          <w:tab w:val="left" w:pos="360"/>
          <w:tab w:val="left" w:pos="720"/>
        </w:tabs>
        <w:spacing w:after="0" w:line="240" w:lineRule="auto"/>
        <w:rPr>
          <w:rFonts w:ascii="Times New Roman" w:eastAsia="Times New Roman" w:hAnsi="Times New Roman" w:cs="Times New Roman"/>
          <w:sz w:val="20"/>
          <w:szCs w:val="20"/>
        </w:rPr>
      </w:pPr>
    </w:p>
    <w:p w:rsidR="00411354" w:rsidRPr="00411354" w:rsidRDefault="00411354" w:rsidP="00411354">
      <w:pPr>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General Compliance Requirements</w:t>
      </w:r>
    </w:p>
    <w:p w:rsidR="00411354" w:rsidRPr="00411354" w:rsidRDefault="00411354" w:rsidP="00411354">
      <w:pPr>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 63.6605   </w:t>
      </w:r>
      <w:proofErr w:type="gramStart"/>
      <w:r w:rsidRPr="00411354">
        <w:rPr>
          <w:rFonts w:ascii="Times New Roman" w:eastAsia="Times New Roman" w:hAnsi="Times New Roman" w:cs="Times New Roman"/>
          <w:b/>
          <w:sz w:val="20"/>
          <w:szCs w:val="20"/>
        </w:rPr>
        <w:t>What</w:t>
      </w:r>
      <w:proofErr w:type="gramEnd"/>
      <w:r w:rsidRPr="00411354">
        <w:rPr>
          <w:rFonts w:ascii="Times New Roman" w:eastAsia="Times New Roman" w:hAnsi="Times New Roman" w:cs="Times New Roman"/>
          <w:b/>
          <w:sz w:val="20"/>
          <w:szCs w:val="20"/>
        </w:rPr>
        <w:t xml:space="preserve"> are my general requirements for complying with this subpart?</w:t>
      </w:r>
    </w:p>
    <w:p w:rsidR="00411354" w:rsidRPr="00411354" w:rsidRDefault="00411354" w:rsidP="00411354">
      <w:pPr>
        <w:tabs>
          <w:tab w:val="left" w:pos="36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(a) </w:t>
      </w:r>
      <w:r w:rsidRPr="00411354">
        <w:rPr>
          <w:rFonts w:ascii="Times New Roman" w:eastAsia="Times New Roman" w:hAnsi="Times New Roman" w:cs="Times New Roman"/>
          <w:sz w:val="20"/>
          <w:szCs w:val="20"/>
        </w:rPr>
        <w:tab/>
        <w:t>You must be in compliance with the emission limitations and operating limitations in this subpart that apply to you at all times.</w:t>
      </w:r>
    </w:p>
    <w:p w:rsidR="00411354" w:rsidRPr="00411354" w:rsidRDefault="00411354" w:rsidP="00411354">
      <w:pPr>
        <w:tabs>
          <w:tab w:val="left" w:pos="36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(b) </w:t>
      </w:r>
      <w:r w:rsidRPr="00411354">
        <w:rPr>
          <w:rFonts w:ascii="Times New Roman" w:eastAsia="Times New Roman" w:hAnsi="Times New Roman" w:cs="Times New Roman"/>
          <w:sz w:val="20"/>
          <w:szCs w:val="20"/>
        </w:rPr>
        <w:tab/>
        <w:t>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[75 FR 9675, Mar. 3, 2010]</w:t>
      </w:r>
    </w:p>
    <w:p w:rsidR="00411354" w:rsidRPr="00411354" w:rsidRDefault="00411354" w:rsidP="00411354">
      <w:pPr>
        <w:spacing w:after="0" w:line="240" w:lineRule="auto"/>
        <w:rPr>
          <w:rFonts w:ascii="Times New Roman" w:eastAsia="Times New Roman" w:hAnsi="Times New Roman" w:cs="Times New Roman"/>
          <w:sz w:val="20"/>
          <w:szCs w:val="20"/>
        </w:rPr>
      </w:pPr>
    </w:p>
    <w:p w:rsidR="00411354" w:rsidRPr="00411354" w:rsidRDefault="00411354" w:rsidP="00411354">
      <w:pPr>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Testing and Initial Compliance Requirements</w:t>
      </w:r>
    </w:p>
    <w:p w:rsidR="00411354" w:rsidRPr="00411354" w:rsidRDefault="00411354" w:rsidP="00411354">
      <w:pPr>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 63.6610   By what date must I conduct the initial performance tests or other initial compliance demonstrations if I own or operate a stationary RICE with a site rating of more than 500 brake HP located at a major source of HAP emissions?</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If you own or operate a stationary RICE with a site rating of more than 500 brake HP located at a major source of HAP emissions you are subject to the requirements of this section.</w:t>
      </w:r>
    </w:p>
    <w:p w:rsidR="00411354" w:rsidRPr="00411354" w:rsidRDefault="00411354" w:rsidP="00411354">
      <w:pPr>
        <w:tabs>
          <w:tab w:val="left" w:pos="360"/>
          <w:tab w:val="left" w:pos="72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(a) </w:t>
      </w:r>
      <w:r w:rsidRPr="00411354">
        <w:rPr>
          <w:rFonts w:ascii="Times New Roman" w:eastAsia="Times New Roman" w:hAnsi="Times New Roman" w:cs="Times New Roman"/>
          <w:sz w:val="20"/>
          <w:szCs w:val="20"/>
        </w:rPr>
        <w:tab/>
        <w:t xml:space="preserve">You must conduct the initial performance test or other initial compliance demonstrations in </w:t>
      </w:r>
      <w:r w:rsidRPr="00411354">
        <w:rPr>
          <w:rFonts w:ascii="Times New Roman" w:eastAsia="Times New Roman" w:hAnsi="Times New Roman" w:cs="Times New Roman"/>
          <w:b/>
          <w:sz w:val="20"/>
          <w:szCs w:val="20"/>
        </w:rPr>
        <w:t>Table 4</w:t>
      </w:r>
      <w:r w:rsidRPr="00411354">
        <w:rPr>
          <w:rFonts w:ascii="Times New Roman" w:eastAsia="Times New Roman" w:hAnsi="Times New Roman" w:cs="Times New Roman"/>
          <w:sz w:val="20"/>
          <w:szCs w:val="20"/>
        </w:rPr>
        <w:t xml:space="preserve"> to this subpart that apply to you within 180 days after the compliance date that is specified for your stationary RICE in §63.6595 and according to the provisions in §63.7(a)(2).</w:t>
      </w:r>
    </w:p>
    <w:p w:rsidR="00411354" w:rsidRPr="00411354" w:rsidRDefault="00411354" w:rsidP="00411354">
      <w:pPr>
        <w:tabs>
          <w:tab w:val="left" w:pos="360"/>
          <w:tab w:val="left" w:pos="72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(b) </w:t>
      </w:r>
      <w:r w:rsidRPr="00411354">
        <w:rPr>
          <w:rFonts w:ascii="Times New Roman" w:eastAsia="Times New Roman" w:hAnsi="Times New Roman" w:cs="Times New Roman"/>
          <w:sz w:val="20"/>
          <w:szCs w:val="20"/>
        </w:rPr>
        <w:tab/>
        <w:t>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2)(ix).</w:t>
      </w:r>
    </w:p>
    <w:p w:rsidR="00411354" w:rsidRPr="00411354" w:rsidRDefault="00411354" w:rsidP="00411354">
      <w:pPr>
        <w:tabs>
          <w:tab w:val="left" w:pos="360"/>
          <w:tab w:val="left" w:pos="72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(c) </w:t>
      </w:r>
      <w:r w:rsidRPr="00411354">
        <w:rPr>
          <w:rFonts w:ascii="Times New Roman" w:eastAsia="Times New Roman" w:hAnsi="Times New Roman" w:cs="Times New Roman"/>
          <w:sz w:val="20"/>
          <w:szCs w:val="20"/>
        </w:rPr>
        <w:tab/>
        <w:t>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rsidR="00411354" w:rsidRPr="00411354" w:rsidRDefault="00411354" w:rsidP="00411354">
      <w:pPr>
        <w:tabs>
          <w:tab w:val="left" w:pos="360"/>
          <w:tab w:val="left" w:pos="72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(d) </w:t>
      </w:r>
      <w:r w:rsidRPr="00411354">
        <w:rPr>
          <w:rFonts w:ascii="Times New Roman" w:eastAsia="Times New Roman" w:hAnsi="Times New Roman" w:cs="Times New Roman"/>
          <w:sz w:val="20"/>
          <w:szCs w:val="20"/>
        </w:rPr>
        <w:tab/>
        <w:t>An owner or operator is not required to conduct an initial performance test on units for which a performance test has been previously conducted, but the test must meet all of the conditions described in paragraphs (d</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1) through (5) of this section.</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 xml:space="preserve">(1) </w:t>
      </w:r>
      <w:r w:rsidRPr="00411354">
        <w:rPr>
          <w:rFonts w:ascii="Times New Roman" w:eastAsia="Times New Roman" w:hAnsi="Times New Roman" w:cs="Times New Roman"/>
          <w:sz w:val="20"/>
          <w:szCs w:val="20"/>
        </w:rPr>
        <w:tab/>
        <w:t>The test must have been conducted using the same methods specified in this subpart, and these methods must have been followed correctly.</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t>The test must not be older than 2 years.</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(3) </w:t>
      </w:r>
      <w:r w:rsidRPr="00411354">
        <w:rPr>
          <w:rFonts w:ascii="Times New Roman" w:eastAsia="Times New Roman" w:hAnsi="Times New Roman" w:cs="Times New Roman"/>
          <w:sz w:val="20"/>
          <w:szCs w:val="20"/>
        </w:rPr>
        <w:tab/>
        <w:t>The test must be reviewed and accepted by the Administrator.</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(4) </w:t>
      </w:r>
      <w:r w:rsidRPr="00411354">
        <w:rPr>
          <w:rFonts w:ascii="Times New Roman" w:eastAsia="Times New Roman" w:hAnsi="Times New Roman" w:cs="Times New Roman"/>
          <w:sz w:val="20"/>
          <w:szCs w:val="20"/>
        </w:rPr>
        <w:tab/>
        <w:t>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(5) </w:t>
      </w:r>
      <w:r w:rsidRPr="00411354">
        <w:rPr>
          <w:rFonts w:ascii="Times New Roman" w:eastAsia="Times New Roman" w:hAnsi="Times New Roman" w:cs="Times New Roman"/>
          <w:sz w:val="20"/>
          <w:szCs w:val="20"/>
        </w:rPr>
        <w:tab/>
        <w:t>The test must be conducted at any load condition within plus or minus 10 percent of 100 percent load.</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[69 FR 33506, June 15, 2004, as amended at 73 FR 3605, Jan. 18, 2008]</w:t>
      </w:r>
    </w:p>
    <w:p w:rsidR="00411354" w:rsidRPr="00411354" w:rsidRDefault="00411354" w:rsidP="00411354">
      <w:pPr>
        <w:spacing w:after="0" w:line="240" w:lineRule="auto"/>
        <w:rPr>
          <w:rFonts w:ascii="Times New Roman" w:eastAsia="Times New Roman" w:hAnsi="Times New Roman" w:cs="Times New Roman"/>
          <w:sz w:val="20"/>
          <w:szCs w:val="20"/>
        </w:rPr>
      </w:pPr>
    </w:p>
    <w:p w:rsidR="00411354" w:rsidRPr="00411354" w:rsidRDefault="00411354" w:rsidP="00411354">
      <w:pPr>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w:t>
      </w:r>
      <w:r w:rsidRPr="00411354">
        <w:rPr>
          <w:rFonts w:ascii="Times New Roman" w:eastAsia="Times New Roman" w:hAnsi="Times New Roman" w:cs="Times New Roman"/>
          <w:b/>
          <w:sz w:val="20"/>
          <w:szCs w:val="20"/>
        </w:rPr>
        <w:t>Table 4</w:t>
      </w:r>
      <w:r w:rsidRPr="00411354">
        <w:rPr>
          <w:rFonts w:ascii="Times New Roman" w:eastAsia="Times New Roman" w:hAnsi="Times New Roman" w:cs="Times New Roman"/>
          <w:sz w:val="20"/>
          <w:szCs w:val="20"/>
        </w:rPr>
        <w:t xml:space="preserve"> to this subpart, as appropriate.</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[73 FR 3605, Jan. 18, 2008, as amended at 75 FR 51589, Aug. 20, 2010]</w:t>
      </w:r>
    </w:p>
    <w:p w:rsidR="00411354" w:rsidRPr="00411354" w:rsidRDefault="00411354" w:rsidP="00411354">
      <w:pPr>
        <w:spacing w:after="0" w:line="240" w:lineRule="auto"/>
        <w:rPr>
          <w:rFonts w:ascii="Times New Roman" w:eastAsia="Times New Roman" w:hAnsi="Times New Roman" w:cs="Times New Roman"/>
          <w:sz w:val="20"/>
          <w:szCs w:val="20"/>
        </w:rPr>
      </w:pPr>
    </w:p>
    <w:p w:rsidR="00411354" w:rsidRPr="00411354" w:rsidRDefault="00411354" w:rsidP="00411354">
      <w:pPr>
        <w:spacing w:before="120" w:after="0" w:line="240" w:lineRule="auto"/>
        <w:rPr>
          <w:rFonts w:ascii="Times New Roman" w:eastAsia="Times New Roman" w:hAnsi="Times New Roman" w:cs="Times New Roman"/>
          <w:sz w:val="20"/>
          <w:szCs w:val="20"/>
        </w:rPr>
      </w:pPr>
    </w:p>
    <w:p w:rsidR="00411354" w:rsidRPr="00411354" w:rsidRDefault="00411354" w:rsidP="00411354">
      <w:pPr>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(a) </w:t>
      </w:r>
      <w:r w:rsidRPr="00411354">
        <w:rPr>
          <w:rFonts w:ascii="Times New Roman" w:eastAsia="Times New Roman" w:hAnsi="Times New Roman" w:cs="Times New Roman"/>
          <w:sz w:val="20"/>
          <w:szCs w:val="20"/>
        </w:rPr>
        <w:tab/>
        <w:t xml:space="preserve">You must conduct any initial performance test or other initial compliance demonstration according to </w:t>
      </w:r>
      <w:r w:rsidRPr="00411354">
        <w:rPr>
          <w:rFonts w:ascii="Times New Roman" w:eastAsia="Times New Roman" w:hAnsi="Times New Roman" w:cs="Times New Roman"/>
          <w:b/>
          <w:sz w:val="20"/>
          <w:szCs w:val="20"/>
        </w:rPr>
        <w:t>Tables 4 and 5</w:t>
      </w:r>
      <w:r w:rsidRPr="00411354">
        <w:rPr>
          <w:rFonts w:ascii="Times New Roman" w:eastAsia="Times New Roman" w:hAnsi="Times New Roman" w:cs="Times New Roman"/>
          <w:sz w:val="20"/>
          <w:szCs w:val="20"/>
        </w:rPr>
        <w:t xml:space="preserve"> to this subpart that apply to you within 180 days after the compliance date that is specified for your stationary RICE in §63.6595 and according to the provisions in §63.7(a)(2).</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(b) </w:t>
      </w:r>
      <w:r w:rsidRPr="00411354">
        <w:rPr>
          <w:rFonts w:ascii="Times New Roman" w:eastAsia="Times New Roman" w:hAnsi="Times New Roman" w:cs="Times New Roman"/>
          <w:sz w:val="20"/>
          <w:szCs w:val="20"/>
        </w:rPr>
        <w:tab/>
        <w:t>An owner or operator is not required to conduct an initial performance test on a unit for which a performance test has been previously conducted, but the test must meet all of the conditions described in paragraphs (b</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1) through (4) of this section.</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The test must have been conducted using the same methods specified in this subpart, and these methods must have been followed correctly.</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t>The test must not be older than 2 years.</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(3) </w:t>
      </w:r>
      <w:r w:rsidRPr="00411354">
        <w:rPr>
          <w:rFonts w:ascii="Times New Roman" w:eastAsia="Times New Roman" w:hAnsi="Times New Roman" w:cs="Times New Roman"/>
          <w:sz w:val="20"/>
          <w:szCs w:val="20"/>
        </w:rPr>
        <w:tab/>
        <w:t>The test must be reviewed and accepted by the Administrator.</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(4) </w:t>
      </w:r>
      <w:r w:rsidRPr="00411354">
        <w:rPr>
          <w:rFonts w:ascii="Times New Roman" w:eastAsia="Times New Roman" w:hAnsi="Times New Roman" w:cs="Times New Roman"/>
          <w:sz w:val="20"/>
          <w:szCs w:val="20"/>
        </w:rPr>
        <w:tab/>
        <w:t>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[75 FR 9676, Mar. 3, 2010, as amended at 75 FR 51589, Aug. 20, 2010]</w:t>
      </w:r>
    </w:p>
    <w:p w:rsidR="00411354" w:rsidRPr="00411354" w:rsidRDefault="00411354" w:rsidP="00411354">
      <w:pPr>
        <w:spacing w:after="0" w:line="240" w:lineRule="auto"/>
        <w:rPr>
          <w:rFonts w:ascii="Times New Roman" w:eastAsia="Times New Roman" w:hAnsi="Times New Roman" w:cs="Times New Roman"/>
          <w:sz w:val="20"/>
          <w:szCs w:val="20"/>
        </w:rPr>
      </w:pPr>
    </w:p>
    <w:p w:rsidR="00411354" w:rsidRPr="00411354" w:rsidRDefault="00411354" w:rsidP="00411354">
      <w:pPr>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 63.6615   </w:t>
      </w:r>
      <w:proofErr w:type="gramStart"/>
      <w:r w:rsidRPr="00411354">
        <w:rPr>
          <w:rFonts w:ascii="Times New Roman" w:eastAsia="Times New Roman" w:hAnsi="Times New Roman" w:cs="Times New Roman"/>
          <w:b/>
          <w:sz w:val="20"/>
          <w:szCs w:val="20"/>
        </w:rPr>
        <w:t>When</w:t>
      </w:r>
      <w:proofErr w:type="gramEnd"/>
      <w:r w:rsidRPr="00411354">
        <w:rPr>
          <w:rFonts w:ascii="Times New Roman" w:eastAsia="Times New Roman" w:hAnsi="Times New Roman" w:cs="Times New Roman"/>
          <w:b/>
          <w:sz w:val="20"/>
          <w:szCs w:val="20"/>
        </w:rPr>
        <w:t xml:space="preserve"> must I conduct subsequent performance tests?</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If you must comply with the emission limitations and operating limitations, you must conduct subsequent performance tests as specified in </w:t>
      </w:r>
      <w:r w:rsidRPr="00411354">
        <w:rPr>
          <w:rFonts w:ascii="Times New Roman" w:eastAsia="Times New Roman" w:hAnsi="Times New Roman" w:cs="Times New Roman"/>
          <w:b/>
          <w:sz w:val="20"/>
          <w:szCs w:val="20"/>
        </w:rPr>
        <w:t>Table 3</w:t>
      </w:r>
      <w:r w:rsidRPr="00411354">
        <w:rPr>
          <w:rFonts w:ascii="Times New Roman" w:eastAsia="Times New Roman" w:hAnsi="Times New Roman" w:cs="Times New Roman"/>
          <w:sz w:val="20"/>
          <w:szCs w:val="20"/>
        </w:rPr>
        <w:t xml:space="preserve"> of this subpart.</w:t>
      </w:r>
    </w:p>
    <w:p w:rsidR="00411354" w:rsidRPr="00411354" w:rsidRDefault="00411354" w:rsidP="00411354">
      <w:pPr>
        <w:spacing w:after="0" w:line="240" w:lineRule="auto"/>
        <w:rPr>
          <w:rFonts w:ascii="Times New Roman" w:eastAsia="Times New Roman" w:hAnsi="Times New Roman" w:cs="Times New Roman"/>
          <w:sz w:val="20"/>
          <w:szCs w:val="20"/>
        </w:rPr>
      </w:pPr>
    </w:p>
    <w:p w:rsidR="00411354" w:rsidRPr="00411354" w:rsidRDefault="00411354" w:rsidP="00411354">
      <w:pPr>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 63.6620   </w:t>
      </w:r>
      <w:proofErr w:type="gramStart"/>
      <w:r w:rsidRPr="00411354">
        <w:rPr>
          <w:rFonts w:ascii="Times New Roman" w:eastAsia="Times New Roman" w:hAnsi="Times New Roman" w:cs="Times New Roman"/>
          <w:b/>
          <w:sz w:val="20"/>
          <w:szCs w:val="20"/>
        </w:rPr>
        <w:t>What</w:t>
      </w:r>
      <w:proofErr w:type="gramEnd"/>
      <w:r w:rsidRPr="00411354">
        <w:rPr>
          <w:rFonts w:ascii="Times New Roman" w:eastAsia="Times New Roman" w:hAnsi="Times New Roman" w:cs="Times New Roman"/>
          <w:b/>
          <w:sz w:val="20"/>
          <w:szCs w:val="20"/>
        </w:rPr>
        <w:t xml:space="preserve"> performance tests and other procedures must I use?</w:t>
      </w:r>
    </w:p>
    <w:p w:rsidR="00411354" w:rsidRPr="00411354" w:rsidRDefault="00411354" w:rsidP="00411354">
      <w:pPr>
        <w:tabs>
          <w:tab w:val="left" w:pos="36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(a) </w:t>
      </w:r>
      <w:r w:rsidRPr="00411354">
        <w:rPr>
          <w:rFonts w:ascii="Times New Roman" w:eastAsia="Times New Roman" w:hAnsi="Times New Roman" w:cs="Times New Roman"/>
          <w:sz w:val="20"/>
          <w:szCs w:val="20"/>
        </w:rPr>
        <w:tab/>
        <w:t xml:space="preserve">You must conduct each performance test in </w:t>
      </w:r>
      <w:r w:rsidRPr="00411354">
        <w:rPr>
          <w:rFonts w:ascii="Times New Roman" w:eastAsia="Times New Roman" w:hAnsi="Times New Roman" w:cs="Times New Roman"/>
          <w:b/>
          <w:sz w:val="20"/>
          <w:szCs w:val="20"/>
        </w:rPr>
        <w:t>Tables 3 and 4</w:t>
      </w:r>
      <w:r w:rsidRPr="00411354">
        <w:rPr>
          <w:rFonts w:ascii="Times New Roman" w:eastAsia="Times New Roman" w:hAnsi="Times New Roman" w:cs="Times New Roman"/>
          <w:sz w:val="20"/>
          <w:szCs w:val="20"/>
        </w:rPr>
        <w:t xml:space="preserve"> of this subpart that applies to you.</w:t>
      </w:r>
    </w:p>
    <w:p w:rsidR="00411354" w:rsidRPr="00411354" w:rsidRDefault="00411354" w:rsidP="00411354">
      <w:pPr>
        <w:tabs>
          <w:tab w:val="left" w:pos="36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(b) </w:t>
      </w:r>
      <w:r w:rsidRPr="00411354">
        <w:rPr>
          <w:rFonts w:ascii="Times New Roman" w:eastAsia="Times New Roman" w:hAnsi="Times New Roman" w:cs="Times New Roman"/>
          <w:sz w:val="20"/>
          <w:szCs w:val="20"/>
        </w:rPr>
        <w:tab/>
        <w:t xml:space="preserve">Each performance test must be conducted according to the requirements that this subpart specifies in </w:t>
      </w:r>
      <w:r w:rsidRPr="00411354">
        <w:rPr>
          <w:rFonts w:ascii="Times New Roman" w:eastAsia="Times New Roman" w:hAnsi="Times New Roman" w:cs="Times New Roman"/>
          <w:b/>
          <w:sz w:val="20"/>
          <w:szCs w:val="20"/>
        </w:rPr>
        <w:t>Table 4</w:t>
      </w:r>
      <w:r w:rsidRPr="00411354">
        <w:rPr>
          <w:rFonts w:ascii="Times New Roman" w:eastAsia="Times New Roman" w:hAnsi="Times New Roman" w:cs="Times New Roman"/>
          <w:sz w:val="20"/>
          <w:szCs w:val="20"/>
        </w:rPr>
        <w:t xml:space="preserve">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w:t>
      </w:r>
    </w:p>
    <w:p w:rsidR="00411354" w:rsidRPr="00411354" w:rsidRDefault="00411354" w:rsidP="00411354">
      <w:pPr>
        <w:tabs>
          <w:tab w:val="left" w:pos="36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(c) </w:t>
      </w:r>
      <w:r w:rsidRPr="00411354">
        <w:rPr>
          <w:rFonts w:ascii="Times New Roman" w:eastAsia="Times New Roman" w:hAnsi="Times New Roman" w:cs="Times New Roman"/>
          <w:sz w:val="20"/>
          <w:szCs w:val="20"/>
        </w:rPr>
        <w:tab/>
        <w:t>[Reserved]</w:t>
      </w:r>
    </w:p>
    <w:p w:rsidR="00411354" w:rsidRPr="00411354" w:rsidRDefault="00411354" w:rsidP="00411354">
      <w:pPr>
        <w:tabs>
          <w:tab w:val="left" w:pos="36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(d) </w:t>
      </w:r>
      <w:r w:rsidRPr="00411354">
        <w:rPr>
          <w:rFonts w:ascii="Times New Roman" w:eastAsia="Times New Roman" w:hAnsi="Times New Roman" w:cs="Times New Roman"/>
          <w:sz w:val="20"/>
          <w:szCs w:val="20"/>
        </w:rPr>
        <w:tab/>
        <w:t>You must conduct three separate test runs for each performance test required in this section, as specified in §63.7(e</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3). Each test run must last at least 1 hour.</w:t>
      </w:r>
    </w:p>
    <w:p w:rsidR="00411354" w:rsidRPr="00411354" w:rsidRDefault="00411354" w:rsidP="00411354">
      <w:pPr>
        <w:tabs>
          <w:tab w:val="left" w:pos="36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(e)</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You must use Equation 1 of this section to determine compliance with the percent reduction requirement:</w:t>
      </w:r>
    </w:p>
    <w:p w:rsidR="00411354" w:rsidRPr="00411354" w:rsidRDefault="00411354" w:rsidP="00411354">
      <w:pPr>
        <w:tabs>
          <w:tab w:val="left" w:pos="720"/>
        </w:tabs>
        <w:spacing w:before="120" w:after="0" w:line="240" w:lineRule="auto"/>
        <w:ind w:left="72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fldChar w:fldCharType="begin"/>
      </w:r>
      <w:r w:rsidRPr="00411354">
        <w:rPr>
          <w:rFonts w:ascii="Times New Roman" w:eastAsia="Times New Roman" w:hAnsi="Times New Roman" w:cs="Times New Roman"/>
          <w:sz w:val="20"/>
          <w:szCs w:val="20"/>
        </w:rPr>
        <w:instrText xml:space="preserve"> INCLUDEPICTURE "http://www.access.gpo.gov/ecfr/graphics/er15jn04.012.gif" \* MERGEFORMATINET </w:instrText>
      </w:r>
      <w:r w:rsidRPr="00411354">
        <w:rPr>
          <w:rFonts w:ascii="Times New Roman" w:eastAsia="Times New Roman" w:hAnsi="Times New Roman" w:cs="Times New Roman"/>
          <w:sz w:val="20"/>
          <w:szCs w:val="20"/>
        </w:rPr>
        <w:fldChar w:fldCharType="separate"/>
      </w:r>
      <w:r w:rsidR="00094DA0">
        <w:rPr>
          <w:rFonts w:ascii="Times New Roman" w:eastAsia="Times New Roman" w:hAnsi="Times New Roman" w:cs="Times New Roman"/>
          <w:sz w:val="20"/>
          <w:szCs w:val="20"/>
        </w:rPr>
        <w:fldChar w:fldCharType="begin"/>
      </w:r>
      <w:r w:rsidR="00094DA0">
        <w:rPr>
          <w:rFonts w:ascii="Times New Roman" w:eastAsia="Times New Roman" w:hAnsi="Times New Roman" w:cs="Times New Roman"/>
          <w:sz w:val="20"/>
          <w:szCs w:val="20"/>
        </w:rPr>
        <w:instrText xml:space="preserve"> INCLUDEPICTURE  "http://www.access.gpo.gov/ecfr/graphics/er15jn04.012.gif" \* MERGEFORMATINET </w:instrText>
      </w:r>
      <w:r w:rsidR="00094DA0">
        <w:rPr>
          <w:rFonts w:ascii="Times New Roman" w:eastAsia="Times New Roman" w:hAnsi="Times New Roman" w:cs="Times New Roman"/>
          <w:sz w:val="20"/>
          <w:szCs w:val="20"/>
        </w:rPr>
        <w:fldChar w:fldCharType="separate"/>
      </w:r>
      <w:r w:rsidR="00077408">
        <w:rPr>
          <w:rFonts w:ascii="Times New Roman" w:eastAsia="Times New Roman" w:hAnsi="Times New Roman" w:cs="Times New Roman"/>
          <w:sz w:val="20"/>
          <w:szCs w:val="20"/>
        </w:rPr>
        <w:fldChar w:fldCharType="begin"/>
      </w:r>
      <w:r w:rsidR="00077408">
        <w:rPr>
          <w:rFonts w:ascii="Times New Roman" w:eastAsia="Times New Roman" w:hAnsi="Times New Roman" w:cs="Times New Roman"/>
          <w:sz w:val="20"/>
          <w:szCs w:val="20"/>
        </w:rPr>
        <w:instrText xml:space="preserve"> INCLUDEPICTURE  "http://www.access.gpo.gov/ecfr/graphics/er15jn04.012.gif" \* MERGEFORMATINET </w:instrText>
      </w:r>
      <w:r w:rsidR="00077408">
        <w:rPr>
          <w:rFonts w:ascii="Times New Roman" w:eastAsia="Times New Roman" w:hAnsi="Times New Roman" w:cs="Times New Roman"/>
          <w:sz w:val="20"/>
          <w:szCs w:val="20"/>
        </w:rPr>
        <w:fldChar w:fldCharType="separate"/>
      </w:r>
      <w:r w:rsidR="00930B8A">
        <w:rPr>
          <w:rFonts w:ascii="Times New Roman" w:eastAsia="Times New Roman" w:hAnsi="Times New Roman" w:cs="Times New Roman"/>
          <w:sz w:val="20"/>
          <w:szCs w:val="20"/>
        </w:rPr>
        <w:pict>
          <v:shape id="_x0000_i1030" type="#_x0000_t75" alt="" style="width:145.3pt;height:34.05pt">
            <v:imagedata r:id="rId50" r:href="rId51"/>
          </v:shape>
        </w:pict>
      </w:r>
      <w:r w:rsidR="00077408">
        <w:rPr>
          <w:rFonts w:ascii="Times New Roman" w:eastAsia="Times New Roman" w:hAnsi="Times New Roman" w:cs="Times New Roman"/>
          <w:sz w:val="20"/>
          <w:szCs w:val="20"/>
        </w:rPr>
        <w:fldChar w:fldCharType="end"/>
      </w:r>
      <w:r w:rsidR="00094DA0">
        <w:rPr>
          <w:rFonts w:ascii="Times New Roman" w:eastAsia="Times New Roman" w:hAnsi="Times New Roman" w:cs="Times New Roman"/>
          <w:sz w:val="20"/>
          <w:szCs w:val="20"/>
        </w:rPr>
        <w:fldChar w:fldCharType="end"/>
      </w:r>
      <w:r w:rsidRPr="00411354">
        <w:rPr>
          <w:rFonts w:ascii="Times New Roman" w:eastAsia="Times New Roman" w:hAnsi="Times New Roman" w:cs="Times New Roman"/>
          <w:sz w:val="20"/>
          <w:szCs w:val="20"/>
        </w:rPr>
        <w:fldChar w:fldCharType="end"/>
      </w:r>
    </w:p>
    <w:p w:rsidR="00411354" w:rsidRPr="00411354" w:rsidRDefault="00411354" w:rsidP="00411354">
      <w:pPr>
        <w:tabs>
          <w:tab w:val="left" w:pos="720"/>
        </w:tabs>
        <w:spacing w:before="120" w:after="0" w:line="240" w:lineRule="auto"/>
        <w:ind w:left="72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Where:</w:t>
      </w:r>
    </w:p>
    <w:p w:rsidR="00411354" w:rsidRPr="00411354" w:rsidRDefault="00411354" w:rsidP="00411354">
      <w:pPr>
        <w:tabs>
          <w:tab w:val="left" w:pos="720"/>
        </w:tabs>
        <w:spacing w:before="120" w:after="0" w:line="240" w:lineRule="auto"/>
        <w:ind w:left="72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w:t>
      </w:r>
      <w:r w:rsidRPr="00411354">
        <w:rPr>
          <w:rFonts w:ascii="Times New Roman" w:eastAsia="Times New Roman" w:hAnsi="Times New Roman" w:cs="Times New Roman"/>
          <w:sz w:val="20"/>
          <w:szCs w:val="20"/>
          <w:vertAlign w:val="subscript"/>
        </w:rPr>
        <w:t>i</w:t>
      </w:r>
      <w:r w:rsidRPr="00411354">
        <w:rPr>
          <w:rFonts w:ascii="Times New Roman" w:eastAsia="Times New Roman" w:hAnsi="Times New Roman" w:cs="Times New Roman"/>
          <w:sz w:val="20"/>
          <w:szCs w:val="20"/>
        </w:rPr>
        <w:t>= concentration of CO or formaldehyde at the control device inlet,</w:t>
      </w:r>
    </w:p>
    <w:p w:rsidR="00411354" w:rsidRPr="00411354" w:rsidRDefault="00411354" w:rsidP="00411354">
      <w:pPr>
        <w:tabs>
          <w:tab w:val="left" w:pos="720"/>
        </w:tabs>
        <w:spacing w:before="120" w:after="0" w:line="240" w:lineRule="auto"/>
        <w:ind w:left="72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w:t>
      </w:r>
      <w:r w:rsidRPr="00411354">
        <w:rPr>
          <w:rFonts w:ascii="Times New Roman" w:eastAsia="Times New Roman" w:hAnsi="Times New Roman" w:cs="Times New Roman"/>
          <w:sz w:val="20"/>
          <w:szCs w:val="20"/>
          <w:vertAlign w:val="subscript"/>
        </w:rPr>
        <w:t>o</w:t>
      </w:r>
      <w:r w:rsidRPr="00411354">
        <w:rPr>
          <w:rFonts w:ascii="Times New Roman" w:eastAsia="Times New Roman" w:hAnsi="Times New Roman" w:cs="Times New Roman"/>
          <w:sz w:val="20"/>
          <w:szCs w:val="20"/>
        </w:rPr>
        <w:t>= concentration of CO or formaldehyde at the control device outlet, and</w:t>
      </w:r>
    </w:p>
    <w:p w:rsidR="00411354" w:rsidRPr="00411354" w:rsidRDefault="00411354" w:rsidP="00411354">
      <w:pPr>
        <w:tabs>
          <w:tab w:val="left" w:pos="720"/>
        </w:tabs>
        <w:spacing w:before="120" w:after="0" w:line="240" w:lineRule="auto"/>
        <w:ind w:left="72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R = percent reduction of CO or formaldehyde emissions.</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t>You must normalize the carbon monoxide (CO) or formaldehyde concentrations at the inlet and outlet of the control device to a dry basis and to 15 percent oxygen, or an equivalent percent carbon dioxide (CO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 If pollutant concentrations are to be corrected to 15 percent oxygen and CO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concentration is measured in lieu of oxygen concentration measurement, a CO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correction factor is needed. Calculate the CO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correction factor as described in paragraphs (e</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2)(</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through (iii) of this section.</w:t>
      </w:r>
    </w:p>
    <w:p w:rsidR="00411354" w:rsidRPr="00411354" w:rsidRDefault="00411354" w:rsidP="00411354">
      <w:pPr>
        <w:tabs>
          <w:tab w:val="left" w:pos="108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xml:space="preserve">) </w:t>
      </w:r>
      <w:r w:rsidRPr="00411354">
        <w:rPr>
          <w:rFonts w:ascii="Times New Roman" w:eastAsia="Times New Roman" w:hAnsi="Times New Roman" w:cs="Times New Roman"/>
          <w:sz w:val="20"/>
          <w:szCs w:val="20"/>
        </w:rPr>
        <w:tab/>
        <w:t xml:space="preserve">Calculate the fuel-specific </w:t>
      </w:r>
      <w:proofErr w:type="spellStart"/>
      <w:r w:rsidRPr="00411354">
        <w:rPr>
          <w:rFonts w:ascii="Times New Roman" w:eastAsia="Times New Roman" w:hAnsi="Times New Roman" w:cs="Times New Roman"/>
          <w:sz w:val="20"/>
          <w:szCs w:val="20"/>
        </w:rPr>
        <w:t>F</w:t>
      </w:r>
      <w:r w:rsidRPr="00411354">
        <w:rPr>
          <w:rFonts w:ascii="Times New Roman" w:eastAsia="Times New Roman" w:hAnsi="Times New Roman" w:cs="Times New Roman"/>
          <w:sz w:val="20"/>
          <w:szCs w:val="20"/>
          <w:vertAlign w:val="subscript"/>
        </w:rPr>
        <w:t>o</w:t>
      </w:r>
      <w:r w:rsidRPr="00411354">
        <w:rPr>
          <w:rFonts w:ascii="Times New Roman" w:eastAsia="Times New Roman" w:hAnsi="Times New Roman" w:cs="Times New Roman"/>
          <w:sz w:val="20"/>
          <w:szCs w:val="20"/>
        </w:rPr>
        <w:t>value</w:t>
      </w:r>
      <w:proofErr w:type="spellEnd"/>
      <w:r w:rsidRPr="00411354">
        <w:rPr>
          <w:rFonts w:ascii="Times New Roman" w:eastAsia="Times New Roman" w:hAnsi="Times New Roman" w:cs="Times New Roman"/>
          <w:sz w:val="20"/>
          <w:szCs w:val="20"/>
        </w:rPr>
        <w:t xml:space="preserve"> for the fuel burned during the test using values obtained from Method 19, section 5.2, and the following equation:</w:t>
      </w:r>
    </w:p>
    <w:p w:rsidR="00411354" w:rsidRPr="00411354" w:rsidRDefault="00411354" w:rsidP="00411354">
      <w:pPr>
        <w:tabs>
          <w:tab w:val="left" w:pos="1080"/>
        </w:tabs>
        <w:spacing w:before="120" w:after="0" w:line="240" w:lineRule="auto"/>
        <w:ind w:left="108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fldChar w:fldCharType="begin"/>
      </w:r>
      <w:r w:rsidRPr="00411354">
        <w:rPr>
          <w:rFonts w:ascii="Times New Roman" w:eastAsia="Times New Roman" w:hAnsi="Times New Roman" w:cs="Times New Roman"/>
          <w:sz w:val="20"/>
          <w:szCs w:val="20"/>
        </w:rPr>
        <w:instrText xml:space="preserve"> INCLUDEPICTURE "http://www.access.gpo.gov/ecfr/graphics/er15jn04.013.gif" \* MERGEFORMATINET </w:instrText>
      </w:r>
      <w:r w:rsidRPr="00411354">
        <w:rPr>
          <w:rFonts w:ascii="Times New Roman" w:eastAsia="Times New Roman" w:hAnsi="Times New Roman" w:cs="Times New Roman"/>
          <w:sz w:val="20"/>
          <w:szCs w:val="20"/>
        </w:rPr>
        <w:fldChar w:fldCharType="separate"/>
      </w:r>
      <w:r w:rsidR="00094DA0">
        <w:rPr>
          <w:rFonts w:ascii="Times New Roman" w:eastAsia="Times New Roman" w:hAnsi="Times New Roman" w:cs="Times New Roman"/>
          <w:sz w:val="20"/>
          <w:szCs w:val="20"/>
        </w:rPr>
        <w:fldChar w:fldCharType="begin"/>
      </w:r>
      <w:r w:rsidR="00094DA0">
        <w:rPr>
          <w:rFonts w:ascii="Times New Roman" w:eastAsia="Times New Roman" w:hAnsi="Times New Roman" w:cs="Times New Roman"/>
          <w:sz w:val="20"/>
          <w:szCs w:val="20"/>
        </w:rPr>
        <w:instrText xml:space="preserve"> INCLUDEPICTURE  "http://www.access.gpo.gov/ecfr/graphics/er15jn04.013.gif" \* MERGEFORMATINET </w:instrText>
      </w:r>
      <w:r w:rsidR="00094DA0">
        <w:rPr>
          <w:rFonts w:ascii="Times New Roman" w:eastAsia="Times New Roman" w:hAnsi="Times New Roman" w:cs="Times New Roman"/>
          <w:sz w:val="20"/>
          <w:szCs w:val="20"/>
        </w:rPr>
        <w:fldChar w:fldCharType="separate"/>
      </w:r>
      <w:r w:rsidR="00077408">
        <w:rPr>
          <w:rFonts w:ascii="Times New Roman" w:eastAsia="Times New Roman" w:hAnsi="Times New Roman" w:cs="Times New Roman"/>
          <w:sz w:val="20"/>
          <w:szCs w:val="20"/>
        </w:rPr>
        <w:fldChar w:fldCharType="begin"/>
      </w:r>
      <w:r w:rsidR="00077408">
        <w:rPr>
          <w:rFonts w:ascii="Times New Roman" w:eastAsia="Times New Roman" w:hAnsi="Times New Roman" w:cs="Times New Roman"/>
          <w:sz w:val="20"/>
          <w:szCs w:val="20"/>
        </w:rPr>
        <w:instrText xml:space="preserve"> INCLUDEPICTURE  "http://www.access.gpo.gov/ecfr/graphics/er15jn04.013.gif" \* MERGEFORMATINET </w:instrText>
      </w:r>
      <w:r w:rsidR="00077408">
        <w:rPr>
          <w:rFonts w:ascii="Times New Roman" w:eastAsia="Times New Roman" w:hAnsi="Times New Roman" w:cs="Times New Roman"/>
          <w:sz w:val="20"/>
          <w:szCs w:val="20"/>
        </w:rPr>
        <w:fldChar w:fldCharType="separate"/>
      </w:r>
      <w:r w:rsidR="00930B8A">
        <w:rPr>
          <w:rFonts w:ascii="Times New Roman" w:eastAsia="Times New Roman" w:hAnsi="Times New Roman" w:cs="Times New Roman"/>
          <w:sz w:val="20"/>
          <w:szCs w:val="20"/>
        </w:rPr>
        <w:pict>
          <v:shape id="_x0000_i1031" type="#_x0000_t75" alt="" style="width:127.65pt;height:34.05pt">
            <v:imagedata r:id="rId52" r:href="rId53"/>
          </v:shape>
        </w:pict>
      </w:r>
      <w:r w:rsidR="00077408">
        <w:rPr>
          <w:rFonts w:ascii="Times New Roman" w:eastAsia="Times New Roman" w:hAnsi="Times New Roman" w:cs="Times New Roman"/>
          <w:sz w:val="20"/>
          <w:szCs w:val="20"/>
        </w:rPr>
        <w:fldChar w:fldCharType="end"/>
      </w:r>
      <w:r w:rsidR="00094DA0">
        <w:rPr>
          <w:rFonts w:ascii="Times New Roman" w:eastAsia="Times New Roman" w:hAnsi="Times New Roman" w:cs="Times New Roman"/>
          <w:sz w:val="20"/>
          <w:szCs w:val="20"/>
        </w:rPr>
        <w:fldChar w:fldCharType="end"/>
      </w:r>
      <w:r w:rsidRPr="00411354">
        <w:rPr>
          <w:rFonts w:ascii="Times New Roman" w:eastAsia="Times New Roman" w:hAnsi="Times New Roman" w:cs="Times New Roman"/>
          <w:sz w:val="20"/>
          <w:szCs w:val="20"/>
        </w:rPr>
        <w:fldChar w:fldCharType="end"/>
      </w:r>
    </w:p>
    <w:p w:rsidR="00411354" w:rsidRPr="00411354" w:rsidRDefault="00411354" w:rsidP="00411354">
      <w:pPr>
        <w:tabs>
          <w:tab w:val="left" w:pos="1080"/>
        </w:tabs>
        <w:spacing w:before="120" w:after="0" w:line="240" w:lineRule="auto"/>
        <w:ind w:left="108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Where:</w:t>
      </w:r>
    </w:p>
    <w:p w:rsidR="00411354" w:rsidRPr="00411354" w:rsidRDefault="00411354" w:rsidP="00411354">
      <w:pPr>
        <w:tabs>
          <w:tab w:val="left" w:pos="1080"/>
        </w:tabs>
        <w:spacing w:before="120" w:after="0" w:line="240" w:lineRule="auto"/>
        <w:ind w:left="1080"/>
        <w:rPr>
          <w:rFonts w:ascii="Times New Roman" w:eastAsia="Times New Roman" w:hAnsi="Times New Roman" w:cs="Times New Roman"/>
          <w:sz w:val="20"/>
          <w:szCs w:val="20"/>
        </w:rPr>
      </w:pPr>
      <w:proofErr w:type="spellStart"/>
      <w:proofErr w:type="gramStart"/>
      <w:r w:rsidRPr="00411354">
        <w:rPr>
          <w:rFonts w:ascii="Times New Roman" w:eastAsia="Times New Roman" w:hAnsi="Times New Roman" w:cs="Times New Roman"/>
          <w:sz w:val="20"/>
          <w:szCs w:val="20"/>
        </w:rPr>
        <w:t>F</w:t>
      </w:r>
      <w:r w:rsidRPr="00411354">
        <w:rPr>
          <w:rFonts w:ascii="Times New Roman" w:eastAsia="Times New Roman" w:hAnsi="Times New Roman" w:cs="Times New Roman"/>
          <w:sz w:val="20"/>
          <w:szCs w:val="20"/>
          <w:vertAlign w:val="subscript"/>
        </w:rPr>
        <w:t>o</w:t>
      </w:r>
      <w:proofErr w:type="spellEnd"/>
      <w:proofErr w:type="gramEnd"/>
      <w:r w:rsidRPr="00411354">
        <w:rPr>
          <w:rFonts w:ascii="Times New Roman" w:eastAsia="Times New Roman" w:hAnsi="Times New Roman" w:cs="Times New Roman"/>
          <w:sz w:val="20"/>
          <w:szCs w:val="20"/>
        </w:rPr>
        <w:t>= Fuel factor based on the ratio of oxygen volume to the ultimate CO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volume produced by the fuel at zero percent excess air.</w:t>
      </w:r>
    </w:p>
    <w:p w:rsidR="00411354" w:rsidRPr="00411354" w:rsidRDefault="00411354" w:rsidP="00411354">
      <w:pPr>
        <w:tabs>
          <w:tab w:val="left" w:pos="1080"/>
        </w:tabs>
        <w:spacing w:before="120" w:after="0" w:line="240" w:lineRule="auto"/>
        <w:ind w:left="108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0.209 = Fraction of air that is oxygen, percent/100.</w:t>
      </w:r>
    </w:p>
    <w:p w:rsidR="00411354" w:rsidRPr="00411354" w:rsidRDefault="00411354" w:rsidP="00411354">
      <w:pPr>
        <w:tabs>
          <w:tab w:val="left" w:pos="1080"/>
        </w:tabs>
        <w:spacing w:before="120" w:after="0" w:line="240" w:lineRule="auto"/>
        <w:ind w:left="1080"/>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F</w:t>
      </w:r>
      <w:r w:rsidRPr="00411354">
        <w:rPr>
          <w:rFonts w:ascii="Times New Roman" w:eastAsia="Times New Roman" w:hAnsi="Times New Roman" w:cs="Times New Roman"/>
          <w:sz w:val="20"/>
          <w:szCs w:val="20"/>
          <w:vertAlign w:val="subscript"/>
        </w:rPr>
        <w:t>d</w:t>
      </w:r>
      <w:proofErr w:type="spellEnd"/>
      <w:r w:rsidRPr="00411354">
        <w:rPr>
          <w:rFonts w:ascii="Times New Roman" w:eastAsia="Times New Roman" w:hAnsi="Times New Roman" w:cs="Times New Roman"/>
          <w:sz w:val="20"/>
          <w:szCs w:val="20"/>
        </w:rPr>
        <w:t>= Ratio of the volume of dry effluent gas to the gross calorific value of the fuel from Method 19, dsm</w:t>
      </w:r>
      <w:r w:rsidRPr="00411354">
        <w:rPr>
          <w:rFonts w:ascii="Times New Roman" w:eastAsia="Times New Roman" w:hAnsi="Times New Roman" w:cs="Times New Roman"/>
          <w:sz w:val="20"/>
          <w:szCs w:val="20"/>
          <w:vertAlign w:val="superscript"/>
        </w:rPr>
        <w:t>3</w:t>
      </w:r>
      <w:r w:rsidRPr="00411354">
        <w:rPr>
          <w:rFonts w:ascii="Times New Roman" w:eastAsia="Times New Roman" w:hAnsi="Times New Roman" w:cs="Times New Roman"/>
          <w:sz w:val="20"/>
          <w:szCs w:val="20"/>
        </w:rPr>
        <w:t xml:space="preserve"> /J (</w:t>
      </w:r>
      <w:proofErr w:type="spellStart"/>
      <w:r w:rsidRPr="00411354">
        <w:rPr>
          <w:rFonts w:ascii="Times New Roman" w:eastAsia="Times New Roman" w:hAnsi="Times New Roman" w:cs="Times New Roman"/>
          <w:sz w:val="20"/>
          <w:szCs w:val="20"/>
        </w:rPr>
        <w:t>dscf</w:t>
      </w:r>
      <w:proofErr w:type="spellEnd"/>
      <w:r w:rsidRPr="00411354">
        <w:rPr>
          <w:rFonts w:ascii="Times New Roman" w:eastAsia="Times New Roman" w:hAnsi="Times New Roman" w:cs="Times New Roman"/>
          <w:sz w:val="20"/>
          <w:szCs w:val="20"/>
        </w:rPr>
        <w:t>/10</w:t>
      </w:r>
      <w:r w:rsidRPr="00411354">
        <w:rPr>
          <w:rFonts w:ascii="Times New Roman" w:eastAsia="Times New Roman" w:hAnsi="Times New Roman" w:cs="Times New Roman"/>
          <w:sz w:val="20"/>
          <w:szCs w:val="20"/>
          <w:vertAlign w:val="superscript"/>
        </w:rPr>
        <w:t>6</w:t>
      </w:r>
      <w:r w:rsidRPr="00411354">
        <w:rPr>
          <w:rFonts w:ascii="Times New Roman" w:eastAsia="Times New Roman" w:hAnsi="Times New Roman" w:cs="Times New Roman"/>
          <w:sz w:val="20"/>
          <w:szCs w:val="20"/>
        </w:rPr>
        <w:t xml:space="preserve"> Btu).</w:t>
      </w:r>
    </w:p>
    <w:p w:rsidR="00411354" w:rsidRPr="00411354" w:rsidRDefault="00411354" w:rsidP="00411354">
      <w:pPr>
        <w:tabs>
          <w:tab w:val="left" w:pos="1080"/>
        </w:tabs>
        <w:spacing w:before="120" w:after="0" w:line="240" w:lineRule="auto"/>
        <w:ind w:left="108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F</w:t>
      </w:r>
      <w:r w:rsidRPr="00411354">
        <w:rPr>
          <w:rFonts w:ascii="Times New Roman" w:eastAsia="Times New Roman" w:hAnsi="Times New Roman" w:cs="Times New Roman"/>
          <w:sz w:val="20"/>
          <w:szCs w:val="20"/>
          <w:vertAlign w:val="subscript"/>
        </w:rPr>
        <w:t>c</w:t>
      </w:r>
      <w:r w:rsidRPr="00411354">
        <w:rPr>
          <w:rFonts w:ascii="Times New Roman" w:eastAsia="Times New Roman" w:hAnsi="Times New Roman" w:cs="Times New Roman"/>
          <w:sz w:val="20"/>
          <w:szCs w:val="20"/>
        </w:rPr>
        <w:t>= Ratio of the volume of CO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produced to the gross calorific value of the fuel from Method 19, dsm</w:t>
      </w:r>
      <w:r w:rsidRPr="00411354">
        <w:rPr>
          <w:rFonts w:ascii="Times New Roman" w:eastAsia="Times New Roman" w:hAnsi="Times New Roman" w:cs="Times New Roman"/>
          <w:sz w:val="20"/>
          <w:szCs w:val="20"/>
          <w:vertAlign w:val="superscript"/>
        </w:rPr>
        <w:t>3</w:t>
      </w:r>
      <w:r w:rsidRPr="00411354">
        <w:rPr>
          <w:rFonts w:ascii="Times New Roman" w:eastAsia="Times New Roman" w:hAnsi="Times New Roman" w:cs="Times New Roman"/>
          <w:sz w:val="20"/>
          <w:szCs w:val="20"/>
        </w:rPr>
        <w:t xml:space="preserve"> /J (</w:t>
      </w:r>
      <w:proofErr w:type="spellStart"/>
      <w:r w:rsidRPr="00411354">
        <w:rPr>
          <w:rFonts w:ascii="Times New Roman" w:eastAsia="Times New Roman" w:hAnsi="Times New Roman" w:cs="Times New Roman"/>
          <w:sz w:val="20"/>
          <w:szCs w:val="20"/>
        </w:rPr>
        <w:t>dscf</w:t>
      </w:r>
      <w:proofErr w:type="spellEnd"/>
      <w:r w:rsidRPr="00411354">
        <w:rPr>
          <w:rFonts w:ascii="Times New Roman" w:eastAsia="Times New Roman" w:hAnsi="Times New Roman" w:cs="Times New Roman"/>
          <w:sz w:val="20"/>
          <w:szCs w:val="20"/>
        </w:rPr>
        <w:t>/10</w:t>
      </w:r>
      <w:r w:rsidRPr="00411354">
        <w:rPr>
          <w:rFonts w:ascii="Times New Roman" w:eastAsia="Times New Roman" w:hAnsi="Times New Roman" w:cs="Times New Roman"/>
          <w:sz w:val="20"/>
          <w:szCs w:val="20"/>
          <w:vertAlign w:val="superscript"/>
        </w:rPr>
        <w:t>6</w:t>
      </w:r>
      <w:r w:rsidRPr="00411354">
        <w:rPr>
          <w:rFonts w:ascii="Times New Roman" w:eastAsia="Times New Roman" w:hAnsi="Times New Roman" w:cs="Times New Roman"/>
          <w:sz w:val="20"/>
          <w:szCs w:val="20"/>
        </w:rPr>
        <w:t xml:space="preserve"> Btu).</w:t>
      </w:r>
    </w:p>
    <w:p w:rsidR="00411354" w:rsidRPr="00411354" w:rsidRDefault="00411354" w:rsidP="00411354">
      <w:pPr>
        <w:tabs>
          <w:tab w:val="left" w:pos="108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(ii) Calculate the CO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correction factor for correcting measurement data to 15 percent oxygen, as follows:</w:t>
      </w:r>
    </w:p>
    <w:p w:rsidR="00411354" w:rsidRPr="00411354" w:rsidRDefault="00411354" w:rsidP="00411354">
      <w:pPr>
        <w:tabs>
          <w:tab w:val="left" w:pos="1080"/>
        </w:tabs>
        <w:spacing w:before="120" w:after="0" w:line="240" w:lineRule="auto"/>
        <w:ind w:left="108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fldChar w:fldCharType="begin"/>
      </w:r>
      <w:r w:rsidRPr="00411354">
        <w:rPr>
          <w:rFonts w:ascii="Times New Roman" w:eastAsia="Times New Roman" w:hAnsi="Times New Roman" w:cs="Times New Roman"/>
          <w:sz w:val="20"/>
          <w:szCs w:val="20"/>
        </w:rPr>
        <w:instrText xml:space="preserve"> INCLUDEPICTURE "http://www.access.gpo.gov/ecfr/graphics/er15jn04.014.gif" \* MERGEFORMATINET </w:instrText>
      </w:r>
      <w:r w:rsidRPr="00411354">
        <w:rPr>
          <w:rFonts w:ascii="Times New Roman" w:eastAsia="Times New Roman" w:hAnsi="Times New Roman" w:cs="Times New Roman"/>
          <w:sz w:val="20"/>
          <w:szCs w:val="20"/>
        </w:rPr>
        <w:fldChar w:fldCharType="separate"/>
      </w:r>
      <w:r w:rsidR="00094DA0">
        <w:rPr>
          <w:rFonts w:ascii="Times New Roman" w:eastAsia="Times New Roman" w:hAnsi="Times New Roman" w:cs="Times New Roman"/>
          <w:sz w:val="20"/>
          <w:szCs w:val="20"/>
        </w:rPr>
        <w:fldChar w:fldCharType="begin"/>
      </w:r>
      <w:r w:rsidR="00094DA0">
        <w:rPr>
          <w:rFonts w:ascii="Times New Roman" w:eastAsia="Times New Roman" w:hAnsi="Times New Roman" w:cs="Times New Roman"/>
          <w:sz w:val="20"/>
          <w:szCs w:val="20"/>
        </w:rPr>
        <w:instrText xml:space="preserve"> INCLUDEPICTURE  "http://www.access.gpo.gov/ecfr/graphics/er15jn04.014.gif" \* MERGEFORMATINET </w:instrText>
      </w:r>
      <w:r w:rsidR="00094DA0">
        <w:rPr>
          <w:rFonts w:ascii="Times New Roman" w:eastAsia="Times New Roman" w:hAnsi="Times New Roman" w:cs="Times New Roman"/>
          <w:sz w:val="20"/>
          <w:szCs w:val="20"/>
        </w:rPr>
        <w:fldChar w:fldCharType="separate"/>
      </w:r>
      <w:r w:rsidR="00077408">
        <w:rPr>
          <w:rFonts w:ascii="Times New Roman" w:eastAsia="Times New Roman" w:hAnsi="Times New Roman" w:cs="Times New Roman"/>
          <w:sz w:val="20"/>
          <w:szCs w:val="20"/>
        </w:rPr>
        <w:fldChar w:fldCharType="begin"/>
      </w:r>
      <w:r w:rsidR="00077408">
        <w:rPr>
          <w:rFonts w:ascii="Times New Roman" w:eastAsia="Times New Roman" w:hAnsi="Times New Roman" w:cs="Times New Roman"/>
          <w:sz w:val="20"/>
          <w:szCs w:val="20"/>
        </w:rPr>
        <w:instrText xml:space="preserve"> INCLUDEPICTURE  "http://www.access.gpo.gov/ecfr/graphics/er15jn04.014.gif" \* MERGEFORMATINET </w:instrText>
      </w:r>
      <w:r w:rsidR="00077408">
        <w:rPr>
          <w:rFonts w:ascii="Times New Roman" w:eastAsia="Times New Roman" w:hAnsi="Times New Roman" w:cs="Times New Roman"/>
          <w:sz w:val="20"/>
          <w:szCs w:val="20"/>
        </w:rPr>
        <w:fldChar w:fldCharType="separate"/>
      </w:r>
      <w:r w:rsidR="00930B8A">
        <w:rPr>
          <w:rFonts w:ascii="Times New Roman" w:eastAsia="Times New Roman" w:hAnsi="Times New Roman" w:cs="Times New Roman"/>
          <w:sz w:val="20"/>
          <w:szCs w:val="20"/>
        </w:rPr>
        <w:pict>
          <v:shape id="_x0000_i1032" type="#_x0000_t75" alt="" style="width:111.95pt;height:34.05pt">
            <v:imagedata r:id="rId54" r:href="rId55"/>
          </v:shape>
        </w:pict>
      </w:r>
      <w:r w:rsidR="00077408">
        <w:rPr>
          <w:rFonts w:ascii="Times New Roman" w:eastAsia="Times New Roman" w:hAnsi="Times New Roman" w:cs="Times New Roman"/>
          <w:sz w:val="20"/>
          <w:szCs w:val="20"/>
        </w:rPr>
        <w:fldChar w:fldCharType="end"/>
      </w:r>
      <w:r w:rsidR="00094DA0">
        <w:rPr>
          <w:rFonts w:ascii="Times New Roman" w:eastAsia="Times New Roman" w:hAnsi="Times New Roman" w:cs="Times New Roman"/>
          <w:sz w:val="20"/>
          <w:szCs w:val="20"/>
        </w:rPr>
        <w:fldChar w:fldCharType="end"/>
      </w:r>
      <w:r w:rsidRPr="00411354">
        <w:rPr>
          <w:rFonts w:ascii="Times New Roman" w:eastAsia="Times New Roman" w:hAnsi="Times New Roman" w:cs="Times New Roman"/>
          <w:sz w:val="20"/>
          <w:szCs w:val="20"/>
        </w:rPr>
        <w:fldChar w:fldCharType="end"/>
      </w:r>
    </w:p>
    <w:p w:rsidR="00411354" w:rsidRPr="00411354" w:rsidRDefault="00411354" w:rsidP="00411354">
      <w:pPr>
        <w:tabs>
          <w:tab w:val="left" w:pos="1080"/>
        </w:tabs>
        <w:spacing w:before="120" w:after="0" w:line="240" w:lineRule="auto"/>
        <w:ind w:left="108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Where:</w:t>
      </w:r>
    </w:p>
    <w:p w:rsidR="00411354" w:rsidRPr="00411354" w:rsidRDefault="00411354" w:rsidP="00411354">
      <w:pPr>
        <w:tabs>
          <w:tab w:val="left" w:pos="1080"/>
        </w:tabs>
        <w:spacing w:before="120" w:after="0" w:line="240" w:lineRule="auto"/>
        <w:ind w:left="108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X</w:t>
      </w:r>
      <w:r w:rsidRPr="00411354">
        <w:rPr>
          <w:rFonts w:ascii="Times New Roman" w:eastAsia="Times New Roman" w:hAnsi="Times New Roman" w:cs="Times New Roman"/>
          <w:sz w:val="20"/>
          <w:szCs w:val="20"/>
          <w:vertAlign w:val="subscript"/>
        </w:rPr>
        <w:t>co2</w:t>
      </w:r>
      <w:r w:rsidRPr="00411354">
        <w:rPr>
          <w:rFonts w:ascii="Times New Roman" w:eastAsia="Times New Roman" w:hAnsi="Times New Roman" w:cs="Times New Roman"/>
          <w:sz w:val="20"/>
          <w:szCs w:val="20"/>
        </w:rPr>
        <w:t>= CO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correction factor, percent.</w:t>
      </w:r>
    </w:p>
    <w:p w:rsidR="00411354" w:rsidRPr="00411354" w:rsidRDefault="00411354" w:rsidP="00411354">
      <w:pPr>
        <w:tabs>
          <w:tab w:val="left" w:pos="1080"/>
        </w:tabs>
        <w:spacing w:before="120" w:after="0" w:line="240" w:lineRule="auto"/>
        <w:ind w:left="108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5.9 = 20.9 percent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−15 percent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 the defined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correction value, percent.</w:t>
      </w:r>
    </w:p>
    <w:p w:rsidR="00411354" w:rsidRPr="00411354" w:rsidRDefault="00411354" w:rsidP="00411354">
      <w:pPr>
        <w:tabs>
          <w:tab w:val="left" w:pos="1080"/>
        </w:tabs>
        <w:spacing w:before="120" w:after="0" w:line="240" w:lineRule="auto"/>
        <w:ind w:left="108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(iii) Calculate the </w:t>
      </w:r>
      <w:proofErr w:type="spellStart"/>
      <w:r w:rsidRPr="00411354">
        <w:rPr>
          <w:rFonts w:ascii="Times New Roman" w:eastAsia="Times New Roman" w:hAnsi="Times New Roman" w:cs="Times New Roman"/>
          <w:sz w:val="20"/>
          <w:szCs w:val="20"/>
        </w:rPr>
        <w:t>NO</w:t>
      </w:r>
      <w:r w:rsidRPr="00411354">
        <w:rPr>
          <w:rFonts w:ascii="Times New Roman" w:eastAsia="Times New Roman" w:hAnsi="Times New Roman" w:cs="Times New Roman"/>
          <w:sz w:val="20"/>
          <w:szCs w:val="20"/>
          <w:vertAlign w:val="subscript"/>
        </w:rPr>
        <w:t>X</w:t>
      </w:r>
      <w:r w:rsidRPr="00411354">
        <w:rPr>
          <w:rFonts w:ascii="Times New Roman" w:eastAsia="Times New Roman" w:hAnsi="Times New Roman" w:cs="Times New Roman"/>
          <w:sz w:val="20"/>
          <w:szCs w:val="20"/>
        </w:rPr>
        <w:t>and</w:t>
      </w:r>
      <w:proofErr w:type="spellEnd"/>
      <w:r w:rsidRPr="00411354">
        <w:rPr>
          <w:rFonts w:ascii="Times New Roman" w:eastAsia="Times New Roman" w:hAnsi="Times New Roman" w:cs="Times New Roman"/>
          <w:sz w:val="20"/>
          <w:szCs w:val="20"/>
        </w:rPr>
        <w:t xml:space="preserve"> SO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gas concentrations adjusted to 15 percent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using CO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as follows:</w:t>
      </w:r>
    </w:p>
    <w:p w:rsidR="00411354" w:rsidRPr="00411354" w:rsidRDefault="00411354" w:rsidP="00411354">
      <w:pPr>
        <w:tabs>
          <w:tab w:val="left" w:pos="1080"/>
        </w:tabs>
        <w:spacing w:before="120" w:after="0" w:line="240" w:lineRule="auto"/>
        <w:ind w:left="108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fldChar w:fldCharType="begin"/>
      </w:r>
      <w:r w:rsidRPr="00411354">
        <w:rPr>
          <w:rFonts w:ascii="Times New Roman" w:eastAsia="Times New Roman" w:hAnsi="Times New Roman" w:cs="Times New Roman"/>
          <w:sz w:val="20"/>
          <w:szCs w:val="20"/>
        </w:rPr>
        <w:instrText xml:space="preserve"> INCLUDEPICTURE "http://www.access.gpo.gov/ecfr/graphics/er15jn04.015.gif" \* MERGEFORMATINET </w:instrText>
      </w:r>
      <w:r w:rsidRPr="00411354">
        <w:rPr>
          <w:rFonts w:ascii="Times New Roman" w:eastAsia="Times New Roman" w:hAnsi="Times New Roman" w:cs="Times New Roman"/>
          <w:sz w:val="20"/>
          <w:szCs w:val="20"/>
        </w:rPr>
        <w:fldChar w:fldCharType="separate"/>
      </w:r>
      <w:r w:rsidR="00094DA0">
        <w:rPr>
          <w:rFonts w:ascii="Times New Roman" w:eastAsia="Times New Roman" w:hAnsi="Times New Roman" w:cs="Times New Roman"/>
          <w:sz w:val="20"/>
          <w:szCs w:val="20"/>
        </w:rPr>
        <w:fldChar w:fldCharType="begin"/>
      </w:r>
      <w:r w:rsidR="00094DA0">
        <w:rPr>
          <w:rFonts w:ascii="Times New Roman" w:eastAsia="Times New Roman" w:hAnsi="Times New Roman" w:cs="Times New Roman"/>
          <w:sz w:val="20"/>
          <w:szCs w:val="20"/>
        </w:rPr>
        <w:instrText xml:space="preserve"> INCLUDEPICTURE  "http://www.access.gpo.gov/ecfr/graphics/er15jn04.015.gif" \* MERGEFORMATINET </w:instrText>
      </w:r>
      <w:r w:rsidR="00094DA0">
        <w:rPr>
          <w:rFonts w:ascii="Times New Roman" w:eastAsia="Times New Roman" w:hAnsi="Times New Roman" w:cs="Times New Roman"/>
          <w:sz w:val="20"/>
          <w:szCs w:val="20"/>
        </w:rPr>
        <w:fldChar w:fldCharType="separate"/>
      </w:r>
      <w:r w:rsidR="00077408">
        <w:rPr>
          <w:rFonts w:ascii="Times New Roman" w:eastAsia="Times New Roman" w:hAnsi="Times New Roman" w:cs="Times New Roman"/>
          <w:sz w:val="20"/>
          <w:szCs w:val="20"/>
        </w:rPr>
        <w:fldChar w:fldCharType="begin"/>
      </w:r>
      <w:r w:rsidR="00077408">
        <w:rPr>
          <w:rFonts w:ascii="Times New Roman" w:eastAsia="Times New Roman" w:hAnsi="Times New Roman" w:cs="Times New Roman"/>
          <w:sz w:val="20"/>
          <w:szCs w:val="20"/>
        </w:rPr>
        <w:instrText xml:space="preserve"> INCLUDEPICTURE  "http://www.access.gpo.gov/ecfr/graphics/er15jn04.015.gif" \* MERGEFORMATINET </w:instrText>
      </w:r>
      <w:r w:rsidR="00077408">
        <w:rPr>
          <w:rFonts w:ascii="Times New Roman" w:eastAsia="Times New Roman" w:hAnsi="Times New Roman" w:cs="Times New Roman"/>
          <w:sz w:val="20"/>
          <w:szCs w:val="20"/>
        </w:rPr>
        <w:fldChar w:fldCharType="separate"/>
      </w:r>
      <w:r w:rsidR="00930B8A">
        <w:rPr>
          <w:rFonts w:ascii="Times New Roman" w:eastAsia="Times New Roman" w:hAnsi="Times New Roman" w:cs="Times New Roman"/>
          <w:sz w:val="20"/>
          <w:szCs w:val="20"/>
        </w:rPr>
        <w:pict>
          <v:shape id="_x0000_i1033" type="#_x0000_t75" alt="" style="width:140.75pt;height:36pt">
            <v:imagedata r:id="rId56" r:href="rId57"/>
          </v:shape>
        </w:pict>
      </w:r>
      <w:r w:rsidR="00077408">
        <w:rPr>
          <w:rFonts w:ascii="Times New Roman" w:eastAsia="Times New Roman" w:hAnsi="Times New Roman" w:cs="Times New Roman"/>
          <w:sz w:val="20"/>
          <w:szCs w:val="20"/>
        </w:rPr>
        <w:fldChar w:fldCharType="end"/>
      </w:r>
      <w:r w:rsidR="00094DA0">
        <w:rPr>
          <w:rFonts w:ascii="Times New Roman" w:eastAsia="Times New Roman" w:hAnsi="Times New Roman" w:cs="Times New Roman"/>
          <w:sz w:val="20"/>
          <w:szCs w:val="20"/>
        </w:rPr>
        <w:fldChar w:fldCharType="end"/>
      </w:r>
      <w:r w:rsidRPr="00411354">
        <w:rPr>
          <w:rFonts w:ascii="Times New Roman" w:eastAsia="Times New Roman" w:hAnsi="Times New Roman" w:cs="Times New Roman"/>
          <w:sz w:val="20"/>
          <w:szCs w:val="20"/>
        </w:rPr>
        <w:fldChar w:fldCharType="end"/>
      </w:r>
    </w:p>
    <w:p w:rsidR="00411354" w:rsidRPr="00411354" w:rsidRDefault="00411354" w:rsidP="00411354">
      <w:pPr>
        <w:tabs>
          <w:tab w:val="left" w:pos="1080"/>
        </w:tabs>
        <w:spacing w:before="120" w:after="0" w:line="240" w:lineRule="auto"/>
        <w:ind w:left="108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Where:</w:t>
      </w:r>
    </w:p>
    <w:p w:rsidR="00411354" w:rsidRPr="00411354" w:rsidRDefault="00411354" w:rsidP="00411354">
      <w:pPr>
        <w:tabs>
          <w:tab w:val="left" w:pos="1080"/>
        </w:tabs>
        <w:spacing w:before="120" w:after="0" w:line="240" w:lineRule="auto"/>
        <w:ind w:left="108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 Measured CO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concentration measured, dry basis, percent.</w:t>
      </w:r>
    </w:p>
    <w:p w:rsidR="00411354" w:rsidRPr="00411354" w:rsidRDefault="00411354" w:rsidP="00411354">
      <w:pPr>
        <w:tabs>
          <w:tab w:val="left" w:pos="36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(f) </w:t>
      </w:r>
      <w:r w:rsidRPr="00411354">
        <w:rPr>
          <w:rFonts w:ascii="Times New Roman" w:eastAsia="Times New Roman" w:hAnsi="Times New Roman" w:cs="Times New Roman"/>
          <w:sz w:val="20"/>
          <w:szCs w:val="20"/>
        </w:rPr>
        <w:tab/>
        <w:t>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411354" w:rsidRPr="00411354" w:rsidRDefault="00411354" w:rsidP="00411354">
      <w:pPr>
        <w:tabs>
          <w:tab w:val="left" w:pos="36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(g) </w:t>
      </w:r>
      <w:r w:rsidRPr="00411354">
        <w:rPr>
          <w:rFonts w:ascii="Times New Roman" w:eastAsia="Times New Roman" w:hAnsi="Times New Roman" w:cs="Times New Roman"/>
          <w:sz w:val="20"/>
          <w:szCs w:val="20"/>
        </w:rPr>
        <w:tab/>
        <w:t>If you petition the Administrator for approval of operating limitations, your petition must include the information described in paragraphs (g</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1) through (5) of this section.</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Identification of the specific parameters you propose to use as operating limitations;</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t>A discussion of the relationship between these parameters and HAP emissions, identifying how HAP emissions change with changes in these parameters, and how limitations on these parameters will serve to limit HAP emissions;</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(3) </w:t>
      </w:r>
      <w:r w:rsidRPr="00411354">
        <w:rPr>
          <w:rFonts w:ascii="Times New Roman" w:eastAsia="Times New Roman" w:hAnsi="Times New Roman" w:cs="Times New Roman"/>
          <w:sz w:val="20"/>
          <w:szCs w:val="20"/>
        </w:rPr>
        <w:tab/>
        <w:t>A discussion of how you will establish the upper and/or lower values for these parameters which will establish the limits on these parameters in the operating limitations;</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(4) </w:t>
      </w:r>
      <w:r w:rsidRPr="00411354">
        <w:rPr>
          <w:rFonts w:ascii="Times New Roman" w:eastAsia="Times New Roman" w:hAnsi="Times New Roman" w:cs="Times New Roman"/>
          <w:sz w:val="20"/>
          <w:szCs w:val="20"/>
        </w:rPr>
        <w:tab/>
        <w:t>A discussion identifying the methods you will use to measure and the instruments you will use to monitor these parameters, as well as the relative accuracy and precision of these methods and instruments; and</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(5) </w:t>
      </w:r>
      <w:r w:rsidRPr="00411354">
        <w:rPr>
          <w:rFonts w:ascii="Times New Roman" w:eastAsia="Times New Roman" w:hAnsi="Times New Roman" w:cs="Times New Roman"/>
          <w:sz w:val="20"/>
          <w:szCs w:val="20"/>
        </w:rPr>
        <w:tab/>
        <w:t>A discussion identifying the frequency and methods for recalibrating the instruments you will use for monitoring these parameters.</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(h) </w:t>
      </w:r>
      <w:r w:rsidRPr="00411354">
        <w:rPr>
          <w:rFonts w:ascii="Times New Roman" w:eastAsia="Times New Roman" w:hAnsi="Times New Roman" w:cs="Times New Roman"/>
          <w:sz w:val="20"/>
          <w:szCs w:val="20"/>
        </w:rPr>
        <w:tab/>
        <w:t>If you petition the Administrator for approval of no operating limitations, your petition must include the information described in paragraphs (h</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1) through (7) of this section.</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 xml:space="preserve">Identification of the parameters associated with operation of the stationary RICE and any emission control device which could change intentionally </w:t>
      </w:r>
      <w:proofErr w:type="gramStart"/>
      <w:r w:rsidRPr="00411354">
        <w:rPr>
          <w:rFonts w:ascii="Times New Roman" w:eastAsia="Times New Roman" w:hAnsi="Times New Roman" w:cs="Times New Roman"/>
          <w:sz w:val="20"/>
          <w:szCs w:val="20"/>
        </w:rPr>
        <w:t xml:space="preserve">( </w:t>
      </w:r>
      <w:r w:rsidRPr="00411354">
        <w:rPr>
          <w:rFonts w:ascii="Times New Roman" w:eastAsia="Times New Roman" w:hAnsi="Times New Roman" w:cs="Times New Roman"/>
          <w:i/>
          <w:iCs/>
          <w:sz w:val="20"/>
          <w:szCs w:val="20"/>
        </w:rPr>
        <w:t>e.g</w:t>
      </w:r>
      <w:proofErr w:type="gramEnd"/>
      <w:r w:rsidRPr="00411354">
        <w:rPr>
          <w:rFonts w:ascii="Times New Roman" w:eastAsia="Times New Roman" w:hAnsi="Times New Roman" w:cs="Times New Roman"/>
          <w:i/>
          <w:iCs/>
          <w:sz w:val="20"/>
          <w:szCs w:val="20"/>
        </w:rPr>
        <w:t xml:space="preserve">., </w:t>
      </w:r>
      <w:r w:rsidRPr="00411354">
        <w:rPr>
          <w:rFonts w:ascii="Times New Roman" w:eastAsia="Times New Roman" w:hAnsi="Times New Roman" w:cs="Times New Roman"/>
          <w:sz w:val="20"/>
          <w:szCs w:val="20"/>
        </w:rPr>
        <w:t xml:space="preserve">operator adjustment, automatic controller adjustment, etc.) or unintentionally ( </w:t>
      </w:r>
      <w:r w:rsidRPr="00411354">
        <w:rPr>
          <w:rFonts w:ascii="Times New Roman" w:eastAsia="Times New Roman" w:hAnsi="Times New Roman" w:cs="Times New Roman"/>
          <w:i/>
          <w:iCs/>
          <w:sz w:val="20"/>
          <w:szCs w:val="20"/>
        </w:rPr>
        <w:t xml:space="preserve">e.g., </w:t>
      </w:r>
      <w:r w:rsidRPr="00411354">
        <w:rPr>
          <w:rFonts w:ascii="Times New Roman" w:eastAsia="Times New Roman" w:hAnsi="Times New Roman" w:cs="Times New Roman"/>
          <w:sz w:val="20"/>
          <w:szCs w:val="20"/>
        </w:rPr>
        <w:t>wear and tear, error, etc.) on a routine basis or over time;</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t>A discussion of the relationship, if any, between changes in the parameters and changes in HAP emissions;</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(3) </w:t>
      </w:r>
      <w:r w:rsidRPr="00411354">
        <w:rPr>
          <w:rFonts w:ascii="Times New Roman" w:eastAsia="Times New Roman" w:hAnsi="Times New Roman" w:cs="Times New Roman"/>
          <w:sz w:val="20"/>
          <w:szCs w:val="20"/>
        </w:rPr>
        <w:tab/>
        <w:t>For the parameters which could change in such a way as to increase HAP emissions, a discussion of whether establishing limitations on the parameters would serve to limit HAP emissions;</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(4) </w:t>
      </w:r>
      <w:r w:rsidRPr="00411354">
        <w:rPr>
          <w:rFonts w:ascii="Times New Roman" w:eastAsia="Times New Roman" w:hAnsi="Times New Roman" w:cs="Times New Roman"/>
          <w:sz w:val="20"/>
          <w:szCs w:val="20"/>
        </w:rPr>
        <w:tab/>
        <w:t>For the parameters which could change in such a way as to increase HAP emissions, a discussion of how you could establish upper and/or lower values for the parameters which would establish limits on the parameters in operating limitations;</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(5) </w:t>
      </w:r>
      <w:r w:rsidRPr="00411354">
        <w:rPr>
          <w:rFonts w:ascii="Times New Roman" w:eastAsia="Times New Roman" w:hAnsi="Times New Roman" w:cs="Times New Roman"/>
          <w:sz w:val="20"/>
          <w:szCs w:val="20"/>
        </w:rPr>
        <w:tab/>
        <w:t>For the parameters, a discussion identifying the methods you could use to measure them and the instruments you could use to monitor them, as well as the relative accuracy and precision of the methods and instruments;</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(6) </w:t>
      </w:r>
      <w:r w:rsidRPr="00411354">
        <w:rPr>
          <w:rFonts w:ascii="Times New Roman" w:eastAsia="Times New Roman" w:hAnsi="Times New Roman" w:cs="Times New Roman"/>
          <w:sz w:val="20"/>
          <w:szCs w:val="20"/>
        </w:rPr>
        <w:tab/>
        <w:t>For the parameters, a discussion identifying the frequency and methods for recalibrating the instruments you could use to monitor them; and</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 xml:space="preserve">(7) </w:t>
      </w:r>
      <w:r w:rsidRPr="00411354">
        <w:rPr>
          <w:rFonts w:ascii="Times New Roman" w:eastAsia="Times New Roman" w:hAnsi="Times New Roman" w:cs="Times New Roman"/>
          <w:sz w:val="20"/>
          <w:szCs w:val="20"/>
        </w:rPr>
        <w:tab/>
        <w:t>A discussion of why, from your point of view, it is infeasible or unreasonable to adopt the parameters as operating limitations.</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xml:space="preserve">) </w:t>
      </w:r>
      <w:r w:rsidRPr="00411354">
        <w:rPr>
          <w:rFonts w:ascii="Times New Roman" w:eastAsia="Times New Roman" w:hAnsi="Times New Roman" w:cs="Times New Roman"/>
          <w:sz w:val="20"/>
          <w:szCs w:val="20"/>
        </w:rPr>
        <w:tab/>
        <w:t>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[69 FR 33506, June 15, 2004, as amended at 75 FR 9676, Mar. 3, 2010]</w:t>
      </w:r>
    </w:p>
    <w:p w:rsidR="00411354" w:rsidRPr="00411354" w:rsidRDefault="00411354" w:rsidP="00411354">
      <w:pPr>
        <w:spacing w:after="0" w:line="240" w:lineRule="auto"/>
        <w:rPr>
          <w:rFonts w:ascii="Times New Roman" w:eastAsia="Times New Roman" w:hAnsi="Times New Roman" w:cs="Times New Roman"/>
          <w:sz w:val="20"/>
          <w:szCs w:val="20"/>
        </w:rPr>
      </w:pPr>
    </w:p>
    <w:p w:rsidR="00411354" w:rsidRPr="00411354" w:rsidRDefault="00411354" w:rsidP="00411354">
      <w:pPr>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 63.6625   </w:t>
      </w:r>
      <w:proofErr w:type="gramStart"/>
      <w:r w:rsidRPr="00411354">
        <w:rPr>
          <w:rFonts w:ascii="Times New Roman" w:eastAsia="Times New Roman" w:hAnsi="Times New Roman" w:cs="Times New Roman"/>
          <w:b/>
          <w:sz w:val="20"/>
          <w:szCs w:val="20"/>
        </w:rPr>
        <w:t>What</w:t>
      </w:r>
      <w:proofErr w:type="gramEnd"/>
      <w:r w:rsidRPr="00411354">
        <w:rPr>
          <w:rFonts w:ascii="Times New Roman" w:eastAsia="Times New Roman" w:hAnsi="Times New Roman" w:cs="Times New Roman"/>
          <w:b/>
          <w:sz w:val="20"/>
          <w:szCs w:val="20"/>
        </w:rPr>
        <w:t xml:space="preserve"> are my monitoring, installation, collection, operation, and maintenance requirements?</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(a) </w:t>
      </w:r>
      <w:r w:rsidRPr="00411354">
        <w:rPr>
          <w:rFonts w:ascii="Times New Roman" w:eastAsia="Times New Roman" w:hAnsi="Times New Roman" w:cs="Times New Roman"/>
          <w:sz w:val="20"/>
          <w:szCs w:val="20"/>
        </w:rPr>
        <w:tab/>
        <w:t xml:space="preserve">If you elect to install a CEMS as specified in </w:t>
      </w:r>
      <w:r w:rsidRPr="00411354">
        <w:rPr>
          <w:rFonts w:ascii="Times New Roman" w:eastAsia="Times New Roman" w:hAnsi="Times New Roman" w:cs="Times New Roman"/>
          <w:b/>
          <w:sz w:val="20"/>
          <w:szCs w:val="20"/>
        </w:rPr>
        <w:t>Table 5</w:t>
      </w:r>
      <w:r w:rsidRPr="00411354">
        <w:rPr>
          <w:rFonts w:ascii="Times New Roman" w:eastAsia="Times New Roman" w:hAnsi="Times New Roman" w:cs="Times New Roman"/>
          <w:sz w:val="20"/>
          <w:szCs w:val="20"/>
        </w:rPr>
        <w:t xml:space="preserve"> of this subpart, you must install, operate, and maintain a CEMS to monitor CO and either oxygen or CO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at both the inlet and the outlet of the control device according to the requirements in paragraphs (a)(1) through (4) of this section.</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Each CEMS must be installed, operated, and maintained according to the applicable performance specifications of 40 CFR part 60, appendix B.</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t>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(3) </w:t>
      </w:r>
      <w:r w:rsidRPr="00411354">
        <w:rPr>
          <w:rFonts w:ascii="Times New Roman" w:eastAsia="Times New Roman" w:hAnsi="Times New Roman" w:cs="Times New Roman"/>
          <w:sz w:val="20"/>
          <w:szCs w:val="20"/>
        </w:rPr>
        <w:tab/>
        <w:t>As specified in §63.8(c</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4)(ii), each CEMS must complete a minimum of one cycle of operation (sampling, analyzing, and data recording) for each successive 15-minute period. You must have at least two data points, with each representing a different 15-minute period, to have a valid hour of data.</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(4) </w:t>
      </w:r>
      <w:r w:rsidRPr="00411354">
        <w:rPr>
          <w:rFonts w:ascii="Times New Roman" w:eastAsia="Times New Roman" w:hAnsi="Times New Roman" w:cs="Times New Roman"/>
          <w:sz w:val="20"/>
          <w:szCs w:val="20"/>
        </w:rPr>
        <w:tab/>
        <w:t>The CEMS data must be reduced as specified in §63.8(g)(2) and recorded in parts per million or parts per billion (as appropriate for the applicable limitation) at 15 percent oxygen or the equivalent CO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concentration.</w:t>
      </w:r>
    </w:p>
    <w:p w:rsidR="00411354" w:rsidRPr="00411354" w:rsidRDefault="00411354" w:rsidP="00411354">
      <w:pPr>
        <w:tabs>
          <w:tab w:val="left" w:pos="36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(b) </w:t>
      </w:r>
      <w:r w:rsidRPr="00411354">
        <w:rPr>
          <w:rFonts w:ascii="Times New Roman" w:eastAsia="Times New Roman" w:hAnsi="Times New Roman" w:cs="Times New Roman"/>
          <w:sz w:val="20"/>
          <w:szCs w:val="20"/>
        </w:rPr>
        <w:tab/>
        <w:t xml:space="preserve">If you are required to install a continuous parameter monitoring system (CPMS) as specified in </w:t>
      </w:r>
      <w:r w:rsidRPr="00411354">
        <w:rPr>
          <w:rFonts w:ascii="Times New Roman" w:eastAsia="Times New Roman" w:hAnsi="Times New Roman" w:cs="Times New Roman"/>
          <w:b/>
          <w:sz w:val="20"/>
          <w:szCs w:val="20"/>
        </w:rPr>
        <w:t>Table 5</w:t>
      </w:r>
      <w:r w:rsidRPr="00411354">
        <w:rPr>
          <w:rFonts w:ascii="Times New Roman" w:eastAsia="Times New Roman" w:hAnsi="Times New Roman" w:cs="Times New Roman"/>
          <w:sz w:val="20"/>
          <w:szCs w:val="20"/>
        </w:rPr>
        <w:t xml:space="preserve"> of this subpart, you must install, operate, and maintain each CPMS according to the requirements in paragraphs (b)(1) through (8) of this section.</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The CPMS must complete a minimum of one cycle of operation for each successive 15-minute period. You must have a minimum of four successive cycles of operation to have a valid hour of data.</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t>Except for monitoring malfunctions, associated repairs, and required quality assurance or control activities (including, as applicable, calibration checks and required zero and span adjustments), you must conduct all monitoring in continuous operation at all times that the unit is operating. A monitoring malfunction is any sudden, infrequent, not reasonably preventable failure of the monitoring to provide valid data. Monitoring failures that are caused in part by poor maintenance or careless operation are not malfunctions.</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(3) </w:t>
      </w:r>
      <w:r w:rsidRPr="00411354">
        <w:rPr>
          <w:rFonts w:ascii="Times New Roman" w:eastAsia="Times New Roman" w:hAnsi="Times New Roman" w:cs="Times New Roman"/>
          <w:sz w:val="20"/>
          <w:szCs w:val="20"/>
        </w:rPr>
        <w:tab/>
        <w:t>For purposes of calculating data averages, you must not use data recorded during monitoring malfunctions, associated repairs, out of control periods, or required quality assurance or control activities. You must use all the data collected during all other periods in assessing compliance. Any 15-minute period for which the monitoring system is out-of-control and data are not available for required calculations constitutes a deviation from the monitoring requirements.</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(4) </w:t>
      </w:r>
      <w:r w:rsidRPr="00411354">
        <w:rPr>
          <w:rFonts w:ascii="Times New Roman" w:eastAsia="Times New Roman" w:hAnsi="Times New Roman" w:cs="Times New Roman"/>
          <w:sz w:val="20"/>
          <w:szCs w:val="20"/>
        </w:rPr>
        <w:tab/>
        <w:t>Determine the 3-hour block average of all recorded readings, except as provided in paragraph (b</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3) of this section.</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(5) </w:t>
      </w:r>
      <w:r w:rsidRPr="00411354">
        <w:rPr>
          <w:rFonts w:ascii="Times New Roman" w:eastAsia="Times New Roman" w:hAnsi="Times New Roman" w:cs="Times New Roman"/>
          <w:sz w:val="20"/>
          <w:szCs w:val="20"/>
        </w:rPr>
        <w:tab/>
        <w:t>Record the results of each inspection, calibration, and validation check.</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 xml:space="preserve">(6) </w:t>
      </w:r>
      <w:r w:rsidRPr="00411354">
        <w:rPr>
          <w:rFonts w:ascii="Times New Roman" w:eastAsia="Times New Roman" w:hAnsi="Times New Roman" w:cs="Times New Roman"/>
          <w:sz w:val="20"/>
          <w:szCs w:val="20"/>
        </w:rPr>
        <w:tab/>
        <w:t>You must develop a site-specific monitoring plan that addresses paragraphs (b</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6)(</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through (vi) of this section.</w:t>
      </w:r>
    </w:p>
    <w:p w:rsidR="00411354" w:rsidRPr="00411354" w:rsidRDefault="00411354" w:rsidP="00411354">
      <w:pPr>
        <w:tabs>
          <w:tab w:val="left" w:pos="720"/>
          <w:tab w:val="left" w:pos="108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xml:space="preserve">) </w:t>
      </w:r>
      <w:r w:rsidRPr="00411354">
        <w:rPr>
          <w:rFonts w:ascii="Times New Roman" w:eastAsia="Times New Roman" w:hAnsi="Times New Roman" w:cs="Times New Roman"/>
          <w:sz w:val="20"/>
          <w:szCs w:val="20"/>
        </w:rPr>
        <w:tab/>
        <w:t>Installation of the CPMS sampling probe or other interface at the appropriate location to obtain representative measurements;</w:t>
      </w:r>
    </w:p>
    <w:p w:rsidR="00411354" w:rsidRPr="00411354" w:rsidRDefault="00411354" w:rsidP="00411354">
      <w:pPr>
        <w:tabs>
          <w:tab w:val="left" w:pos="720"/>
          <w:tab w:val="left" w:pos="108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(ii) </w:t>
      </w:r>
      <w:r w:rsidRPr="00411354">
        <w:rPr>
          <w:rFonts w:ascii="Times New Roman" w:eastAsia="Times New Roman" w:hAnsi="Times New Roman" w:cs="Times New Roman"/>
          <w:sz w:val="20"/>
          <w:szCs w:val="20"/>
        </w:rPr>
        <w:tab/>
        <w:t>Performance and equipment specifications for the sample interface, parametric signal analyzer, and the data collection and reduction systems;</w:t>
      </w:r>
    </w:p>
    <w:p w:rsidR="00411354" w:rsidRPr="00411354" w:rsidRDefault="00411354" w:rsidP="00411354">
      <w:pPr>
        <w:tabs>
          <w:tab w:val="left" w:pos="720"/>
          <w:tab w:val="left" w:pos="108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(iii) </w:t>
      </w:r>
      <w:r w:rsidRPr="00411354">
        <w:rPr>
          <w:rFonts w:ascii="Times New Roman" w:eastAsia="Times New Roman" w:hAnsi="Times New Roman" w:cs="Times New Roman"/>
          <w:sz w:val="20"/>
          <w:szCs w:val="20"/>
        </w:rPr>
        <w:tab/>
        <w:t xml:space="preserve">Performance evaluation procedures and acceptance criteria </w:t>
      </w:r>
      <w:proofErr w:type="gramStart"/>
      <w:r w:rsidRPr="00411354">
        <w:rPr>
          <w:rFonts w:ascii="Times New Roman" w:eastAsia="Times New Roman" w:hAnsi="Times New Roman" w:cs="Times New Roman"/>
          <w:sz w:val="20"/>
          <w:szCs w:val="20"/>
        </w:rPr>
        <w:t xml:space="preserve">( </w:t>
      </w:r>
      <w:r w:rsidRPr="00411354">
        <w:rPr>
          <w:rFonts w:ascii="Times New Roman" w:eastAsia="Times New Roman" w:hAnsi="Times New Roman" w:cs="Times New Roman"/>
          <w:i/>
          <w:iCs/>
          <w:sz w:val="20"/>
          <w:szCs w:val="20"/>
        </w:rPr>
        <w:t>e.g</w:t>
      </w:r>
      <w:proofErr w:type="gramEnd"/>
      <w:r w:rsidRPr="00411354">
        <w:rPr>
          <w:rFonts w:ascii="Times New Roman" w:eastAsia="Times New Roman" w:hAnsi="Times New Roman" w:cs="Times New Roman"/>
          <w:i/>
          <w:iCs/>
          <w:sz w:val="20"/>
          <w:szCs w:val="20"/>
        </w:rPr>
        <w:t xml:space="preserve">., </w:t>
      </w:r>
      <w:r w:rsidRPr="00411354">
        <w:rPr>
          <w:rFonts w:ascii="Times New Roman" w:eastAsia="Times New Roman" w:hAnsi="Times New Roman" w:cs="Times New Roman"/>
          <w:sz w:val="20"/>
          <w:szCs w:val="20"/>
        </w:rPr>
        <w:t>calibrations);</w:t>
      </w:r>
    </w:p>
    <w:p w:rsidR="00411354" w:rsidRPr="00411354" w:rsidRDefault="00411354" w:rsidP="00411354">
      <w:pPr>
        <w:tabs>
          <w:tab w:val="left" w:pos="720"/>
          <w:tab w:val="left" w:pos="108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(iv) </w:t>
      </w:r>
      <w:r w:rsidRPr="00411354">
        <w:rPr>
          <w:rFonts w:ascii="Times New Roman" w:eastAsia="Times New Roman" w:hAnsi="Times New Roman" w:cs="Times New Roman"/>
          <w:sz w:val="20"/>
          <w:szCs w:val="20"/>
        </w:rPr>
        <w:tab/>
        <w:t>Ongoing operation and maintenance procedures in accordance with the general requirements of §63.8(c</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1), (c)(3), and (c)(4)(ii);</w:t>
      </w:r>
    </w:p>
    <w:p w:rsidR="00411354" w:rsidRPr="00411354" w:rsidRDefault="00411354" w:rsidP="00411354">
      <w:pPr>
        <w:tabs>
          <w:tab w:val="left" w:pos="720"/>
          <w:tab w:val="left" w:pos="108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(v) </w:t>
      </w:r>
      <w:r w:rsidRPr="00411354">
        <w:rPr>
          <w:rFonts w:ascii="Times New Roman" w:eastAsia="Times New Roman" w:hAnsi="Times New Roman" w:cs="Times New Roman"/>
          <w:sz w:val="20"/>
          <w:szCs w:val="20"/>
        </w:rPr>
        <w:tab/>
        <w:t>Ongoing data quality assurance procedures in accordance with the general requirements of §63.8(d); and</w:t>
      </w:r>
    </w:p>
    <w:p w:rsidR="00411354" w:rsidRPr="00411354" w:rsidRDefault="00411354" w:rsidP="00411354">
      <w:pPr>
        <w:tabs>
          <w:tab w:val="left" w:pos="720"/>
          <w:tab w:val="left" w:pos="1080"/>
        </w:tabs>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(vi)</w:t>
      </w:r>
      <w:r w:rsidRPr="00411354">
        <w:rPr>
          <w:rFonts w:ascii="Times New Roman" w:eastAsia="Times New Roman" w:hAnsi="Times New Roman" w:cs="Times New Roman"/>
          <w:sz w:val="20"/>
          <w:szCs w:val="20"/>
        </w:rPr>
        <w:tab/>
        <w:t>Ongoing recordkeeping and reporting procedures in accordance with the general requirements of §63.10(c), (e</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1), and (e)(2)(</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(7) </w:t>
      </w:r>
      <w:r w:rsidRPr="00411354">
        <w:rPr>
          <w:rFonts w:ascii="Times New Roman" w:eastAsia="Times New Roman" w:hAnsi="Times New Roman" w:cs="Times New Roman"/>
          <w:sz w:val="20"/>
          <w:szCs w:val="20"/>
        </w:rPr>
        <w:tab/>
        <w:t>You must conduct a performance evaluation of each CPMS in accordance with your site-specific monitoring plan.</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(8) </w:t>
      </w:r>
      <w:r w:rsidRPr="00411354">
        <w:rPr>
          <w:rFonts w:ascii="Times New Roman" w:eastAsia="Times New Roman" w:hAnsi="Times New Roman" w:cs="Times New Roman"/>
          <w:sz w:val="20"/>
          <w:szCs w:val="20"/>
        </w:rPr>
        <w:tab/>
        <w:t>You must operate and maintain the CPMS in continuous operation according to the site-specific monitoring plan.</w:t>
      </w:r>
    </w:p>
    <w:p w:rsidR="00411354" w:rsidRPr="00411354" w:rsidRDefault="00411354" w:rsidP="00411354">
      <w:pPr>
        <w:tabs>
          <w:tab w:val="left" w:pos="36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(c) </w:t>
      </w:r>
      <w:r w:rsidRPr="00411354">
        <w:rPr>
          <w:rFonts w:ascii="Times New Roman" w:eastAsia="Times New Roman" w:hAnsi="Times New Roman" w:cs="Times New Roman"/>
          <w:sz w:val="20"/>
          <w:szCs w:val="20"/>
        </w:rPr>
        <w:tab/>
        <w:t>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411354" w:rsidRPr="00411354" w:rsidRDefault="00411354" w:rsidP="00411354">
      <w:pPr>
        <w:tabs>
          <w:tab w:val="left" w:pos="36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(d) </w:t>
      </w:r>
      <w:r w:rsidRPr="00411354">
        <w:rPr>
          <w:rFonts w:ascii="Times New Roman" w:eastAsia="Times New Roman" w:hAnsi="Times New Roman" w:cs="Times New Roman"/>
          <w:sz w:val="20"/>
          <w:szCs w:val="20"/>
        </w:rPr>
        <w:tab/>
        <w:t>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411354" w:rsidRPr="00411354" w:rsidRDefault="00411354" w:rsidP="00411354">
      <w:pPr>
        <w:tabs>
          <w:tab w:val="left" w:pos="36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(e) </w:t>
      </w:r>
      <w:r w:rsidRPr="00411354">
        <w:rPr>
          <w:rFonts w:ascii="Times New Roman" w:eastAsia="Times New Roman" w:hAnsi="Times New Roman" w:cs="Times New Roman"/>
          <w:sz w:val="20"/>
          <w:szCs w:val="20"/>
        </w:rPr>
        <w:tab/>
        <w:t>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An existing stationary RICE with a site rating of less than 100 HP located at a major source of HAP emissions;</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t>An existing emergency or black start stationary RICE with a site rating of less than or equal to 500 HP located at a major source of HAP emissions;</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(3) </w:t>
      </w:r>
      <w:r w:rsidRPr="00411354">
        <w:rPr>
          <w:rFonts w:ascii="Times New Roman" w:eastAsia="Times New Roman" w:hAnsi="Times New Roman" w:cs="Times New Roman"/>
          <w:sz w:val="20"/>
          <w:szCs w:val="20"/>
        </w:rPr>
        <w:tab/>
        <w:t>An existing emergency or black start stationary RICE located at an area source of HAP emissions;</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(4) </w:t>
      </w:r>
      <w:r w:rsidRPr="00411354">
        <w:rPr>
          <w:rFonts w:ascii="Times New Roman" w:eastAsia="Times New Roman" w:hAnsi="Times New Roman" w:cs="Times New Roman"/>
          <w:sz w:val="20"/>
          <w:szCs w:val="20"/>
        </w:rPr>
        <w:tab/>
        <w:t>An existing non-emergency, non-black start stationary CI RICE with a site rating less than or equal to 300 HP located at an area source of HAP emissions;</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(5) </w:t>
      </w:r>
      <w:r w:rsidRPr="00411354">
        <w:rPr>
          <w:rFonts w:ascii="Times New Roman" w:eastAsia="Times New Roman" w:hAnsi="Times New Roman" w:cs="Times New Roman"/>
          <w:sz w:val="20"/>
          <w:szCs w:val="20"/>
        </w:rPr>
        <w:tab/>
        <w:t>An existing non-emergency, non-black start 2SLB stationary RICE located at an area source of HAP emissions;</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(6) </w:t>
      </w:r>
      <w:r w:rsidRPr="00411354">
        <w:rPr>
          <w:rFonts w:ascii="Times New Roman" w:eastAsia="Times New Roman" w:hAnsi="Times New Roman" w:cs="Times New Roman"/>
          <w:sz w:val="20"/>
          <w:szCs w:val="20"/>
        </w:rPr>
        <w:tab/>
        <w:t>An existing non-emergency, non-black start landfill or digester gas stationary RICE located at an area source of HAP emissions;</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(7) </w:t>
      </w:r>
      <w:r w:rsidRPr="00411354">
        <w:rPr>
          <w:rFonts w:ascii="Times New Roman" w:eastAsia="Times New Roman" w:hAnsi="Times New Roman" w:cs="Times New Roman"/>
          <w:sz w:val="20"/>
          <w:szCs w:val="20"/>
        </w:rPr>
        <w:tab/>
        <w:t>An existing non-emergency, non-black start 4SLB stationary RICE with a site rating less than or equal to 500 HP located at an area source of HAP emissions;</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(8) </w:t>
      </w:r>
      <w:r w:rsidRPr="00411354">
        <w:rPr>
          <w:rFonts w:ascii="Times New Roman" w:eastAsia="Times New Roman" w:hAnsi="Times New Roman" w:cs="Times New Roman"/>
          <w:sz w:val="20"/>
          <w:szCs w:val="20"/>
        </w:rPr>
        <w:tab/>
        <w:t>An existing non-emergency, non-black start 4SRB stationary RICE with a site rating less than or equal to 500 HP located at an area source of HAP emissions;</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(9) </w:t>
      </w:r>
      <w:r w:rsidRPr="00411354">
        <w:rPr>
          <w:rFonts w:ascii="Times New Roman" w:eastAsia="Times New Roman" w:hAnsi="Times New Roman" w:cs="Times New Roman"/>
          <w:sz w:val="20"/>
          <w:szCs w:val="20"/>
        </w:rPr>
        <w:tab/>
        <w:t>An existing, non-emergency, non-black start 4SLB stationary RICE with a site rating greater than 500 HP located at an area source of HAP emissions that is operated 24 hours or less per calendar year; and</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(10) An existing, non-emergency, non-black start 4SRB stationary RICE with a site rating greater than 500 HP located at an area source of HAP emissions that is operated 24 hours or less per calendar year.</w:t>
      </w:r>
    </w:p>
    <w:p w:rsidR="00411354" w:rsidRPr="00411354" w:rsidRDefault="00411354" w:rsidP="00411354">
      <w:pPr>
        <w:tabs>
          <w:tab w:val="left" w:pos="36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(f) </w:t>
      </w:r>
      <w:r w:rsidRPr="00411354">
        <w:rPr>
          <w:rFonts w:ascii="Times New Roman" w:eastAsia="Times New Roman" w:hAnsi="Times New Roman" w:cs="Times New Roman"/>
          <w:sz w:val="20"/>
          <w:szCs w:val="20"/>
        </w:rPr>
        <w:tab/>
        <w:t>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411354" w:rsidRPr="00411354" w:rsidRDefault="00411354" w:rsidP="00411354">
      <w:pPr>
        <w:tabs>
          <w:tab w:val="left" w:pos="36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(g) </w:t>
      </w:r>
      <w:r w:rsidRPr="00411354">
        <w:rPr>
          <w:rFonts w:ascii="Times New Roman" w:eastAsia="Times New Roman" w:hAnsi="Times New Roman" w:cs="Times New Roman"/>
          <w:sz w:val="20"/>
          <w:szCs w:val="20"/>
        </w:rPr>
        <w:tab/>
        <w:t>If you own or operate an existing non-emergency, non-black start CI engine greater than or equal to 300 HP that is not equipped with a closed crankcase ventilation system, you must comply with either paragraph (g</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1) or paragraph (g)(2)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not accessible by the FAHS do not have to meet the requirements of paragraph (g) of this section.</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Install a closed crankcase ventilation system that prevents crankcase emissions from being emitted to the atmosphere, or</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t>Install an open crankcase filtration emission control system that reduces emissions from the crankcase by filtering the exhaust stream to remove oil mist, particulates, and metals.</w:t>
      </w:r>
    </w:p>
    <w:p w:rsidR="00411354" w:rsidRPr="00411354" w:rsidRDefault="00411354" w:rsidP="00411354">
      <w:pPr>
        <w:tabs>
          <w:tab w:val="left" w:pos="36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(h) </w:t>
      </w:r>
      <w:r w:rsidRPr="00411354">
        <w:rPr>
          <w:rFonts w:ascii="Times New Roman" w:eastAsia="Times New Roman" w:hAnsi="Times New Roman" w:cs="Times New Roman"/>
          <w:sz w:val="20"/>
          <w:szCs w:val="20"/>
        </w:rPr>
        <w:tab/>
        <w:t xml:space="preserve">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w:t>
      </w:r>
      <w:r w:rsidRPr="00411354">
        <w:rPr>
          <w:rFonts w:ascii="Times New Roman" w:eastAsia="Times New Roman" w:hAnsi="Times New Roman" w:cs="Times New Roman"/>
          <w:b/>
          <w:sz w:val="20"/>
          <w:szCs w:val="20"/>
        </w:rPr>
        <w:t>Tables 1a, 2a, 2c, and 2d</w:t>
      </w:r>
      <w:r w:rsidRPr="00411354">
        <w:rPr>
          <w:rFonts w:ascii="Times New Roman" w:eastAsia="Times New Roman" w:hAnsi="Times New Roman" w:cs="Times New Roman"/>
          <w:sz w:val="20"/>
          <w:szCs w:val="20"/>
        </w:rPr>
        <w:t xml:space="preserve"> to this subpart apply.</w:t>
      </w:r>
    </w:p>
    <w:p w:rsidR="00411354" w:rsidRPr="00411354" w:rsidRDefault="00411354" w:rsidP="00411354">
      <w:pPr>
        <w:tabs>
          <w:tab w:val="left" w:pos="36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xml:space="preserve">) </w:t>
      </w:r>
      <w:r w:rsidRPr="00411354">
        <w:rPr>
          <w:rFonts w:ascii="Times New Roman" w:eastAsia="Times New Roman" w:hAnsi="Times New Roman" w:cs="Times New Roman"/>
          <w:sz w:val="20"/>
          <w:szCs w:val="20"/>
        </w:rPr>
        <w:tab/>
        <w:t xml:space="preserve">If you own or operate a stationary CI engine that is subject to the work, operation or management practices in items 1 or 2 of </w:t>
      </w:r>
      <w:r w:rsidRPr="00411354">
        <w:rPr>
          <w:rFonts w:ascii="Times New Roman" w:eastAsia="Times New Roman" w:hAnsi="Times New Roman" w:cs="Times New Roman"/>
          <w:b/>
          <w:sz w:val="20"/>
          <w:szCs w:val="20"/>
        </w:rPr>
        <w:t>Table 2c</w:t>
      </w:r>
      <w:r w:rsidRPr="00411354">
        <w:rPr>
          <w:rFonts w:ascii="Times New Roman" w:eastAsia="Times New Roman" w:hAnsi="Times New Roman" w:cs="Times New Roman"/>
          <w:sz w:val="20"/>
          <w:szCs w:val="20"/>
        </w:rPr>
        <w:t xml:space="preserve"> to this subpart or in items 1 or 4 of </w:t>
      </w:r>
      <w:r w:rsidRPr="00411354">
        <w:rPr>
          <w:rFonts w:ascii="Times New Roman" w:eastAsia="Times New Roman" w:hAnsi="Times New Roman" w:cs="Times New Roman"/>
          <w:b/>
          <w:sz w:val="20"/>
          <w:szCs w:val="20"/>
        </w:rPr>
        <w:t>Table 2d</w:t>
      </w:r>
      <w:r w:rsidRPr="00411354">
        <w:rPr>
          <w:rFonts w:ascii="Times New Roman" w:eastAsia="Times New Roman" w:hAnsi="Times New Roman" w:cs="Times New Roman"/>
          <w:sz w:val="20"/>
          <w:szCs w:val="20"/>
        </w:rPr>
        <w:t xml:space="preserve"> to this subpart, you have the option of utilizing an oil analysis program in order to extend the specified oil change requirement in </w:t>
      </w:r>
      <w:r w:rsidRPr="00411354">
        <w:rPr>
          <w:rFonts w:ascii="Times New Roman" w:eastAsia="Times New Roman" w:hAnsi="Times New Roman" w:cs="Times New Roman"/>
          <w:b/>
          <w:sz w:val="20"/>
          <w:szCs w:val="20"/>
        </w:rPr>
        <w:t>Tables 2c and 2d</w:t>
      </w:r>
      <w:r w:rsidRPr="00411354">
        <w:rPr>
          <w:rFonts w:ascii="Times New Roman" w:eastAsia="Times New Roman" w:hAnsi="Times New Roman" w:cs="Times New Roman"/>
          <w:sz w:val="20"/>
          <w:szCs w:val="20"/>
        </w:rPr>
        <w:t xml:space="preserve"> to this subpart. The oil analysis must be performed at the same frequency specified for changing the oil in </w:t>
      </w:r>
      <w:r w:rsidRPr="00411354">
        <w:rPr>
          <w:rFonts w:ascii="Times New Roman" w:eastAsia="Times New Roman" w:hAnsi="Times New Roman" w:cs="Times New Roman"/>
          <w:b/>
          <w:sz w:val="20"/>
          <w:szCs w:val="20"/>
        </w:rPr>
        <w:t>Table 2c or 2d</w:t>
      </w:r>
      <w:r w:rsidRPr="00411354">
        <w:rPr>
          <w:rFonts w:ascii="Times New Roman" w:eastAsia="Times New Roman" w:hAnsi="Times New Roman" w:cs="Times New Roman"/>
          <w:sz w:val="20"/>
          <w:szCs w:val="20"/>
        </w:rPr>
        <w:t xml:space="preserve">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411354" w:rsidRPr="00411354" w:rsidRDefault="00411354" w:rsidP="00411354">
      <w:pPr>
        <w:tabs>
          <w:tab w:val="left" w:pos="36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(j) </w:t>
      </w:r>
      <w:r w:rsidRPr="00411354">
        <w:rPr>
          <w:rFonts w:ascii="Times New Roman" w:eastAsia="Times New Roman" w:hAnsi="Times New Roman" w:cs="Times New Roman"/>
          <w:sz w:val="20"/>
          <w:szCs w:val="20"/>
        </w:rPr>
        <w:tab/>
        <w:t xml:space="preserve">If you own or operate a stationary SI engine that is subject to the work, operation or management practices in items 6, 7, or 8 of </w:t>
      </w:r>
      <w:r w:rsidRPr="00411354">
        <w:rPr>
          <w:rFonts w:ascii="Times New Roman" w:eastAsia="Times New Roman" w:hAnsi="Times New Roman" w:cs="Times New Roman"/>
          <w:b/>
          <w:sz w:val="20"/>
          <w:szCs w:val="20"/>
        </w:rPr>
        <w:t>Table 2c</w:t>
      </w:r>
      <w:r w:rsidRPr="00411354">
        <w:rPr>
          <w:rFonts w:ascii="Times New Roman" w:eastAsia="Times New Roman" w:hAnsi="Times New Roman" w:cs="Times New Roman"/>
          <w:sz w:val="20"/>
          <w:szCs w:val="20"/>
        </w:rPr>
        <w:t xml:space="preserve"> to this subpart or in items 5, 6, 7, 9, or 11 of </w:t>
      </w:r>
      <w:r w:rsidRPr="00411354">
        <w:rPr>
          <w:rFonts w:ascii="Times New Roman" w:eastAsia="Times New Roman" w:hAnsi="Times New Roman" w:cs="Times New Roman"/>
          <w:b/>
          <w:sz w:val="20"/>
          <w:szCs w:val="20"/>
        </w:rPr>
        <w:t xml:space="preserve">Table 2d </w:t>
      </w:r>
      <w:r w:rsidRPr="00411354">
        <w:rPr>
          <w:rFonts w:ascii="Times New Roman" w:eastAsia="Times New Roman" w:hAnsi="Times New Roman" w:cs="Times New Roman"/>
          <w:sz w:val="20"/>
          <w:szCs w:val="20"/>
        </w:rPr>
        <w:t xml:space="preserve">to this subpart, you have the option of utilizing an oil analysis program in order to extend the specified oil change requirement in </w:t>
      </w:r>
      <w:r w:rsidRPr="00411354">
        <w:rPr>
          <w:rFonts w:ascii="Times New Roman" w:eastAsia="Times New Roman" w:hAnsi="Times New Roman" w:cs="Times New Roman"/>
          <w:b/>
          <w:sz w:val="20"/>
          <w:szCs w:val="20"/>
        </w:rPr>
        <w:t>Tables 2c and 2d</w:t>
      </w:r>
      <w:r w:rsidRPr="00411354">
        <w:rPr>
          <w:rFonts w:ascii="Times New Roman" w:eastAsia="Times New Roman" w:hAnsi="Times New Roman" w:cs="Times New Roman"/>
          <w:sz w:val="20"/>
          <w:szCs w:val="20"/>
        </w:rPr>
        <w:t xml:space="preserve"> to this subpart. The oil analysis must be performed at the same frequency specified for changing the oil in </w:t>
      </w:r>
      <w:r w:rsidRPr="00411354">
        <w:rPr>
          <w:rFonts w:ascii="Times New Roman" w:eastAsia="Times New Roman" w:hAnsi="Times New Roman" w:cs="Times New Roman"/>
          <w:b/>
          <w:sz w:val="20"/>
          <w:szCs w:val="20"/>
        </w:rPr>
        <w:t>Table 2c or 2d</w:t>
      </w:r>
      <w:r w:rsidRPr="00411354">
        <w:rPr>
          <w:rFonts w:ascii="Times New Roman" w:eastAsia="Times New Roman" w:hAnsi="Times New Roman" w:cs="Times New Roman"/>
          <w:sz w:val="20"/>
          <w:szCs w:val="20"/>
        </w:rPr>
        <w:t xml:space="preserve">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411354" w:rsidRPr="00411354" w:rsidRDefault="00411354" w:rsidP="00411354">
      <w:pPr>
        <w:tabs>
          <w:tab w:val="left" w:pos="36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 xml:space="preserve">(k) </w:t>
      </w:r>
      <w:r w:rsidRPr="00411354">
        <w:rPr>
          <w:rFonts w:ascii="Times New Roman" w:eastAsia="Times New Roman" w:hAnsi="Times New Roman" w:cs="Times New Roman"/>
          <w:sz w:val="20"/>
          <w:szCs w:val="20"/>
        </w:rPr>
        <w:tab/>
        <w:t>If you have an operating limitation that requires the use of a temperature measurement device, you must meet the requirements in paragraphs (k</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1) through (4) of this section.</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Locate the temperature sensor and other necessary equipment in a position that provides a representative temperature.</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t xml:space="preserve">Use a temperature sensor with a minimum tolerance of 2.8 degrees Celsius (5 degrees Fahrenheit), or 1.0 percent of the temperature value, whichever is larger, for a </w:t>
      </w:r>
      <w:proofErr w:type="spellStart"/>
      <w:r w:rsidRPr="00411354">
        <w:rPr>
          <w:rFonts w:ascii="Times New Roman" w:eastAsia="Times New Roman" w:hAnsi="Times New Roman" w:cs="Times New Roman"/>
          <w:sz w:val="20"/>
          <w:szCs w:val="20"/>
        </w:rPr>
        <w:t>noncryogenic</w:t>
      </w:r>
      <w:proofErr w:type="spellEnd"/>
      <w:r w:rsidRPr="00411354">
        <w:rPr>
          <w:rFonts w:ascii="Times New Roman" w:eastAsia="Times New Roman" w:hAnsi="Times New Roman" w:cs="Times New Roman"/>
          <w:sz w:val="20"/>
          <w:szCs w:val="20"/>
        </w:rPr>
        <w:t xml:space="preserve"> temperature range.</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(3) </w:t>
      </w:r>
      <w:r w:rsidRPr="00411354">
        <w:rPr>
          <w:rFonts w:ascii="Times New Roman" w:eastAsia="Times New Roman" w:hAnsi="Times New Roman" w:cs="Times New Roman"/>
          <w:sz w:val="20"/>
          <w:szCs w:val="20"/>
        </w:rPr>
        <w:tab/>
        <w:t>Use a temperature sensor with a minimum tolerance of 2.8 degrees Celsius (5 degrees Fahrenheit), or 2.5 percent of the temperature value, whichever is larger, for a cryogenic temperature range.</w:t>
      </w:r>
    </w:p>
    <w:p w:rsidR="00411354" w:rsidRPr="00411354" w:rsidRDefault="00411354" w:rsidP="00411354">
      <w:pPr>
        <w:tabs>
          <w:tab w:val="left" w:pos="720"/>
        </w:tabs>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(4) </w:t>
      </w:r>
      <w:r w:rsidRPr="00411354">
        <w:rPr>
          <w:rFonts w:ascii="Times New Roman" w:eastAsia="Times New Roman" w:hAnsi="Times New Roman" w:cs="Times New Roman"/>
          <w:sz w:val="20"/>
          <w:szCs w:val="20"/>
        </w:rPr>
        <w:tab/>
        <w:t>Conduct a temperature measurement device calibration check at least every 3 months.</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[69 FR 33506, June 15, 2004, as amended at 73 FR 3606, Jan. 18, 2008; 75 FR 9676, Mar. 3, 2010; 75 FR 51589, Aug. 20, 2010]</w:t>
      </w:r>
    </w:p>
    <w:p w:rsidR="00411354" w:rsidRPr="00411354" w:rsidRDefault="00411354" w:rsidP="00411354">
      <w:pPr>
        <w:spacing w:after="0" w:line="240" w:lineRule="auto"/>
        <w:rPr>
          <w:rFonts w:ascii="Times New Roman" w:eastAsia="Times New Roman" w:hAnsi="Times New Roman" w:cs="Times New Roman"/>
          <w:sz w:val="20"/>
          <w:szCs w:val="20"/>
        </w:rPr>
      </w:pPr>
    </w:p>
    <w:p w:rsidR="00411354" w:rsidRPr="00411354" w:rsidRDefault="00411354" w:rsidP="00411354">
      <w:pPr>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 63.6630   </w:t>
      </w:r>
      <w:proofErr w:type="gramStart"/>
      <w:r w:rsidRPr="00411354">
        <w:rPr>
          <w:rFonts w:ascii="Times New Roman" w:eastAsia="Times New Roman" w:hAnsi="Times New Roman" w:cs="Times New Roman"/>
          <w:b/>
          <w:sz w:val="20"/>
          <w:szCs w:val="20"/>
        </w:rPr>
        <w:t>How</w:t>
      </w:r>
      <w:proofErr w:type="gramEnd"/>
      <w:r w:rsidRPr="00411354">
        <w:rPr>
          <w:rFonts w:ascii="Times New Roman" w:eastAsia="Times New Roman" w:hAnsi="Times New Roman" w:cs="Times New Roman"/>
          <w:b/>
          <w:sz w:val="20"/>
          <w:szCs w:val="20"/>
        </w:rPr>
        <w:t xml:space="preserve"> do I demonstrate initial compliance with the emission limitations and operating limitations?</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(a) </w:t>
      </w:r>
      <w:r w:rsidRPr="00411354">
        <w:rPr>
          <w:rFonts w:ascii="Times New Roman" w:eastAsia="Times New Roman" w:hAnsi="Times New Roman" w:cs="Times New Roman"/>
          <w:sz w:val="20"/>
          <w:szCs w:val="20"/>
        </w:rPr>
        <w:tab/>
        <w:t xml:space="preserve">You must demonstrate initial compliance with each emission and operating limitation that applies to you according to </w:t>
      </w:r>
      <w:r w:rsidRPr="00411354">
        <w:rPr>
          <w:rFonts w:ascii="Times New Roman" w:eastAsia="Times New Roman" w:hAnsi="Times New Roman" w:cs="Times New Roman"/>
          <w:b/>
          <w:sz w:val="20"/>
          <w:szCs w:val="20"/>
        </w:rPr>
        <w:t>Table 5</w:t>
      </w:r>
      <w:r w:rsidRPr="00411354">
        <w:rPr>
          <w:rFonts w:ascii="Times New Roman" w:eastAsia="Times New Roman" w:hAnsi="Times New Roman" w:cs="Times New Roman"/>
          <w:sz w:val="20"/>
          <w:szCs w:val="20"/>
        </w:rPr>
        <w:t xml:space="preserve"> of this subpart.</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(b) </w:t>
      </w:r>
      <w:r w:rsidRPr="00411354">
        <w:rPr>
          <w:rFonts w:ascii="Times New Roman" w:eastAsia="Times New Roman" w:hAnsi="Times New Roman" w:cs="Times New Roman"/>
          <w:sz w:val="20"/>
          <w:szCs w:val="20"/>
        </w:rPr>
        <w:tab/>
        <w:t xml:space="preserve">During the initial performance test, you must establish each operating limitation in </w:t>
      </w:r>
      <w:r w:rsidRPr="00411354">
        <w:rPr>
          <w:rFonts w:ascii="Times New Roman" w:eastAsia="Times New Roman" w:hAnsi="Times New Roman" w:cs="Times New Roman"/>
          <w:b/>
          <w:sz w:val="20"/>
          <w:szCs w:val="20"/>
        </w:rPr>
        <w:t>Tables 1b and 2b</w:t>
      </w:r>
      <w:r w:rsidRPr="00411354">
        <w:rPr>
          <w:rFonts w:ascii="Times New Roman" w:eastAsia="Times New Roman" w:hAnsi="Times New Roman" w:cs="Times New Roman"/>
          <w:sz w:val="20"/>
          <w:szCs w:val="20"/>
        </w:rPr>
        <w:t xml:space="preserve"> of this subpart that applies to you.</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(c) </w:t>
      </w:r>
      <w:r w:rsidRPr="00411354">
        <w:rPr>
          <w:rFonts w:ascii="Times New Roman" w:eastAsia="Times New Roman" w:hAnsi="Times New Roman" w:cs="Times New Roman"/>
          <w:sz w:val="20"/>
          <w:szCs w:val="20"/>
        </w:rPr>
        <w:tab/>
        <w:t>You must submit the Notification of Compliance Status containing the results of the initial compliance demonstration according to the requirements in §63.6645.</w:t>
      </w:r>
    </w:p>
    <w:p w:rsidR="00411354" w:rsidRPr="00411354" w:rsidRDefault="00411354" w:rsidP="00411354">
      <w:pPr>
        <w:spacing w:after="0" w:line="240" w:lineRule="auto"/>
        <w:ind w:left="360" w:hanging="360"/>
        <w:rPr>
          <w:rFonts w:ascii="Times New Roman" w:eastAsia="Times New Roman" w:hAnsi="Times New Roman" w:cs="Times New Roman"/>
          <w:sz w:val="20"/>
          <w:szCs w:val="20"/>
        </w:rPr>
      </w:pPr>
    </w:p>
    <w:p w:rsidR="00411354" w:rsidRPr="00411354" w:rsidRDefault="00411354" w:rsidP="00411354">
      <w:pPr>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Continuous Compliance Requirements</w:t>
      </w:r>
    </w:p>
    <w:p w:rsidR="00411354" w:rsidRPr="00411354" w:rsidRDefault="00411354" w:rsidP="00411354">
      <w:pPr>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 63.6635   </w:t>
      </w:r>
      <w:proofErr w:type="gramStart"/>
      <w:r w:rsidRPr="00411354">
        <w:rPr>
          <w:rFonts w:ascii="Times New Roman" w:eastAsia="Times New Roman" w:hAnsi="Times New Roman" w:cs="Times New Roman"/>
          <w:b/>
          <w:sz w:val="20"/>
          <w:szCs w:val="20"/>
        </w:rPr>
        <w:t>How</w:t>
      </w:r>
      <w:proofErr w:type="gramEnd"/>
      <w:r w:rsidRPr="00411354">
        <w:rPr>
          <w:rFonts w:ascii="Times New Roman" w:eastAsia="Times New Roman" w:hAnsi="Times New Roman" w:cs="Times New Roman"/>
          <w:b/>
          <w:sz w:val="20"/>
          <w:szCs w:val="20"/>
        </w:rPr>
        <w:t xml:space="preserve"> do I monitor and collect data to demonstrate continuous compliance?</w:t>
      </w:r>
    </w:p>
    <w:p w:rsidR="00411354" w:rsidRPr="00411354" w:rsidRDefault="00411354" w:rsidP="00411354">
      <w:pPr>
        <w:tabs>
          <w:tab w:val="left" w:pos="36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(a) </w:t>
      </w:r>
      <w:r w:rsidRPr="00411354">
        <w:rPr>
          <w:rFonts w:ascii="Times New Roman" w:eastAsia="Times New Roman" w:hAnsi="Times New Roman" w:cs="Times New Roman"/>
          <w:sz w:val="20"/>
          <w:szCs w:val="20"/>
        </w:rPr>
        <w:tab/>
        <w:t>If you must comply with emission and operating limitations, you must monitor and collect data according to this section.</w:t>
      </w:r>
    </w:p>
    <w:p w:rsidR="00411354" w:rsidRPr="00411354" w:rsidRDefault="00411354" w:rsidP="00411354">
      <w:pPr>
        <w:tabs>
          <w:tab w:val="left" w:pos="36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(b) </w:t>
      </w:r>
      <w:r w:rsidRPr="00411354">
        <w:rPr>
          <w:rFonts w:ascii="Times New Roman" w:eastAsia="Times New Roman" w:hAnsi="Times New Roman" w:cs="Times New Roman"/>
          <w:sz w:val="20"/>
          <w:szCs w:val="20"/>
        </w:rPr>
        <w:tab/>
        <w:t>Except for monitor malfunctions, associated repairs, and required quality assurance or control activities (including, as applicable, calibration checks and required zero and span adjustments), you must monitor continuously at all times that the stationary RICE is operating.</w:t>
      </w:r>
    </w:p>
    <w:p w:rsidR="00411354" w:rsidRPr="00411354" w:rsidRDefault="00411354" w:rsidP="00411354">
      <w:pPr>
        <w:tabs>
          <w:tab w:val="left" w:pos="360"/>
        </w:tabs>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(c) </w:t>
      </w:r>
      <w:r w:rsidRPr="00411354">
        <w:rPr>
          <w:rFonts w:ascii="Times New Roman" w:eastAsia="Times New Roman" w:hAnsi="Times New Roman" w:cs="Times New Roman"/>
          <w:sz w:val="20"/>
          <w:szCs w:val="20"/>
        </w:rPr>
        <w:tab/>
        <w:t>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411354" w:rsidRPr="00411354" w:rsidRDefault="00411354" w:rsidP="00411354">
      <w:pPr>
        <w:tabs>
          <w:tab w:val="left" w:pos="360"/>
        </w:tabs>
        <w:spacing w:after="0" w:line="240" w:lineRule="auto"/>
        <w:ind w:left="360" w:hanging="360"/>
        <w:rPr>
          <w:rFonts w:ascii="Times New Roman" w:eastAsia="Times New Roman" w:hAnsi="Times New Roman" w:cs="Times New Roman"/>
          <w:sz w:val="20"/>
          <w:szCs w:val="20"/>
        </w:rPr>
      </w:pPr>
    </w:p>
    <w:p w:rsidR="00411354" w:rsidRPr="00411354" w:rsidRDefault="00411354" w:rsidP="00411354">
      <w:pPr>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 63.6640   </w:t>
      </w:r>
      <w:proofErr w:type="gramStart"/>
      <w:r w:rsidRPr="00411354">
        <w:rPr>
          <w:rFonts w:ascii="Times New Roman" w:eastAsia="Times New Roman" w:hAnsi="Times New Roman" w:cs="Times New Roman"/>
          <w:b/>
          <w:sz w:val="20"/>
          <w:szCs w:val="20"/>
        </w:rPr>
        <w:t>How</w:t>
      </w:r>
      <w:proofErr w:type="gramEnd"/>
      <w:r w:rsidRPr="00411354">
        <w:rPr>
          <w:rFonts w:ascii="Times New Roman" w:eastAsia="Times New Roman" w:hAnsi="Times New Roman" w:cs="Times New Roman"/>
          <w:b/>
          <w:sz w:val="20"/>
          <w:szCs w:val="20"/>
        </w:rPr>
        <w:t xml:space="preserve"> do I demonstrate continuous compliance with the emission limitations and operating limitations?</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(a) </w:t>
      </w:r>
      <w:r w:rsidRPr="00411354">
        <w:rPr>
          <w:rFonts w:ascii="Times New Roman" w:eastAsia="Times New Roman" w:hAnsi="Times New Roman" w:cs="Times New Roman"/>
          <w:sz w:val="20"/>
          <w:szCs w:val="20"/>
        </w:rPr>
        <w:tab/>
        <w:t xml:space="preserve">You must demonstrate continuous compliance with each emission limitation and operating limitation in </w:t>
      </w:r>
      <w:r w:rsidRPr="00411354">
        <w:rPr>
          <w:rFonts w:ascii="Times New Roman" w:eastAsia="Times New Roman" w:hAnsi="Times New Roman" w:cs="Times New Roman"/>
          <w:b/>
          <w:sz w:val="20"/>
          <w:szCs w:val="20"/>
        </w:rPr>
        <w:t>Tables 1a and 1b</w:t>
      </w:r>
      <w:r w:rsidRPr="00411354">
        <w:rPr>
          <w:rFonts w:ascii="Times New Roman" w:eastAsia="Times New Roman" w:hAnsi="Times New Roman" w:cs="Times New Roman"/>
          <w:sz w:val="20"/>
          <w:szCs w:val="20"/>
        </w:rPr>
        <w:t xml:space="preserve">, </w:t>
      </w:r>
      <w:r w:rsidRPr="00411354">
        <w:rPr>
          <w:rFonts w:ascii="Times New Roman" w:eastAsia="Times New Roman" w:hAnsi="Times New Roman" w:cs="Times New Roman"/>
          <w:b/>
          <w:sz w:val="20"/>
          <w:szCs w:val="20"/>
        </w:rPr>
        <w:t>Tables 2a and 2b</w:t>
      </w:r>
      <w:r w:rsidRPr="00411354">
        <w:rPr>
          <w:rFonts w:ascii="Times New Roman" w:eastAsia="Times New Roman" w:hAnsi="Times New Roman" w:cs="Times New Roman"/>
          <w:sz w:val="20"/>
          <w:szCs w:val="20"/>
        </w:rPr>
        <w:t xml:space="preserve">, </w:t>
      </w:r>
      <w:r w:rsidRPr="00411354">
        <w:rPr>
          <w:rFonts w:ascii="Times New Roman" w:eastAsia="Times New Roman" w:hAnsi="Times New Roman" w:cs="Times New Roman"/>
          <w:b/>
          <w:sz w:val="20"/>
          <w:szCs w:val="20"/>
        </w:rPr>
        <w:t>Table 2c</w:t>
      </w:r>
      <w:r w:rsidRPr="00411354">
        <w:rPr>
          <w:rFonts w:ascii="Times New Roman" w:eastAsia="Times New Roman" w:hAnsi="Times New Roman" w:cs="Times New Roman"/>
          <w:sz w:val="20"/>
          <w:szCs w:val="20"/>
        </w:rPr>
        <w:t xml:space="preserve">, and </w:t>
      </w:r>
      <w:r w:rsidRPr="00411354">
        <w:rPr>
          <w:rFonts w:ascii="Times New Roman" w:eastAsia="Times New Roman" w:hAnsi="Times New Roman" w:cs="Times New Roman"/>
          <w:b/>
          <w:sz w:val="20"/>
          <w:szCs w:val="20"/>
        </w:rPr>
        <w:t>Table 2d</w:t>
      </w:r>
      <w:r w:rsidRPr="00411354">
        <w:rPr>
          <w:rFonts w:ascii="Times New Roman" w:eastAsia="Times New Roman" w:hAnsi="Times New Roman" w:cs="Times New Roman"/>
          <w:sz w:val="20"/>
          <w:szCs w:val="20"/>
        </w:rPr>
        <w:t xml:space="preserve"> to this subpart that apply to you according to methods specified in Table 6 to this subpart.</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(b) </w:t>
      </w:r>
      <w:r w:rsidRPr="00411354">
        <w:rPr>
          <w:rFonts w:ascii="Times New Roman" w:eastAsia="Times New Roman" w:hAnsi="Times New Roman" w:cs="Times New Roman"/>
          <w:sz w:val="20"/>
          <w:szCs w:val="20"/>
        </w:rPr>
        <w:tab/>
        <w:t xml:space="preserve">You must report each instance in which you did not meet each emission limitation or operating limitation in </w:t>
      </w:r>
      <w:r w:rsidRPr="00411354">
        <w:rPr>
          <w:rFonts w:ascii="Times New Roman" w:eastAsia="Times New Roman" w:hAnsi="Times New Roman" w:cs="Times New Roman"/>
          <w:b/>
          <w:sz w:val="20"/>
          <w:szCs w:val="20"/>
        </w:rPr>
        <w:t>Tables 1a and 1b</w:t>
      </w:r>
      <w:r w:rsidRPr="00411354">
        <w:rPr>
          <w:rFonts w:ascii="Times New Roman" w:eastAsia="Times New Roman" w:hAnsi="Times New Roman" w:cs="Times New Roman"/>
          <w:sz w:val="20"/>
          <w:szCs w:val="20"/>
        </w:rPr>
        <w:t xml:space="preserve">, </w:t>
      </w:r>
      <w:r w:rsidRPr="00411354">
        <w:rPr>
          <w:rFonts w:ascii="Times New Roman" w:eastAsia="Times New Roman" w:hAnsi="Times New Roman" w:cs="Times New Roman"/>
          <w:b/>
          <w:sz w:val="20"/>
          <w:szCs w:val="20"/>
        </w:rPr>
        <w:t>Tables 2a and 2b</w:t>
      </w:r>
      <w:r w:rsidRPr="00411354">
        <w:rPr>
          <w:rFonts w:ascii="Times New Roman" w:eastAsia="Times New Roman" w:hAnsi="Times New Roman" w:cs="Times New Roman"/>
          <w:sz w:val="20"/>
          <w:szCs w:val="20"/>
        </w:rPr>
        <w:t xml:space="preserve">, </w:t>
      </w:r>
      <w:r w:rsidRPr="00411354">
        <w:rPr>
          <w:rFonts w:ascii="Times New Roman" w:eastAsia="Times New Roman" w:hAnsi="Times New Roman" w:cs="Times New Roman"/>
          <w:b/>
          <w:sz w:val="20"/>
          <w:szCs w:val="20"/>
        </w:rPr>
        <w:t>Table 2c,</w:t>
      </w:r>
      <w:r w:rsidRPr="00411354">
        <w:rPr>
          <w:rFonts w:ascii="Times New Roman" w:eastAsia="Times New Roman" w:hAnsi="Times New Roman" w:cs="Times New Roman"/>
          <w:sz w:val="20"/>
          <w:szCs w:val="20"/>
        </w:rPr>
        <w:t xml:space="preserve"> and </w:t>
      </w:r>
      <w:r w:rsidRPr="00411354">
        <w:rPr>
          <w:rFonts w:ascii="Times New Roman" w:eastAsia="Times New Roman" w:hAnsi="Times New Roman" w:cs="Times New Roman"/>
          <w:b/>
          <w:sz w:val="20"/>
          <w:szCs w:val="20"/>
        </w:rPr>
        <w:t>Table 2d</w:t>
      </w:r>
      <w:r w:rsidRPr="00411354">
        <w:rPr>
          <w:rFonts w:ascii="Times New Roman" w:eastAsia="Times New Roman" w:hAnsi="Times New Roman" w:cs="Times New Roman"/>
          <w:sz w:val="20"/>
          <w:szCs w:val="20"/>
        </w:rPr>
        <w:t xml:space="preserve"> to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(c) </w:t>
      </w:r>
      <w:r w:rsidRPr="00411354">
        <w:rPr>
          <w:rFonts w:ascii="Times New Roman" w:eastAsia="Times New Roman" w:hAnsi="Times New Roman" w:cs="Times New Roman"/>
          <w:sz w:val="20"/>
          <w:szCs w:val="20"/>
        </w:rPr>
        <w:tab/>
        <w:t>[Reserved]</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 xml:space="preserve">(d) </w:t>
      </w:r>
      <w:r w:rsidRPr="00411354">
        <w:rPr>
          <w:rFonts w:ascii="Times New Roman" w:eastAsia="Times New Roman" w:hAnsi="Times New Roman" w:cs="Times New Roman"/>
          <w:sz w:val="20"/>
          <w:szCs w:val="20"/>
        </w:rPr>
        <w:tab/>
        <w:t>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(e) </w:t>
      </w:r>
      <w:r w:rsidRPr="00411354">
        <w:rPr>
          <w:rFonts w:ascii="Times New Roman" w:eastAsia="Times New Roman" w:hAnsi="Times New Roman" w:cs="Times New Roman"/>
          <w:sz w:val="20"/>
          <w:szCs w:val="20"/>
        </w:rPr>
        <w:tab/>
        <w:t xml:space="preserve">You must also report each instance in which you did not meet the requirements in </w:t>
      </w:r>
      <w:r w:rsidRPr="00411354">
        <w:rPr>
          <w:rFonts w:ascii="Times New Roman" w:eastAsia="Times New Roman" w:hAnsi="Times New Roman" w:cs="Times New Roman"/>
          <w:b/>
          <w:sz w:val="20"/>
          <w:szCs w:val="20"/>
        </w:rPr>
        <w:t>Table 8</w:t>
      </w:r>
      <w:r w:rsidRPr="00411354">
        <w:rPr>
          <w:rFonts w:ascii="Times New Roman" w:eastAsia="Times New Roman" w:hAnsi="Times New Roman" w:cs="Times New Roman"/>
          <w:sz w:val="20"/>
          <w:szCs w:val="20"/>
        </w:rPr>
        <w:t xml:space="preserve">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w:t>
      </w:r>
      <w:r w:rsidRPr="00411354">
        <w:rPr>
          <w:rFonts w:ascii="Times New Roman" w:eastAsia="Times New Roman" w:hAnsi="Times New Roman" w:cs="Times New Roman"/>
          <w:b/>
          <w:sz w:val="20"/>
          <w:szCs w:val="20"/>
        </w:rPr>
        <w:t>Table 8</w:t>
      </w:r>
      <w:r w:rsidRPr="00411354">
        <w:rPr>
          <w:rFonts w:ascii="Times New Roman" w:eastAsia="Times New Roman" w:hAnsi="Times New Roman" w:cs="Times New Roman"/>
          <w:sz w:val="20"/>
          <w:szCs w:val="20"/>
        </w:rPr>
        <w:t xml:space="preserve">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w:t>
      </w:r>
      <w:r w:rsidRPr="00411354">
        <w:rPr>
          <w:rFonts w:ascii="Times New Roman" w:eastAsia="Times New Roman" w:hAnsi="Times New Roman" w:cs="Times New Roman"/>
          <w:b/>
          <w:sz w:val="20"/>
          <w:szCs w:val="20"/>
        </w:rPr>
        <w:t>Table 8</w:t>
      </w:r>
      <w:r w:rsidRPr="00411354">
        <w:rPr>
          <w:rFonts w:ascii="Times New Roman" w:eastAsia="Times New Roman" w:hAnsi="Times New Roman" w:cs="Times New Roman"/>
          <w:sz w:val="20"/>
          <w:szCs w:val="20"/>
        </w:rPr>
        <w:t xml:space="preserve">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411354" w:rsidRPr="00411354" w:rsidRDefault="00411354" w:rsidP="00411354">
      <w:pPr>
        <w:spacing w:before="120" w:after="0" w:line="240" w:lineRule="auto"/>
        <w:ind w:left="360" w:hanging="360"/>
        <w:rPr>
          <w:rFonts w:ascii="Times New Roman" w:eastAsia="Times New Roman" w:hAnsi="Times New Roman" w:cs="Times New Roman"/>
          <w:i/>
          <w:iCs/>
          <w:sz w:val="20"/>
          <w:szCs w:val="20"/>
        </w:rPr>
      </w:pPr>
      <w:r w:rsidRPr="00411354">
        <w:rPr>
          <w:rFonts w:ascii="Times New Roman" w:eastAsia="Times New Roman" w:hAnsi="Times New Roman" w:cs="Times New Roman"/>
          <w:sz w:val="20"/>
          <w:szCs w:val="20"/>
        </w:rPr>
        <w:t xml:space="preserve">(f) </w:t>
      </w:r>
      <w:r w:rsidRPr="00411354">
        <w:rPr>
          <w:rFonts w:ascii="Times New Roman" w:eastAsia="Times New Roman" w:hAnsi="Times New Roman" w:cs="Times New Roman"/>
          <w:sz w:val="20"/>
          <w:szCs w:val="20"/>
        </w:rPr>
        <w:tab/>
      </w:r>
      <w:r w:rsidRPr="00411354">
        <w:rPr>
          <w:rFonts w:ascii="Times New Roman" w:eastAsia="Times New Roman" w:hAnsi="Times New Roman" w:cs="Times New Roman"/>
          <w:i/>
          <w:iCs/>
          <w:sz w:val="20"/>
          <w:szCs w:val="20"/>
        </w:rPr>
        <w:t>Requirements for emergency stationary RICE.</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 </w:t>
      </w: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If you own or operate an existing emergency stationary RICE with a site rating of less than or equal to 500 brake HP located at a major source of HAP emissions, a new or reconstructed emergency stationary RICE with a site rating of more than 500 brake HP located at a major source of HAP emissions that was installed on or after June 12, 2006, or an existing emergency stationary RICE located at an area source of HAP emissions, you must operate the emergency stationary RICE according to the requirements in paragraphs (f)(1)(</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through (iii) of this section. Any operation other than emergency operation, maintenance and testing, and operation in non-emergency situations for 50 hours per year, as described in paragraphs (f</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1)(</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through (iii) of this section, is prohibited. If you do not operate the engine according to the requirements in paragraphs (f</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1)(</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through (iii) of this section, the engine will not be considered an emergency engine under this subpart and will need to meet all requirements for non-emergency engines.</w:t>
      </w:r>
    </w:p>
    <w:p w:rsidR="00411354" w:rsidRPr="00411354" w:rsidRDefault="00411354" w:rsidP="00411354">
      <w:pPr>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xml:space="preserve">) </w:t>
      </w:r>
      <w:r w:rsidRPr="00411354">
        <w:rPr>
          <w:rFonts w:ascii="Times New Roman" w:eastAsia="Times New Roman" w:hAnsi="Times New Roman" w:cs="Times New Roman"/>
          <w:sz w:val="20"/>
          <w:szCs w:val="20"/>
        </w:rPr>
        <w:tab/>
        <w:t>There is no time limit on the use of emergency stationary RICE in emergency situations.</w:t>
      </w:r>
    </w:p>
    <w:p w:rsidR="00411354" w:rsidRPr="00411354" w:rsidRDefault="00411354" w:rsidP="00411354">
      <w:pPr>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(ii) </w:t>
      </w:r>
      <w:r w:rsidRPr="00411354">
        <w:rPr>
          <w:rFonts w:ascii="Times New Roman" w:eastAsia="Times New Roman" w:hAnsi="Times New Roman" w:cs="Times New Roman"/>
          <w:sz w:val="20"/>
          <w:szCs w:val="20"/>
        </w:rPr>
        <w:tab/>
        <w:t>You may operate your emergency stationary RICE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w:t>
      </w:r>
    </w:p>
    <w:p w:rsidR="00411354" w:rsidRPr="00411354" w:rsidRDefault="00411354" w:rsidP="00411354">
      <w:pPr>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(iii)</w:t>
      </w:r>
      <w:r w:rsidRPr="00411354">
        <w:rPr>
          <w:rFonts w:ascii="Times New Roman" w:eastAsia="Times New Roman" w:hAnsi="Times New Roman" w:cs="Times New Roman"/>
          <w:sz w:val="20"/>
          <w:szCs w:val="20"/>
        </w:rPr>
        <w:tab/>
        <w:t>You may operate your emergency stationary RICE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 with another entity; except that owners and operators may operate the emergency engine for a maximum of 15 hours per year as part of a demand response program if the regional transmission organization or equivalent balancing authority and transmission operator has determined there are emergency conditions that could lead to a potential electrical blackout, such as unusually low frequency, equipment overload, capacity or energy deficiency, or unacceptable voltage level. The engine may not be operated for more than 30 minutes prior to the time when the emergency condition is expected to occur, and the engine operation must be terminated immediately after the facility is notified that the emergency condition is no longer imminent. The 15 hours per year of demand response operation are counted as part of the 50 hours of operation per year provided for non-emergency situations. The supply of emergency power to another entity or entities pursuant to financial arrangement is not limited by this paragraph (f)(1)(iii), as long as the power provided by the financial arrangement is limited to emergency power.</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 xml:space="preserve">(2) </w:t>
      </w:r>
      <w:r w:rsidRPr="00411354">
        <w:rPr>
          <w:rFonts w:ascii="Times New Roman" w:eastAsia="Times New Roman" w:hAnsi="Times New Roman" w:cs="Times New Roman"/>
          <w:sz w:val="20"/>
          <w:szCs w:val="20"/>
        </w:rPr>
        <w:tab/>
        <w:t>If you own or operate an emergency stationary RICE with a site rating of more than 500 brake HP located at a major source of HAP emissions that was installed prior to June 12, 2006, you must operate the engine according to the conditions described in paragraphs (f)(2)(</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through (iii) of this section. If you do not operate the engine according to the requirements in paragraphs (f</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2)(</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through (iii) of this section, the engine will not be considered an emergency engine under this subpart and will need to meet all requirements for non-emergency engines.</w:t>
      </w:r>
    </w:p>
    <w:p w:rsidR="00411354" w:rsidRPr="00411354" w:rsidRDefault="00411354" w:rsidP="00411354">
      <w:pPr>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xml:space="preserve">) </w:t>
      </w:r>
      <w:r w:rsidRPr="00411354">
        <w:rPr>
          <w:rFonts w:ascii="Times New Roman" w:eastAsia="Times New Roman" w:hAnsi="Times New Roman" w:cs="Times New Roman"/>
          <w:sz w:val="20"/>
          <w:szCs w:val="20"/>
        </w:rPr>
        <w:tab/>
        <w:t>There is no time limit on the use of emergency stationary RICE in emergency situations.</w:t>
      </w:r>
    </w:p>
    <w:p w:rsidR="00411354" w:rsidRPr="00411354" w:rsidRDefault="00411354" w:rsidP="00411354">
      <w:pPr>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(ii) </w:t>
      </w:r>
      <w:r w:rsidRPr="00411354">
        <w:rPr>
          <w:rFonts w:ascii="Times New Roman" w:eastAsia="Times New Roman" w:hAnsi="Times New Roman" w:cs="Times New Roman"/>
          <w:sz w:val="20"/>
          <w:szCs w:val="20"/>
        </w:rPr>
        <w:tab/>
        <w:t>You may operate your emergency stationary RICE for the purpose of maintenance checks and readiness testing, provided that the tests are recommended by the manufacturer, the vendor, or the insurance company associated with the engine. Required testing of such units should be minimized, but there is no time limit on the use of emergency stationary RICE in emergency situations and for routine testing and maintenance.</w:t>
      </w:r>
    </w:p>
    <w:p w:rsidR="00411354" w:rsidRPr="00411354" w:rsidRDefault="00411354" w:rsidP="00411354">
      <w:pPr>
        <w:spacing w:before="120" w:after="0" w:line="240" w:lineRule="auto"/>
        <w:ind w:left="108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(iii)</w:t>
      </w:r>
      <w:r w:rsidRPr="00411354">
        <w:rPr>
          <w:rFonts w:ascii="Times New Roman" w:eastAsia="Times New Roman" w:hAnsi="Times New Roman" w:cs="Times New Roman"/>
          <w:sz w:val="20"/>
          <w:szCs w:val="20"/>
        </w:rPr>
        <w:tab/>
        <w:t>You may operate your emergency stationary RICE for an additional 50 hours per year in non-emergency situations. The 50 hours per year for non-emergency situations cannot be used for peak shaving or to generate income for a facility to supply power to an electric grid or otherwise supply power as part of a financial arrangement with another entity.</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[69 FR 33506, June 15, 2004, as amended at 71 FR 20467, Apr. 20, 2006; 73 FR 3606, Jan. 18, 2008; 75 FR 9676, Mar. 3, 2010; 75 FR 51591, Aug. 20, 2010]</w:t>
      </w:r>
    </w:p>
    <w:p w:rsidR="00411354" w:rsidRPr="00411354" w:rsidRDefault="00411354" w:rsidP="00411354">
      <w:pPr>
        <w:spacing w:after="0" w:line="240" w:lineRule="auto"/>
        <w:rPr>
          <w:rFonts w:ascii="Times New Roman" w:eastAsia="Times New Roman" w:hAnsi="Times New Roman" w:cs="Times New Roman"/>
          <w:sz w:val="20"/>
          <w:szCs w:val="20"/>
        </w:rPr>
      </w:pPr>
    </w:p>
    <w:p w:rsidR="00411354" w:rsidRPr="00411354" w:rsidRDefault="00411354" w:rsidP="00411354">
      <w:pPr>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Notifications, Reports, and Records</w:t>
      </w:r>
    </w:p>
    <w:p w:rsidR="00411354" w:rsidRPr="00411354" w:rsidRDefault="00411354" w:rsidP="00411354">
      <w:pPr>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 63.6645   What notifications must I submit and when?</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(a) </w:t>
      </w:r>
      <w:r w:rsidRPr="00411354">
        <w:rPr>
          <w:rFonts w:ascii="Times New Roman" w:eastAsia="Times New Roman" w:hAnsi="Times New Roman" w:cs="Times New Roman"/>
          <w:sz w:val="20"/>
          <w:szCs w:val="20"/>
        </w:rPr>
        <w:tab/>
        <w:t>You must submit all of the notifications in §§63.7(b) and (c), 63.8(e), (f)(4) and (f)(6), 63.9(b) through (e), and (g) and (h) that apply to you by the dates specified if you own or operate any of the following;</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An existing stationary RICE with a site rating of less than or equal to 500 brake HP located at a major source of HAP emissions.</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t>An existing stationary RICE located at an area source of HAP emissions.</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(3) </w:t>
      </w:r>
      <w:r w:rsidRPr="00411354">
        <w:rPr>
          <w:rFonts w:ascii="Times New Roman" w:eastAsia="Times New Roman" w:hAnsi="Times New Roman" w:cs="Times New Roman"/>
          <w:sz w:val="20"/>
          <w:szCs w:val="20"/>
        </w:rPr>
        <w:tab/>
        <w:t>A stationary RICE with a site rating of more than 500 brake HP located at a major source of HAP emissions.</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(4) </w:t>
      </w:r>
      <w:r w:rsidRPr="00411354">
        <w:rPr>
          <w:rFonts w:ascii="Times New Roman" w:eastAsia="Times New Roman" w:hAnsi="Times New Roman" w:cs="Times New Roman"/>
          <w:sz w:val="20"/>
          <w:szCs w:val="20"/>
        </w:rPr>
        <w:tab/>
        <w:t>A new or reconstructed 4SLB stationary RICE with a site rating of greater than or equal to 250 HP located at a major source of HAP emissions.</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(5) </w:t>
      </w:r>
      <w:r w:rsidRPr="00411354">
        <w:rPr>
          <w:rFonts w:ascii="Times New Roman" w:eastAsia="Times New Roman" w:hAnsi="Times New Roman" w:cs="Times New Roman"/>
          <w:sz w:val="20"/>
          <w:szCs w:val="20"/>
        </w:rPr>
        <w:tab/>
        <w:t>This requirement does not apply if you own or operate an existing stationary RICE less than 100 HP, an existing stationary emergency RICE, or an existing stationary RICE that is not subject to any numerical emission standards.</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(b) </w:t>
      </w:r>
      <w:r w:rsidRPr="00411354">
        <w:rPr>
          <w:rFonts w:ascii="Times New Roman" w:eastAsia="Times New Roman" w:hAnsi="Times New Roman" w:cs="Times New Roman"/>
          <w:sz w:val="20"/>
          <w:szCs w:val="20"/>
        </w:rPr>
        <w:tab/>
        <w:t>As specified in §63.9(b)(2), if you start up your stationary RICE with a site rating of more than 500 brake HP located at a major source of HAP emissions before the effective date of this subpart, you must submit an Initial Notification not later than December 13, 2004.</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(c) </w:t>
      </w:r>
      <w:r w:rsidRPr="00411354">
        <w:rPr>
          <w:rFonts w:ascii="Times New Roman" w:eastAsia="Times New Roman" w:hAnsi="Times New Roman" w:cs="Times New Roman"/>
          <w:sz w:val="20"/>
          <w:szCs w:val="20"/>
        </w:rPr>
        <w:tab/>
        <w:t>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(d) </w:t>
      </w:r>
      <w:r w:rsidRPr="00411354">
        <w:rPr>
          <w:rFonts w:ascii="Times New Roman" w:eastAsia="Times New Roman" w:hAnsi="Times New Roman" w:cs="Times New Roman"/>
          <w:sz w:val="20"/>
          <w:szCs w:val="20"/>
        </w:rPr>
        <w:tab/>
        <w:t>As specified in §63.9(b</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(e) </w:t>
      </w:r>
      <w:r w:rsidRPr="00411354">
        <w:rPr>
          <w:rFonts w:ascii="Times New Roman" w:eastAsia="Times New Roman" w:hAnsi="Times New Roman" w:cs="Times New Roman"/>
          <w:sz w:val="20"/>
          <w:szCs w:val="20"/>
        </w:rPr>
        <w:tab/>
        <w:t>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 xml:space="preserve">(f) </w:t>
      </w:r>
      <w:r w:rsidRPr="00411354">
        <w:rPr>
          <w:rFonts w:ascii="Times New Roman" w:eastAsia="Times New Roman" w:hAnsi="Times New Roman" w:cs="Times New Roman"/>
          <w:sz w:val="20"/>
          <w:szCs w:val="20"/>
        </w:rPr>
        <w:tab/>
        <w:t>If you are required to submit an Initial Notification but are otherwise not affected by the requirements of this subpart, in accordance with §63.6590(b), your notification should include the information in §63.9(b)(2)(</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(g) </w:t>
      </w:r>
      <w:r w:rsidRPr="00411354">
        <w:rPr>
          <w:rFonts w:ascii="Times New Roman" w:eastAsia="Times New Roman" w:hAnsi="Times New Roman" w:cs="Times New Roman"/>
          <w:sz w:val="20"/>
          <w:szCs w:val="20"/>
        </w:rPr>
        <w:tab/>
        <w:t>If you are required to conduct a performance test, you must submit a Notification of Intent to conduct a performance test at least 60 days before the performance test is scheduled to begin as required in §63.7(b)(1).</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(h) </w:t>
      </w:r>
      <w:r w:rsidRPr="00411354">
        <w:rPr>
          <w:rFonts w:ascii="Times New Roman" w:eastAsia="Times New Roman" w:hAnsi="Times New Roman" w:cs="Times New Roman"/>
          <w:sz w:val="20"/>
          <w:szCs w:val="20"/>
        </w:rPr>
        <w:tab/>
        <w:t xml:space="preserve">If you are required to conduct a performance test or other initial compliance demonstration as specified in </w:t>
      </w:r>
      <w:r w:rsidRPr="00411354">
        <w:rPr>
          <w:rFonts w:ascii="Times New Roman" w:eastAsia="Times New Roman" w:hAnsi="Times New Roman" w:cs="Times New Roman"/>
          <w:b/>
          <w:sz w:val="20"/>
          <w:szCs w:val="20"/>
        </w:rPr>
        <w:t>Tables 4 and 5</w:t>
      </w:r>
      <w:r w:rsidRPr="00411354">
        <w:rPr>
          <w:rFonts w:ascii="Times New Roman" w:eastAsia="Times New Roman" w:hAnsi="Times New Roman" w:cs="Times New Roman"/>
          <w:sz w:val="20"/>
          <w:szCs w:val="20"/>
        </w:rPr>
        <w:t xml:space="preserve"> to this subpart, you must submit a Notification of Compliance Status according to §63.9(h)(2)(ii).</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 xml:space="preserve">For each initial compliance demonstration required in </w:t>
      </w:r>
      <w:r w:rsidRPr="00411354">
        <w:rPr>
          <w:rFonts w:ascii="Times New Roman" w:eastAsia="Times New Roman" w:hAnsi="Times New Roman" w:cs="Times New Roman"/>
          <w:b/>
          <w:sz w:val="20"/>
          <w:szCs w:val="20"/>
        </w:rPr>
        <w:t>Table 5</w:t>
      </w:r>
      <w:r w:rsidRPr="00411354">
        <w:rPr>
          <w:rFonts w:ascii="Times New Roman" w:eastAsia="Times New Roman" w:hAnsi="Times New Roman" w:cs="Times New Roman"/>
          <w:sz w:val="20"/>
          <w:szCs w:val="20"/>
        </w:rPr>
        <w:t xml:space="preserve"> to this subpart that does not include a performance test, you must submit the Notification of Compliance Status before the close of business on the 30th day following the completion of the initial compliance demonstration.</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t xml:space="preserve">For each initial compliance demonstration required in </w:t>
      </w:r>
      <w:r w:rsidRPr="00411354">
        <w:rPr>
          <w:rFonts w:ascii="Times New Roman" w:eastAsia="Times New Roman" w:hAnsi="Times New Roman" w:cs="Times New Roman"/>
          <w:b/>
          <w:sz w:val="20"/>
          <w:szCs w:val="20"/>
        </w:rPr>
        <w:t>Table 5</w:t>
      </w:r>
      <w:r w:rsidRPr="00411354">
        <w:rPr>
          <w:rFonts w:ascii="Times New Roman" w:eastAsia="Times New Roman" w:hAnsi="Times New Roman" w:cs="Times New Roman"/>
          <w:sz w:val="20"/>
          <w:szCs w:val="20"/>
        </w:rPr>
        <w:t xml:space="preserve"> to this subpart that includes a performance test conducted according to the requirements in </w:t>
      </w:r>
      <w:r w:rsidRPr="00411354">
        <w:rPr>
          <w:rFonts w:ascii="Times New Roman" w:eastAsia="Times New Roman" w:hAnsi="Times New Roman" w:cs="Times New Roman"/>
          <w:b/>
          <w:sz w:val="20"/>
          <w:szCs w:val="20"/>
        </w:rPr>
        <w:t>Table 3</w:t>
      </w:r>
      <w:r w:rsidRPr="00411354">
        <w:rPr>
          <w:rFonts w:ascii="Times New Roman" w:eastAsia="Times New Roman" w:hAnsi="Times New Roman" w:cs="Times New Roman"/>
          <w:sz w:val="20"/>
          <w:szCs w:val="20"/>
        </w:rPr>
        <w:t xml:space="preserve"> to this subpart, you must submit the Notification of Compliance Status, including the performance test results, before the close of business on the 60th day following the completion of the performance test according to §63.10(d</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2).</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[73 FR 3606, Jan. 18, 2008, as amended at 75 FR 9677, Mar. 3, 2010; 75 FR 51591, Aug. 20, 2010]</w:t>
      </w:r>
    </w:p>
    <w:p w:rsidR="00411354" w:rsidRPr="00411354" w:rsidRDefault="00411354" w:rsidP="00411354">
      <w:pPr>
        <w:spacing w:after="0" w:line="240" w:lineRule="auto"/>
        <w:rPr>
          <w:rFonts w:ascii="Times New Roman" w:eastAsia="Times New Roman" w:hAnsi="Times New Roman" w:cs="Times New Roman"/>
          <w:sz w:val="20"/>
          <w:szCs w:val="20"/>
        </w:rPr>
      </w:pPr>
    </w:p>
    <w:p w:rsidR="00411354" w:rsidRPr="00411354" w:rsidRDefault="00411354" w:rsidP="00411354">
      <w:pPr>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 63.6650   </w:t>
      </w:r>
      <w:proofErr w:type="gramStart"/>
      <w:r w:rsidRPr="00411354">
        <w:rPr>
          <w:rFonts w:ascii="Times New Roman" w:eastAsia="Times New Roman" w:hAnsi="Times New Roman" w:cs="Times New Roman"/>
          <w:b/>
          <w:sz w:val="20"/>
          <w:szCs w:val="20"/>
        </w:rPr>
        <w:t>What</w:t>
      </w:r>
      <w:proofErr w:type="gramEnd"/>
      <w:r w:rsidRPr="00411354">
        <w:rPr>
          <w:rFonts w:ascii="Times New Roman" w:eastAsia="Times New Roman" w:hAnsi="Times New Roman" w:cs="Times New Roman"/>
          <w:b/>
          <w:sz w:val="20"/>
          <w:szCs w:val="20"/>
        </w:rPr>
        <w:t xml:space="preserve"> reports must I submit and when?</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(a) </w:t>
      </w:r>
      <w:r w:rsidRPr="00411354">
        <w:rPr>
          <w:rFonts w:ascii="Times New Roman" w:eastAsia="Times New Roman" w:hAnsi="Times New Roman" w:cs="Times New Roman"/>
          <w:sz w:val="20"/>
          <w:szCs w:val="20"/>
        </w:rPr>
        <w:tab/>
        <w:t xml:space="preserve">You must submit each report in </w:t>
      </w:r>
      <w:r w:rsidRPr="00411354">
        <w:rPr>
          <w:rFonts w:ascii="Times New Roman" w:eastAsia="Times New Roman" w:hAnsi="Times New Roman" w:cs="Times New Roman"/>
          <w:b/>
          <w:sz w:val="20"/>
          <w:szCs w:val="20"/>
        </w:rPr>
        <w:t>Table 7</w:t>
      </w:r>
      <w:r w:rsidRPr="00411354">
        <w:rPr>
          <w:rFonts w:ascii="Times New Roman" w:eastAsia="Times New Roman" w:hAnsi="Times New Roman" w:cs="Times New Roman"/>
          <w:sz w:val="20"/>
          <w:szCs w:val="20"/>
        </w:rPr>
        <w:t xml:space="preserve"> of this subpart that applies to you.</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(b) </w:t>
      </w:r>
      <w:r w:rsidRPr="00411354">
        <w:rPr>
          <w:rFonts w:ascii="Times New Roman" w:eastAsia="Times New Roman" w:hAnsi="Times New Roman" w:cs="Times New Roman"/>
          <w:sz w:val="20"/>
          <w:szCs w:val="20"/>
        </w:rPr>
        <w:tab/>
        <w:t xml:space="preserve">Unless the Administrator has approved a different schedule for submission of reports under §63.10(a), you must submit each report by the date in </w:t>
      </w:r>
      <w:r w:rsidRPr="00411354">
        <w:rPr>
          <w:rFonts w:ascii="Times New Roman" w:eastAsia="Times New Roman" w:hAnsi="Times New Roman" w:cs="Times New Roman"/>
          <w:b/>
          <w:sz w:val="20"/>
          <w:szCs w:val="20"/>
        </w:rPr>
        <w:t>Table 7</w:t>
      </w:r>
      <w:r w:rsidRPr="00411354">
        <w:rPr>
          <w:rFonts w:ascii="Times New Roman" w:eastAsia="Times New Roman" w:hAnsi="Times New Roman" w:cs="Times New Roman"/>
          <w:sz w:val="20"/>
          <w:szCs w:val="20"/>
        </w:rPr>
        <w:t xml:space="preserve"> of this subpart and according to the requirements in paragraphs (b)(1) through (b)(9) of this section.</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t>For semiannual Compliance reports, the first Compliance report must be postmarked or delivered no later than July 31 or January 31, whichever date follows the end of the first calendar half after the compliance date that is specified for your affected source in §63.6595.</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(3) </w:t>
      </w:r>
      <w:r w:rsidRPr="00411354">
        <w:rPr>
          <w:rFonts w:ascii="Times New Roman" w:eastAsia="Times New Roman" w:hAnsi="Times New Roman" w:cs="Times New Roman"/>
          <w:sz w:val="20"/>
          <w:szCs w:val="20"/>
        </w:rPr>
        <w:tab/>
        <w:t>For semiannual Compliance reports, each subsequent Compliance report must cover the semiannual reporting period from January 1 through June 30 or the semiannual reporting period from July 1 through December 31.</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(4) </w:t>
      </w:r>
      <w:r w:rsidRPr="00411354">
        <w:rPr>
          <w:rFonts w:ascii="Times New Roman" w:eastAsia="Times New Roman" w:hAnsi="Times New Roman" w:cs="Times New Roman"/>
          <w:sz w:val="20"/>
          <w:szCs w:val="20"/>
        </w:rPr>
        <w:tab/>
        <w:t>For semiannual Compliance reports, each subsequent Compliance report must be postmarked or delivered no later than July 31 or January 31, whichever date is the first date following the end of the semiannual reporting period.</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(5) </w:t>
      </w:r>
      <w:r w:rsidRPr="00411354">
        <w:rPr>
          <w:rFonts w:ascii="Times New Roman" w:eastAsia="Times New Roman" w:hAnsi="Times New Roman" w:cs="Times New Roman"/>
          <w:sz w:val="20"/>
          <w:szCs w:val="20"/>
        </w:rPr>
        <w:tab/>
        <w:t>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(6) </w:t>
      </w:r>
      <w:r w:rsidRPr="00411354">
        <w:rPr>
          <w:rFonts w:ascii="Times New Roman" w:eastAsia="Times New Roman" w:hAnsi="Times New Roman" w:cs="Times New Roman"/>
          <w:sz w:val="20"/>
          <w:szCs w:val="20"/>
        </w:rPr>
        <w:tab/>
        <w:t>For annual Compliance reports, the first Compliance report must cover the period beginning on the compliance date that is specified for your affected source in §63.6595 and ending on December 31.</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(7) </w:t>
      </w:r>
      <w:r w:rsidRPr="00411354">
        <w:rPr>
          <w:rFonts w:ascii="Times New Roman" w:eastAsia="Times New Roman" w:hAnsi="Times New Roman" w:cs="Times New Roman"/>
          <w:sz w:val="20"/>
          <w:szCs w:val="20"/>
        </w:rPr>
        <w:tab/>
        <w:t>For annual Compliance reports, the first Compliance report must be postmarked or delivered no later than January 31 following the end of the first calendar year after the compliance date that is specified for your affected source in §63.6595.</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 xml:space="preserve">(8) </w:t>
      </w:r>
      <w:r w:rsidRPr="00411354">
        <w:rPr>
          <w:rFonts w:ascii="Times New Roman" w:eastAsia="Times New Roman" w:hAnsi="Times New Roman" w:cs="Times New Roman"/>
          <w:sz w:val="20"/>
          <w:szCs w:val="20"/>
        </w:rPr>
        <w:tab/>
        <w:t>For annual Compliance reports, each subsequent Compliance report must cover the annual reporting period from January 1 through December 31.</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(9) </w:t>
      </w:r>
      <w:r w:rsidRPr="00411354">
        <w:rPr>
          <w:rFonts w:ascii="Times New Roman" w:eastAsia="Times New Roman" w:hAnsi="Times New Roman" w:cs="Times New Roman"/>
          <w:sz w:val="20"/>
          <w:szCs w:val="20"/>
        </w:rPr>
        <w:tab/>
        <w:t>For annual Compliance reports, each subsequent Compliance report must be postmarked or delivered no later than January 31.</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(c) </w:t>
      </w:r>
      <w:r w:rsidRPr="00411354">
        <w:rPr>
          <w:rFonts w:ascii="Times New Roman" w:eastAsia="Times New Roman" w:hAnsi="Times New Roman" w:cs="Times New Roman"/>
          <w:sz w:val="20"/>
          <w:szCs w:val="20"/>
        </w:rPr>
        <w:tab/>
        <w:t>The Compliance report must contain the information in paragraphs (c</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1) through (6) of this section.</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Company name and address.</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t>Statement by a responsible official, with that official's name, title, and signature, certifying the accuracy of the content of the report.</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(3) </w:t>
      </w:r>
      <w:r w:rsidRPr="00411354">
        <w:rPr>
          <w:rFonts w:ascii="Times New Roman" w:eastAsia="Times New Roman" w:hAnsi="Times New Roman" w:cs="Times New Roman"/>
          <w:sz w:val="20"/>
          <w:szCs w:val="20"/>
        </w:rPr>
        <w:tab/>
        <w:t>Date of report and beginning and ending dates of the reporting period.</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(4)</w:t>
      </w:r>
      <w:r w:rsidRPr="00411354">
        <w:rPr>
          <w:rFonts w:ascii="Times New Roman" w:eastAsia="Times New Roman" w:hAnsi="Times New Roman" w:cs="Times New Roman"/>
          <w:sz w:val="20"/>
          <w:szCs w:val="20"/>
        </w:rPr>
        <w:tab/>
        <w:t>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§63.6605(b), including actions taken to correct a malfunction.</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(5) </w:t>
      </w:r>
      <w:r w:rsidRPr="00411354">
        <w:rPr>
          <w:rFonts w:ascii="Times New Roman" w:eastAsia="Times New Roman" w:hAnsi="Times New Roman" w:cs="Times New Roman"/>
          <w:sz w:val="20"/>
          <w:szCs w:val="20"/>
        </w:rPr>
        <w:tab/>
        <w:t>If there are no deviations from any emission or operating limitations that apply to you, a statement that there were no deviations from the emission or operating limitations during the reporting period.</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(6) </w:t>
      </w:r>
      <w:r w:rsidRPr="00411354">
        <w:rPr>
          <w:rFonts w:ascii="Times New Roman" w:eastAsia="Times New Roman" w:hAnsi="Times New Roman" w:cs="Times New Roman"/>
          <w:sz w:val="20"/>
          <w:szCs w:val="20"/>
        </w:rPr>
        <w:tab/>
        <w:t>If there were no periods during which the continuous monitoring system (CMS), including CEMS and CPMS, was out-of-control, as specified in §63.8(c</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7), a statement that there were no periods during which the CMS was out-of-control during the reporting period.</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(d) </w:t>
      </w:r>
      <w:r w:rsidRPr="00411354">
        <w:rPr>
          <w:rFonts w:ascii="Times New Roman" w:eastAsia="Times New Roman" w:hAnsi="Times New Roman" w:cs="Times New Roman"/>
          <w:sz w:val="20"/>
          <w:szCs w:val="20"/>
        </w:rPr>
        <w:tab/>
        <w:t>For each deviation from an emission or operating limitation that occurs for a stationary RICE where you are not using a CMS to comply with the emission or operating limitations in this subpart, the Compliance report must contain the information in paragraphs (c</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1) through (4) of this section and the information in paragraphs (d)(1) and (2) of this section.</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The total operating time of the stationary RICE at which the deviation occurred during the reporting period.</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t>Information on the number, duration, and cause of deviations (including unknown cause, if applicable), as applicable, and the corrective action taken.</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(e) </w:t>
      </w:r>
      <w:r w:rsidRPr="00411354">
        <w:rPr>
          <w:rFonts w:ascii="Times New Roman" w:eastAsia="Times New Roman" w:hAnsi="Times New Roman" w:cs="Times New Roman"/>
          <w:sz w:val="20"/>
          <w:szCs w:val="20"/>
        </w:rPr>
        <w:tab/>
        <w:t>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The date and time that each malfunction started and stopped.</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t>The date, time, and duration that each CMS was inoperative, except for zero (low-level) and high-level checks.</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(3) </w:t>
      </w:r>
      <w:r w:rsidRPr="00411354">
        <w:rPr>
          <w:rFonts w:ascii="Times New Roman" w:eastAsia="Times New Roman" w:hAnsi="Times New Roman" w:cs="Times New Roman"/>
          <w:sz w:val="20"/>
          <w:szCs w:val="20"/>
        </w:rPr>
        <w:tab/>
        <w:t>The date, time, and duration that each CMS was out-of-control, including the information in §63.8(c</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8).</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(4) </w:t>
      </w:r>
      <w:r w:rsidRPr="00411354">
        <w:rPr>
          <w:rFonts w:ascii="Times New Roman" w:eastAsia="Times New Roman" w:hAnsi="Times New Roman" w:cs="Times New Roman"/>
          <w:sz w:val="20"/>
          <w:szCs w:val="20"/>
        </w:rPr>
        <w:tab/>
        <w:t>The date and time that each deviation started and stopped, and whether each deviation occurred during a period of malfunction or during another period.</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(5) </w:t>
      </w:r>
      <w:r w:rsidRPr="00411354">
        <w:rPr>
          <w:rFonts w:ascii="Times New Roman" w:eastAsia="Times New Roman" w:hAnsi="Times New Roman" w:cs="Times New Roman"/>
          <w:sz w:val="20"/>
          <w:szCs w:val="20"/>
        </w:rPr>
        <w:tab/>
        <w:t>A summary of the total duration of the deviation during the reporting period, and the total duration as a percent of the total source operating time during that reporting period.</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(6) </w:t>
      </w:r>
      <w:r w:rsidRPr="00411354">
        <w:rPr>
          <w:rFonts w:ascii="Times New Roman" w:eastAsia="Times New Roman" w:hAnsi="Times New Roman" w:cs="Times New Roman"/>
          <w:sz w:val="20"/>
          <w:szCs w:val="20"/>
        </w:rPr>
        <w:tab/>
        <w:t>A breakdown of the total duration of the deviations during the reporting period into those that are due to control equipment problems, process problems, other known causes, and other unknown causes.</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(7) </w:t>
      </w:r>
      <w:r w:rsidRPr="00411354">
        <w:rPr>
          <w:rFonts w:ascii="Times New Roman" w:eastAsia="Times New Roman" w:hAnsi="Times New Roman" w:cs="Times New Roman"/>
          <w:sz w:val="20"/>
          <w:szCs w:val="20"/>
        </w:rPr>
        <w:tab/>
        <w:t>A summary of the total duration of CMS downtime during the reporting period, and the total duration of CMS downtime as a percent of the total operating time of the stationary RICE at which the CMS downtime occurred during that reporting period.</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(8) </w:t>
      </w:r>
      <w:r w:rsidRPr="00411354">
        <w:rPr>
          <w:rFonts w:ascii="Times New Roman" w:eastAsia="Times New Roman" w:hAnsi="Times New Roman" w:cs="Times New Roman"/>
          <w:sz w:val="20"/>
          <w:szCs w:val="20"/>
        </w:rPr>
        <w:tab/>
        <w:t>An identification of each parameter and pollutant (CO or formaldehyde) that was monitored at the stationary RICE.</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 xml:space="preserve">(9) </w:t>
      </w:r>
      <w:r w:rsidRPr="00411354">
        <w:rPr>
          <w:rFonts w:ascii="Times New Roman" w:eastAsia="Times New Roman" w:hAnsi="Times New Roman" w:cs="Times New Roman"/>
          <w:sz w:val="20"/>
          <w:szCs w:val="20"/>
        </w:rPr>
        <w:tab/>
        <w:t>A brief description of the stationary RICE.</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(10)</w:t>
      </w:r>
      <w:r w:rsidRPr="00411354">
        <w:rPr>
          <w:rFonts w:ascii="Times New Roman" w:eastAsia="Times New Roman" w:hAnsi="Times New Roman" w:cs="Times New Roman"/>
          <w:sz w:val="20"/>
          <w:szCs w:val="20"/>
        </w:rPr>
        <w:tab/>
        <w:t>A brief description of the CMS.</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(11)</w:t>
      </w:r>
      <w:r w:rsidRPr="00411354">
        <w:rPr>
          <w:rFonts w:ascii="Times New Roman" w:eastAsia="Times New Roman" w:hAnsi="Times New Roman" w:cs="Times New Roman"/>
          <w:sz w:val="20"/>
          <w:szCs w:val="20"/>
        </w:rPr>
        <w:tab/>
        <w:t>The date of the latest CMS certification or audit.</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(12)</w:t>
      </w:r>
      <w:r w:rsidRPr="00411354">
        <w:rPr>
          <w:rFonts w:ascii="Times New Roman" w:eastAsia="Times New Roman" w:hAnsi="Times New Roman" w:cs="Times New Roman"/>
          <w:sz w:val="20"/>
          <w:szCs w:val="20"/>
        </w:rPr>
        <w:tab/>
        <w:t>A description of any changes in CMS, processes, or controls since the last reporting period.</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(f) </w:t>
      </w:r>
      <w:r w:rsidRPr="00411354">
        <w:rPr>
          <w:rFonts w:ascii="Times New Roman" w:eastAsia="Times New Roman" w:hAnsi="Times New Roman" w:cs="Times New Roman"/>
          <w:sz w:val="20"/>
          <w:szCs w:val="20"/>
        </w:rPr>
        <w:tab/>
        <w:t xml:space="preserve">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w:t>
      </w:r>
      <w:r w:rsidRPr="00411354">
        <w:rPr>
          <w:rFonts w:ascii="Times New Roman" w:eastAsia="Times New Roman" w:hAnsi="Times New Roman" w:cs="Times New Roman"/>
          <w:b/>
          <w:sz w:val="20"/>
          <w:szCs w:val="20"/>
        </w:rPr>
        <w:t>Table 7</w:t>
      </w:r>
      <w:r w:rsidRPr="00411354">
        <w:rPr>
          <w:rFonts w:ascii="Times New Roman" w:eastAsia="Times New Roman" w:hAnsi="Times New Roman" w:cs="Times New Roman"/>
          <w:sz w:val="20"/>
          <w:szCs w:val="20"/>
        </w:rPr>
        <w:t xml:space="preserve">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(g) </w:t>
      </w:r>
      <w:r w:rsidRPr="00411354">
        <w:rPr>
          <w:rFonts w:ascii="Times New Roman" w:eastAsia="Times New Roman" w:hAnsi="Times New Roman" w:cs="Times New Roman"/>
          <w:sz w:val="20"/>
          <w:szCs w:val="20"/>
        </w:rPr>
        <w:tab/>
        <w:t xml:space="preserve">If you are operating as a new or reconstructed stationary RICE which fires landfill gas or digester gas equivalent to 10 percent or more of the gross heat input on an annual basis, you must submit an annual report according to </w:t>
      </w:r>
      <w:r w:rsidRPr="00411354">
        <w:rPr>
          <w:rFonts w:ascii="Times New Roman" w:eastAsia="Times New Roman" w:hAnsi="Times New Roman" w:cs="Times New Roman"/>
          <w:b/>
          <w:sz w:val="20"/>
          <w:szCs w:val="20"/>
        </w:rPr>
        <w:t>Table 7</w:t>
      </w:r>
      <w:r w:rsidRPr="00411354">
        <w:rPr>
          <w:rFonts w:ascii="Times New Roman" w:eastAsia="Times New Roman" w:hAnsi="Times New Roman" w:cs="Times New Roman"/>
          <w:sz w:val="20"/>
          <w:szCs w:val="20"/>
        </w:rPr>
        <w:t xml:space="preserve"> of this subpart by the date specified unless the Administrator has approved a different schedule, according to the information described in paragraphs (b</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1) through (b)(5) of this section. You must report the data specified in (g</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1) through (g)(3) of this section.</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t>The operating limits provided in your federally enforceable permit, and any deviations from these limits.</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(3) </w:t>
      </w:r>
      <w:r w:rsidRPr="00411354">
        <w:rPr>
          <w:rFonts w:ascii="Times New Roman" w:eastAsia="Times New Roman" w:hAnsi="Times New Roman" w:cs="Times New Roman"/>
          <w:sz w:val="20"/>
          <w:szCs w:val="20"/>
        </w:rPr>
        <w:tab/>
        <w:t>Any problems or errors suspected with the meters.</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[69 FR 33506, June 15, 2004, as amended at 75 FR 9677, Mar. 3, 2010]</w:t>
      </w:r>
    </w:p>
    <w:p w:rsidR="00411354" w:rsidRPr="00411354" w:rsidRDefault="00411354" w:rsidP="00411354">
      <w:pPr>
        <w:spacing w:after="0" w:line="240" w:lineRule="auto"/>
        <w:rPr>
          <w:rFonts w:ascii="Times New Roman" w:eastAsia="Times New Roman" w:hAnsi="Times New Roman" w:cs="Times New Roman"/>
          <w:sz w:val="20"/>
          <w:szCs w:val="20"/>
        </w:rPr>
      </w:pPr>
    </w:p>
    <w:p w:rsidR="00411354" w:rsidRPr="00411354" w:rsidRDefault="00411354" w:rsidP="00411354">
      <w:pPr>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 63.6655   </w:t>
      </w:r>
      <w:proofErr w:type="gramStart"/>
      <w:r w:rsidRPr="00411354">
        <w:rPr>
          <w:rFonts w:ascii="Times New Roman" w:eastAsia="Times New Roman" w:hAnsi="Times New Roman" w:cs="Times New Roman"/>
          <w:b/>
          <w:sz w:val="20"/>
          <w:szCs w:val="20"/>
        </w:rPr>
        <w:t>What</w:t>
      </w:r>
      <w:proofErr w:type="gramEnd"/>
      <w:r w:rsidRPr="00411354">
        <w:rPr>
          <w:rFonts w:ascii="Times New Roman" w:eastAsia="Times New Roman" w:hAnsi="Times New Roman" w:cs="Times New Roman"/>
          <w:b/>
          <w:sz w:val="20"/>
          <w:szCs w:val="20"/>
        </w:rPr>
        <w:t xml:space="preserve"> records must I keep?</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(a) </w:t>
      </w:r>
      <w:r w:rsidRPr="00411354">
        <w:rPr>
          <w:rFonts w:ascii="Times New Roman" w:eastAsia="Times New Roman" w:hAnsi="Times New Roman" w:cs="Times New Roman"/>
          <w:sz w:val="20"/>
          <w:szCs w:val="20"/>
        </w:rPr>
        <w:tab/>
        <w:t>If you must comply with the emission and operating limitations, you must keep the records described in paragraphs (a</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1) through (a)(5), (b)(1) through (b)(3) and (c) of this section.</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A copy of each notification and report that you submitted to comply with this subpart, including all documentation supporting any Initial Notification or Notification of Compliance Status that you submitted, according to the requirement in §63.10(b)(2)(xiv).</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t xml:space="preserve">Records of the occurrence and duration of each malfunction of operation </w:t>
      </w:r>
      <w:proofErr w:type="gramStart"/>
      <w:r w:rsidRPr="00411354">
        <w:rPr>
          <w:rFonts w:ascii="Times New Roman" w:eastAsia="Times New Roman" w:hAnsi="Times New Roman" w:cs="Times New Roman"/>
          <w:sz w:val="20"/>
          <w:szCs w:val="20"/>
        </w:rPr>
        <w:t xml:space="preserve">( </w:t>
      </w:r>
      <w:r w:rsidRPr="00411354">
        <w:rPr>
          <w:rFonts w:ascii="Times New Roman" w:eastAsia="Times New Roman" w:hAnsi="Times New Roman" w:cs="Times New Roman"/>
          <w:i/>
          <w:iCs/>
          <w:sz w:val="20"/>
          <w:szCs w:val="20"/>
        </w:rPr>
        <w:t>i.e</w:t>
      </w:r>
      <w:proofErr w:type="gramEnd"/>
      <w:r w:rsidRPr="00411354">
        <w:rPr>
          <w:rFonts w:ascii="Times New Roman" w:eastAsia="Times New Roman" w:hAnsi="Times New Roman" w:cs="Times New Roman"/>
          <w:i/>
          <w:iCs/>
          <w:sz w:val="20"/>
          <w:szCs w:val="20"/>
        </w:rPr>
        <w:t xml:space="preserve">., </w:t>
      </w:r>
      <w:r w:rsidRPr="00411354">
        <w:rPr>
          <w:rFonts w:ascii="Times New Roman" w:eastAsia="Times New Roman" w:hAnsi="Times New Roman" w:cs="Times New Roman"/>
          <w:sz w:val="20"/>
          <w:szCs w:val="20"/>
        </w:rPr>
        <w:t>process equipment) or the air pollution control and monitoring equipment.</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(3) </w:t>
      </w:r>
      <w:r w:rsidRPr="00411354">
        <w:rPr>
          <w:rFonts w:ascii="Times New Roman" w:eastAsia="Times New Roman" w:hAnsi="Times New Roman" w:cs="Times New Roman"/>
          <w:sz w:val="20"/>
          <w:szCs w:val="20"/>
        </w:rPr>
        <w:tab/>
        <w:t>Records of performance tests and performance evaluations as required in §63.10(b</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2)(viii).</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(4) </w:t>
      </w:r>
      <w:r w:rsidRPr="00411354">
        <w:rPr>
          <w:rFonts w:ascii="Times New Roman" w:eastAsia="Times New Roman" w:hAnsi="Times New Roman" w:cs="Times New Roman"/>
          <w:sz w:val="20"/>
          <w:szCs w:val="20"/>
        </w:rPr>
        <w:tab/>
        <w:t>Records of all required maintenance performed on the air pollution control and monitoring equipment.</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(5) </w:t>
      </w:r>
      <w:r w:rsidRPr="00411354">
        <w:rPr>
          <w:rFonts w:ascii="Times New Roman" w:eastAsia="Times New Roman" w:hAnsi="Times New Roman" w:cs="Times New Roman"/>
          <w:sz w:val="20"/>
          <w:szCs w:val="20"/>
        </w:rPr>
        <w:tab/>
        <w:t>Records of actions taken during periods of malfunction to minimize emissions in accordance with §63.6605(b), including corrective actions to restore malfunctioning process and air pollution control and monitoring equipment to its normal or usual manner of operation.</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(b) </w:t>
      </w:r>
      <w:r w:rsidRPr="00411354">
        <w:rPr>
          <w:rFonts w:ascii="Times New Roman" w:eastAsia="Times New Roman" w:hAnsi="Times New Roman" w:cs="Times New Roman"/>
          <w:sz w:val="20"/>
          <w:szCs w:val="20"/>
        </w:rPr>
        <w:tab/>
        <w:t>For each CEMS or CPMS, you must keep the records listed in paragraphs (b</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1) through (3) of this section.</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Records described in §63.10(b</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2)(vi) through (xi).</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t xml:space="preserve">Previous </w:t>
      </w:r>
      <w:proofErr w:type="gramStart"/>
      <w:r w:rsidRPr="00411354">
        <w:rPr>
          <w:rFonts w:ascii="Times New Roman" w:eastAsia="Times New Roman" w:hAnsi="Times New Roman" w:cs="Times New Roman"/>
          <w:sz w:val="20"/>
          <w:szCs w:val="20"/>
        </w:rPr>
        <w:t xml:space="preserve">( </w:t>
      </w:r>
      <w:r w:rsidRPr="00411354">
        <w:rPr>
          <w:rFonts w:ascii="Times New Roman" w:eastAsia="Times New Roman" w:hAnsi="Times New Roman" w:cs="Times New Roman"/>
          <w:i/>
          <w:iCs/>
          <w:sz w:val="20"/>
          <w:szCs w:val="20"/>
        </w:rPr>
        <w:t>i.e</w:t>
      </w:r>
      <w:proofErr w:type="gramEnd"/>
      <w:r w:rsidRPr="00411354">
        <w:rPr>
          <w:rFonts w:ascii="Times New Roman" w:eastAsia="Times New Roman" w:hAnsi="Times New Roman" w:cs="Times New Roman"/>
          <w:i/>
          <w:iCs/>
          <w:sz w:val="20"/>
          <w:szCs w:val="20"/>
        </w:rPr>
        <w:t xml:space="preserve">., </w:t>
      </w:r>
      <w:r w:rsidRPr="00411354">
        <w:rPr>
          <w:rFonts w:ascii="Times New Roman" w:eastAsia="Times New Roman" w:hAnsi="Times New Roman" w:cs="Times New Roman"/>
          <w:sz w:val="20"/>
          <w:szCs w:val="20"/>
        </w:rPr>
        <w:t>superseded) versions of the performance evaluation plan as required in §63.8(d)(3).</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(3) </w:t>
      </w:r>
      <w:r w:rsidRPr="00411354">
        <w:rPr>
          <w:rFonts w:ascii="Times New Roman" w:eastAsia="Times New Roman" w:hAnsi="Times New Roman" w:cs="Times New Roman"/>
          <w:sz w:val="20"/>
          <w:szCs w:val="20"/>
        </w:rPr>
        <w:tab/>
        <w:t>Requests for alternatives to the relative accuracy test for CEMS or CPMS as required in §63.8(f</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6)(</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if applicable.</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 xml:space="preserve">(c) </w:t>
      </w:r>
      <w:r w:rsidRPr="00411354">
        <w:rPr>
          <w:rFonts w:ascii="Times New Roman" w:eastAsia="Times New Roman" w:hAnsi="Times New Roman" w:cs="Times New Roman"/>
          <w:sz w:val="20"/>
          <w:szCs w:val="20"/>
        </w:rPr>
        <w:tab/>
        <w:t>If you are operating a new or reconstructed stationary RICE which fires landfill gas or digester gas equivalent to 10 percent or more of the gross heat input on an annual basis, you must keep the records of your daily fuel usage monitors.</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(d) </w:t>
      </w:r>
      <w:r w:rsidRPr="00411354">
        <w:rPr>
          <w:rFonts w:ascii="Times New Roman" w:eastAsia="Times New Roman" w:hAnsi="Times New Roman" w:cs="Times New Roman"/>
          <w:sz w:val="20"/>
          <w:szCs w:val="20"/>
        </w:rPr>
        <w:tab/>
        <w:t xml:space="preserve">You must keep the records required in </w:t>
      </w:r>
      <w:r w:rsidRPr="00411354">
        <w:rPr>
          <w:rFonts w:ascii="Times New Roman" w:eastAsia="Times New Roman" w:hAnsi="Times New Roman" w:cs="Times New Roman"/>
          <w:b/>
          <w:sz w:val="20"/>
          <w:szCs w:val="20"/>
        </w:rPr>
        <w:t>Table 6</w:t>
      </w:r>
      <w:r w:rsidRPr="00411354">
        <w:rPr>
          <w:rFonts w:ascii="Times New Roman" w:eastAsia="Times New Roman" w:hAnsi="Times New Roman" w:cs="Times New Roman"/>
          <w:sz w:val="20"/>
          <w:szCs w:val="20"/>
        </w:rPr>
        <w:t xml:space="preserve"> of this subpart to show continuous compliance with each emission or operating limitation that applies to you.</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(e) </w:t>
      </w:r>
      <w:r w:rsidRPr="00411354">
        <w:rPr>
          <w:rFonts w:ascii="Times New Roman" w:eastAsia="Times New Roman" w:hAnsi="Times New Roman" w:cs="Times New Roman"/>
          <w:sz w:val="20"/>
          <w:szCs w:val="20"/>
        </w:rPr>
        <w:tab/>
        <w:t>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An existing stationary RICE with a site rating of less than 100 brake HP located at a major source of HAP emissions.</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t>An existing stationary emergency RICE.</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(3) </w:t>
      </w:r>
      <w:r w:rsidRPr="00411354">
        <w:rPr>
          <w:rFonts w:ascii="Times New Roman" w:eastAsia="Times New Roman" w:hAnsi="Times New Roman" w:cs="Times New Roman"/>
          <w:sz w:val="20"/>
          <w:szCs w:val="20"/>
        </w:rPr>
        <w:tab/>
        <w:t xml:space="preserve">An existing stationary RICE located at an area source of HAP emissions subject to management practices as shown in </w:t>
      </w:r>
      <w:r w:rsidRPr="00411354">
        <w:rPr>
          <w:rFonts w:ascii="Times New Roman" w:eastAsia="Times New Roman" w:hAnsi="Times New Roman" w:cs="Times New Roman"/>
          <w:b/>
          <w:sz w:val="20"/>
          <w:szCs w:val="20"/>
        </w:rPr>
        <w:t xml:space="preserve">Table 2d </w:t>
      </w:r>
      <w:r w:rsidRPr="00411354">
        <w:rPr>
          <w:rFonts w:ascii="Times New Roman" w:eastAsia="Times New Roman" w:hAnsi="Times New Roman" w:cs="Times New Roman"/>
          <w:sz w:val="20"/>
          <w:szCs w:val="20"/>
        </w:rPr>
        <w:t>to this subpart.</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(f) </w:t>
      </w:r>
      <w:r w:rsidRPr="00411354">
        <w:rPr>
          <w:rFonts w:ascii="Times New Roman" w:eastAsia="Times New Roman" w:hAnsi="Times New Roman" w:cs="Times New Roman"/>
          <w:sz w:val="20"/>
          <w:szCs w:val="20"/>
        </w:rPr>
        <w:tab/>
        <w:t>If you own or operate any of the stationary RICE in paragraphs (f</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1) or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demand response operation, the owner or operator must keep records of the notification of the emergency situation, and the time the engine was operated as part of demand response.</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An existing emergency stationary RICE with a site rating of less than or equal to 500 brake HP located at a major source of HAP emissions that does not meet the standards applicable to non-emergency engines.</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t>An existing emergency stationary RICE located at an area source of HAP emissions that does not meet the standards applicable to non-emergency engines.</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[69 FR 33506, June 15, 2004, as amended at 75 FR 9678, Mar. 3, 2010; 75 FR 51592, Aug. 20, 2010]</w:t>
      </w:r>
    </w:p>
    <w:p w:rsidR="00411354" w:rsidRPr="00411354" w:rsidRDefault="00411354" w:rsidP="00411354">
      <w:pPr>
        <w:spacing w:after="0" w:line="240" w:lineRule="auto"/>
        <w:ind w:left="360" w:hanging="360"/>
        <w:rPr>
          <w:rFonts w:ascii="Times New Roman" w:eastAsia="Times New Roman" w:hAnsi="Times New Roman" w:cs="Times New Roman"/>
          <w:sz w:val="20"/>
          <w:szCs w:val="20"/>
        </w:rPr>
      </w:pPr>
    </w:p>
    <w:p w:rsidR="00411354" w:rsidRPr="00411354" w:rsidRDefault="00411354" w:rsidP="00411354">
      <w:pPr>
        <w:spacing w:before="120" w:after="0" w:line="240" w:lineRule="auto"/>
        <w:ind w:left="360" w:hanging="360"/>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 63.6660   </w:t>
      </w:r>
      <w:proofErr w:type="gramStart"/>
      <w:r w:rsidRPr="00411354">
        <w:rPr>
          <w:rFonts w:ascii="Times New Roman" w:eastAsia="Times New Roman" w:hAnsi="Times New Roman" w:cs="Times New Roman"/>
          <w:b/>
          <w:sz w:val="20"/>
          <w:szCs w:val="20"/>
        </w:rPr>
        <w:t>In</w:t>
      </w:r>
      <w:proofErr w:type="gramEnd"/>
      <w:r w:rsidRPr="00411354">
        <w:rPr>
          <w:rFonts w:ascii="Times New Roman" w:eastAsia="Times New Roman" w:hAnsi="Times New Roman" w:cs="Times New Roman"/>
          <w:b/>
          <w:sz w:val="20"/>
          <w:szCs w:val="20"/>
        </w:rPr>
        <w:t xml:space="preserve"> what form and how long must I keep my records?</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(a) </w:t>
      </w:r>
      <w:r w:rsidRPr="00411354">
        <w:rPr>
          <w:rFonts w:ascii="Times New Roman" w:eastAsia="Times New Roman" w:hAnsi="Times New Roman" w:cs="Times New Roman"/>
          <w:sz w:val="20"/>
          <w:szCs w:val="20"/>
        </w:rPr>
        <w:tab/>
        <w:t>Your records must be in a form suitable and readily available for expeditious review according to §63.10(b</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1).</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(b) </w:t>
      </w:r>
      <w:r w:rsidRPr="00411354">
        <w:rPr>
          <w:rFonts w:ascii="Times New Roman" w:eastAsia="Times New Roman" w:hAnsi="Times New Roman" w:cs="Times New Roman"/>
          <w:sz w:val="20"/>
          <w:szCs w:val="20"/>
        </w:rPr>
        <w:tab/>
        <w:t>As specified in §63.10(b)(1), you must keep each record for 5 years following the date of each occurrence, measurement, maintenance, corrective action, report, or record.</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(c) </w:t>
      </w:r>
      <w:r w:rsidRPr="00411354">
        <w:rPr>
          <w:rFonts w:ascii="Times New Roman" w:eastAsia="Times New Roman" w:hAnsi="Times New Roman" w:cs="Times New Roman"/>
          <w:sz w:val="20"/>
          <w:szCs w:val="20"/>
        </w:rPr>
        <w:tab/>
        <w:t>You must keep each record readily accessible in hard copy or electronic form for at least 5 years after the date of each occurrence, measurement, maintenance, corrective action, report, or record, according to §63.10(b)(1).</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[69 FR 33506, June 15, 2004, as amended at 75 FR 9678, Mar. 3, 2010]</w:t>
      </w:r>
    </w:p>
    <w:p w:rsidR="00411354" w:rsidRPr="00411354" w:rsidRDefault="00411354" w:rsidP="00411354">
      <w:pPr>
        <w:spacing w:after="0" w:line="240" w:lineRule="auto"/>
        <w:rPr>
          <w:rFonts w:ascii="Times New Roman" w:eastAsia="Times New Roman" w:hAnsi="Times New Roman" w:cs="Times New Roman"/>
          <w:sz w:val="20"/>
          <w:szCs w:val="20"/>
        </w:rPr>
      </w:pPr>
    </w:p>
    <w:p w:rsidR="00411354" w:rsidRPr="00411354" w:rsidRDefault="00411354" w:rsidP="00411354">
      <w:pPr>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Other Requirements and Information</w:t>
      </w:r>
    </w:p>
    <w:p w:rsidR="00411354" w:rsidRPr="00411354" w:rsidRDefault="00411354" w:rsidP="00411354">
      <w:pPr>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 63.6665   </w:t>
      </w:r>
      <w:proofErr w:type="gramStart"/>
      <w:r w:rsidRPr="00411354">
        <w:rPr>
          <w:rFonts w:ascii="Times New Roman" w:eastAsia="Times New Roman" w:hAnsi="Times New Roman" w:cs="Times New Roman"/>
          <w:b/>
          <w:sz w:val="20"/>
          <w:szCs w:val="20"/>
        </w:rPr>
        <w:t>What</w:t>
      </w:r>
      <w:proofErr w:type="gramEnd"/>
      <w:r w:rsidRPr="00411354">
        <w:rPr>
          <w:rFonts w:ascii="Times New Roman" w:eastAsia="Times New Roman" w:hAnsi="Times New Roman" w:cs="Times New Roman"/>
          <w:b/>
          <w:sz w:val="20"/>
          <w:szCs w:val="20"/>
        </w:rPr>
        <w:t xml:space="preserve"> parts of the General Provisions apply to me?</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b/>
          <w:sz w:val="20"/>
          <w:szCs w:val="20"/>
        </w:rPr>
        <w:t>Table 8</w:t>
      </w:r>
      <w:r w:rsidRPr="00411354">
        <w:rPr>
          <w:rFonts w:ascii="Times New Roman" w:eastAsia="Times New Roman" w:hAnsi="Times New Roman" w:cs="Times New Roman"/>
          <w:sz w:val="20"/>
          <w:szCs w:val="20"/>
        </w:rPr>
        <w:t xml:space="preserve">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w:t>
      </w:r>
      <w:r w:rsidRPr="00411354">
        <w:rPr>
          <w:rFonts w:ascii="Times New Roman" w:eastAsia="Times New Roman" w:hAnsi="Times New Roman" w:cs="Times New Roman"/>
          <w:b/>
          <w:sz w:val="20"/>
          <w:szCs w:val="20"/>
        </w:rPr>
        <w:t>Table 8</w:t>
      </w:r>
      <w:r w:rsidRPr="00411354">
        <w:rPr>
          <w:rFonts w:ascii="Times New Roman" w:eastAsia="Times New Roman" w:hAnsi="Times New Roman" w:cs="Times New Roman"/>
          <w:sz w:val="20"/>
          <w:szCs w:val="20"/>
        </w:rPr>
        <w:t xml:space="preserve">: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w:t>
      </w:r>
      <w:r w:rsidRPr="00411354">
        <w:rPr>
          <w:rFonts w:ascii="Times New Roman" w:eastAsia="Times New Roman" w:hAnsi="Times New Roman" w:cs="Times New Roman"/>
          <w:sz w:val="20"/>
          <w:szCs w:val="20"/>
        </w:rPr>
        <w:lastRenderedPageBreak/>
        <w:t xml:space="preserve">General Provisions specified in </w:t>
      </w:r>
      <w:r w:rsidRPr="00411354">
        <w:rPr>
          <w:rFonts w:ascii="Times New Roman" w:eastAsia="Times New Roman" w:hAnsi="Times New Roman" w:cs="Times New Roman"/>
          <w:b/>
          <w:sz w:val="20"/>
          <w:szCs w:val="20"/>
        </w:rPr>
        <w:t>Table 8</w:t>
      </w:r>
      <w:r w:rsidRPr="00411354">
        <w:rPr>
          <w:rFonts w:ascii="Times New Roman" w:eastAsia="Times New Roman" w:hAnsi="Times New Roman" w:cs="Times New Roman"/>
          <w:sz w:val="20"/>
          <w:szCs w:val="20"/>
        </w:rPr>
        <w:t xml:space="preserve"> except for the initial notification requirements: A new stationary RICE that combusts landfill gas or digester gas equivalent to 10 percent or more of the gross heat input on an annual basis, a new emergency stationary RICE, or a new limited use stationary RICE.</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[75 FR 9678, Mar. 3, 2010]</w:t>
      </w:r>
    </w:p>
    <w:p w:rsidR="00411354" w:rsidRPr="00411354" w:rsidRDefault="00411354" w:rsidP="00411354">
      <w:pPr>
        <w:spacing w:after="0" w:line="240" w:lineRule="auto"/>
        <w:rPr>
          <w:rFonts w:ascii="Times New Roman" w:eastAsia="Times New Roman" w:hAnsi="Times New Roman" w:cs="Times New Roman"/>
          <w:sz w:val="20"/>
          <w:szCs w:val="20"/>
        </w:rPr>
      </w:pPr>
    </w:p>
    <w:p w:rsidR="00411354" w:rsidRPr="00411354" w:rsidRDefault="00411354" w:rsidP="00411354">
      <w:pPr>
        <w:spacing w:before="120" w:after="0" w:line="240" w:lineRule="auto"/>
        <w:rPr>
          <w:rFonts w:ascii="Times New Roman" w:eastAsia="Times New Roman" w:hAnsi="Times New Roman" w:cs="Times New Roman"/>
          <w:b/>
          <w:sz w:val="20"/>
          <w:szCs w:val="20"/>
        </w:rPr>
      </w:pPr>
      <w:r w:rsidRPr="00411354">
        <w:rPr>
          <w:rFonts w:ascii="Times New Roman" w:eastAsia="Times New Roman" w:hAnsi="Times New Roman" w:cs="Times New Roman"/>
          <w:b/>
          <w:sz w:val="20"/>
          <w:szCs w:val="20"/>
        </w:rPr>
        <w:t>§ 63.6670   </w:t>
      </w:r>
      <w:proofErr w:type="gramStart"/>
      <w:r w:rsidRPr="00411354">
        <w:rPr>
          <w:rFonts w:ascii="Times New Roman" w:eastAsia="Times New Roman" w:hAnsi="Times New Roman" w:cs="Times New Roman"/>
          <w:b/>
          <w:sz w:val="20"/>
          <w:szCs w:val="20"/>
        </w:rPr>
        <w:t>Who</w:t>
      </w:r>
      <w:proofErr w:type="gramEnd"/>
      <w:r w:rsidRPr="00411354">
        <w:rPr>
          <w:rFonts w:ascii="Times New Roman" w:eastAsia="Times New Roman" w:hAnsi="Times New Roman" w:cs="Times New Roman"/>
          <w:b/>
          <w:sz w:val="20"/>
          <w:szCs w:val="20"/>
        </w:rPr>
        <w:t xml:space="preserve"> implements and enforces this subpart?</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(a) </w:t>
      </w:r>
      <w:r w:rsidRPr="00411354">
        <w:rPr>
          <w:rFonts w:ascii="Times New Roman" w:eastAsia="Times New Roman" w:hAnsi="Times New Roman" w:cs="Times New Roman"/>
          <w:sz w:val="20"/>
          <w:szCs w:val="20"/>
        </w:rPr>
        <w:tab/>
        <w:t>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(b) </w:t>
      </w:r>
      <w:r w:rsidRPr="00411354">
        <w:rPr>
          <w:rFonts w:ascii="Times New Roman" w:eastAsia="Times New Roman" w:hAnsi="Times New Roman" w:cs="Times New Roman"/>
          <w:sz w:val="20"/>
          <w:szCs w:val="20"/>
        </w:rPr>
        <w:tab/>
        <w:t>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411354" w:rsidRPr="00411354" w:rsidRDefault="00411354" w:rsidP="00411354">
      <w:pPr>
        <w:spacing w:before="120" w:after="0" w:line="240" w:lineRule="auto"/>
        <w:ind w:left="36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(c) </w:t>
      </w:r>
      <w:r w:rsidRPr="00411354">
        <w:rPr>
          <w:rFonts w:ascii="Times New Roman" w:eastAsia="Times New Roman" w:hAnsi="Times New Roman" w:cs="Times New Roman"/>
          <w:sz w:val="20"/>
          <w:szCs w:val="20"/>
        </w:rPr>
        <w:tab/>
        <w:t>The authorities that will not be delegated to State, local, or tribal agencies are:</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(1) </w:t>
      </w:r>
      <w:r w:rsidRPr="00411354">
        <w:rPr>
          <w:rFonts w:ascii="Times New Roman" w:eastAsia="Times New Roman" w:hAnsi="Times New Roman" w:cs="Times New Roman"/>
          <w:sz w:val="20"/>
          <w:szCs w:val="20"/>
        </w:rPr>
        <w:tab/>
        <w:t>Approval of alternatives to the non-opacity emission limitations and operating limitations in §63.6600 under §63.6(g).</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(2) </w:t>
      </w:r>
      <w:r w:rsidRPr="00411354">
        <w:rPr>
          <w:rFonts w:ascii="Times New Roman" w:eastAsia="Times New Roman" w:hAnsi="Times New Roman" w:cs="Times New Roman"/>
          <w:sz w:val="20"/>
          <w:szCs w:val="20"/>
        </w:rPr>
        <w:tab/>
        <w:t>Approval of major alternatives to test methods under §63.7(e</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2)(ii) and (f) and as defined in §63.90.</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(3) </w:t>
      </w:r>
      <w:r w:rsidRPr="00411354">
        <w:rPr>
          <w:rFonts w:ascii="Times New Roman" w:eastAsia="Times New Roman" w:hAnsi="Times New Roman" w:cs="Times New Roman"/>
          <w:sz w:val="20"/>
          <w:szCs w:val="20"/>
        </w:rPr>
        <w:tab/>
        <w:t>Approval of major alternatives to monitoring under §63.8(f) and as defined in §63.90.</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(4) </w:t>
      </w:r>
      <w:r w:rsidRPr="00411354">
        <w:rPr>
          <w:rFonts w:ascii="Times New Roman" w:eastAsia="Times New Roman" w:hAnsi="Times New Roman" w:cs="Times New Roman"/>
          <w:sz w:val="20"/>
          <w:szCs w:val="20"/>
        </w:rPr>
        <w:tab/>
        <w:t>Approval of major alternatives to recordkeeping and reporting under §63.10(f) and as defined in §63.90.</w:t>
      </w:r>
    </w:p>
    <w:p w:rsidR="00411354" w:rsidRPr="00411354" w:rsidRDefault="00411354" w:rsidP="00411354">
      <w:pPr>
        <w:spacing w:before="120" w:after="0" w:line="240" w:lineRule="auto"/>
        <w:ind w:left="720" w:hanging="360"/>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(5) </w:t>
      </w:r>
      <w:r w:rsidRPr="00411354">
        <w:rPr>
          <w:rFonts w:ascii="Times New Roman" w:eastAsia="Times New Roman" w:hAnsi="Times New Roman" w:cs="Times New Roman"/>
          <w:sz w:val="20"/>
          <w:szCs w:val="20"/>
        </w:rPr>
        <w:tab/>
        <w:t>Approval of a performance test which was conducted prior to the effective date of the rule, as specified in §63.6610(b).</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63.6675   </w:t>
      </w:r>
      <w:proofErr w:type="gramStart"/>
      <w:r w:rsidRPr="00411354">
        <w:rPr>
          <w:rFonts w:ascii="Times New Roman" w:eastAsia="Times New Roman" w:hAnsi="Times New Roman" w:cs="Times New Roman"/>
          <w:sz w:val="20"/>
          <w:szCs w:val="20"/>
        </w:rPr>
        <w:t>What</w:t>
      </w:r>
      <w:proofErr w:type="gramEnd"/>
      <w:r w:rsidRPr="00411354">
        <w:rPr>
          <w:rFonts w:ascii="Times New Roman" w:eastAsia="Times New Roman" w:hAnsi="Times New Roman" w:cs="Times New Roman"/>
          <w:sz w:val="20"/>
          <w:szCs w:val="20"/>
        </w:rPr>
        <w:t xml:space="preserve"> definitions apply to this subpart?</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Terms used in this subpart are defined in the Clean Air Act (CAA); in 40 CFR 63.2, the General Provisions of this part; and in this section as follows:</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Area source </w:t>
      </w:r>
      <w:r w:rsidRPr="00411354">
        <w:rPr>
          <w:rFonts w:ascii="Times New Roman" w:eastAsia="Times New Roman" w:hAnsi="Times New Roman" w:cs="Times New Roman"/>
          <w:sz w:val="20"/>
          <w:szCs w:val="20"/>
        </w:rPr>
        <w:t>means any stationary source of HAP that is not a major source as defined in part 63.</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Associated equipment </w:t>
      </w:r>
      <w:r w:rsidRPr="00411354">
        <w:rPr>
          <w:rFonts w:ascii="Times New Roman" w:eastAsia="Times New Roman" w:hAnsi="Times New Roman" w:cs="Times New Roman"/>
          <w:sz w:val="20"/>
          <w:szCs w:val="20"/>
        </w:rPr>
        <w:t>as used in this subpart and as referred to in section 112(n</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Black start engine </w:t>
      </w:r>
      <w:r w:rsidRPr="00411354">
        <w:rPr>
          <w:rFonts w:ascii="Times New Roman" w:eastAsia="Times New Roman" w:hAnsi="Times New Roman" w:cs="Times New Roman"/>
          <w:sz w:val="20"/>
          <w:szCs w:val="20"/>
        </w:rPr>
        <w:t>means an engine whose only purpose is to start up a combustion turbine.</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CAA </w:t>
      </w:r>
      <w:r w:rsidRPr="00411354">
        <w:rPr>
          <w:rFonts w:ascii="Times New Roman" w:eastAsia="Times New Roman" w:hAnsi="Times New Roman" w:cs="Times New Roman"/>
          <w:sz w:val="20"/>
          <w:szCs w:val="20"/>
        </w:rPr>
        <w:t xml:space="preserve">means the Clean Air Act (42 U.S.C. 7401 </w:t>
      </w:r>
      <w:r w:rsidRPr="00411354">
        <w:rPr>
          <w:rFonts w:ascii="Times New Roman" w:eastAsia="Times New Roman" w:hAnsi="Times New Roman" w:cs="Times New Roman"/>
          <w:i/>
          <w:iCs/>
          <w:sz w:val="20"/>
          <w:szCs w:val="20"/>
        </w:rPr>
        <w:t xml:space="preserve">et seq., </w:t>
      </w:r>
      <w:r w:rsidRPr="00411354">
        <w:rPr>
          <w:rFonts w:ascii="Times New Roman" w:eastAsia="Times New Roman" w:hAnsi="Times New Roman" w:cs="Times New Roman"/>
          <w:sz w:val="20"/>
          <w:szCs w:val="20"/>
        </w:rPr>
        <w:t>as amended by Public Law 101–549, 104 Stat. 2399).</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Commercial emergency stationary RICE </w:t>
      </w:r>
      <w:r w:rsidRPr="00411354">
        <w:rPr>
          <w:rFonts w:ascii="Times New Roman" w:eastAsia="Times New Roman" w:hAnsi="Times New Roman" w:cs="Times New Roman"/>
          <w:sz w:val="20"/>
          <w:szCs w:val="20"/>
        </w:rPr>
        <w:t>means an emergency stationary RICE used in commercial establishments such as office buildings, hotels, stores, telecommunications facilities, restaurants, financial institutions such as banks, doctor's offices, and sports and performing arts facilities.</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Compression ignition </w:t>
      </w:r>
      <w:r w:rsidRPr="00411354">
        <w:rPr>
          <w:rFonts w:ascii="Times New Roman" w:eastAsia="Times New Roman" w:hAnsi="Times New Roman" w:cs="Times New Roman"/>
          <w:sz w:val="20"/>
          <w:szCs w:val="20"/>
        </w:rPr>
        <w:t>means relating to a type of stationary internal combustion engine that is not a spark ignition engine.</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Custody transfer </w:t>
      </w:r>
      <w:r w:rsidRPr="00411354">
        <w:rPr>
          <w:rFonts w:ascii="Times New Roman" w:eastAsia="Times New Roman" w:hAnsi="Times New Roman" w:cs="Times New Roman"/>
          <w:sz w:val="20"/>
          <w:szCs w:val="20"/>
        </w:rPr>
        <w:t>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Deviation </w:t>
      </w:r>
      <w:r w:rsidRPr="00411354">
        <w:rPr>
          <w:rFonts w:ascii="Times New Roman" w:eastAsia="Times New Roman" w:hAnsi="Times New Roman" w:cs="Times New Roman"/>
          <w:sz w:val="20"/>
          <w:szCs w:val="20"/>
        </w:rPr>
        <w:t>means any instance in which an affected source subject to this subpart, or an owner or operator of such a source:</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(1) Fails to meet any requirement or obligation established by this subpart, including but not limited to any emission limitation or operating limitation;</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(2) Fails to meet any term or condition that is adopted to implement an applicable requirement in this subpart and that is included in the operating permit for any affected source required to obtain such a permit; or</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(3) Fails to meet any emission limitation or operating limitation in this subpart during malfunction, regardless </w:t>
      </w:r>
      <w:proofErr w:type="spellStart"/>
      <w:r w:rsidRPr="00411354">
        <w:rPr>
          <w:rFonts w:ascii="Times New Roman" w:eastAsia="Times New Roman" w:hAnsi="Times New Roman" w:cs="Times New Roman"/>
          <w:sz w:val="20"/>
          <w:szCs w:val="20"/>
        </w:rPr>
        <w:t>or</w:t>
      </w:r>
      <w:proofErr w:type="spellEnd"/>
      <w:r w:rsidRPr="00411354">
        <w:rPr>
          <w:rFonts w:ascii="Times New Roman" w:eastAsia="Times New Roman" w:hAnsi="Times New Roman" w:cs="Times New Roman"/>
          <w:sz w:val="20"/>
          <w:szCs w:val="20"/>
        </w:rPr>
        <w:t xml:space="preserve"> whether or not such failure is permitted by this subpart.</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(4) Fails to satisfy the general duty to minimize emissions established by §63.6(e</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1)(</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Diesel engine </w:t>
      </w:r>
      <w:r w:rsidRPr="00411354">
        <w:rPr>
          <w:rFonts w:ascii="Times New Roman" w:eastAsia="Times New Roman" w:hAnsi="Times New Roman" w:cs="Times New Roman"/>
          <w:sz w:val="20"/>
          <w:szCs w:val="20"/>
        </w:rPr>
        <w:t>means any stationary RICE in which a high boiling point liquid fuel injected into the combustion chamber ignites when the air charge has been compressed to a temperature sufficiently high for auto-ignition. This process is also known as compression ignition.</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Diesel fuel </w:t>
      </w:r>
      <w:r w:rsidRPr="00411354">
        <w:rPr>
          <w:rFonts w:ascii="Times New Roman" w:eastAsia="Times New Roman" w:hAnsi="Times New Roman" w:cs="Times New Roman"/>
          <w:sz w:val="20"/>
          <w:szCs w:val="20"/>
        </w:rPr>
        <w:t xml:space="preserve">means any liquid obtained from the distillation of petroleum with a boiling point of approximately 150 to 360 degrees Celsius. One commonly used form is fuel oil number 2. Diesel fuel also includes any non-distillate fuel with comparable physical and chemical properties </w:t>
      </w:r>
      <w:proofErr w:type="gramStart"/>
      <w:r w:rsidRPr="00411354">
        <w:rPr>
          <w:rFonts w:ascii="Times New Roman" w:eastAsia="Times New Roman" w:hAnsi="Times New Roman" w:cs="Times New Roman"/>
          <w:sz w:val="20"/>
          <w:szCs w:val="20"/>
        </w:rPr>
        <w:t xml:space="preserve">( </w:t>
      </w:r>
      <w:r w:rsidRPr="00411354">
        <w:rPr>
          <w:rFonts w:ascii="Times New Roman" w:eastAsia="Times New Roman" w:hAnsi="Times New Roman" w:cs="Times New Roman"/>
          <w:i/>
          <w:iCs/>
          <w:sz w:val="20"/>
          <w:szCs w:val="20"/>
        </w:rPr>
        <w:t>e.g</w:t>
      </w:r>
      <w:proofErr w:type="gramEnd"/>
      <w:r w:rsidRPr="00411354">
        <w:rPr>
          <w:rFonts w:ascii="Times New Roman" w:eastAsia="Times New Roman" w:hAnsi="Times New Roman" w:cs="Times New Roman"/>
          <w:i/>
          <w:iCs/>
          <w:sz w:val="20"/>
          <w:szCs w:val="20"/>
        </w:rPr>
        <w:t xml:space="preserve">. </w:t>
      </w:r>
      <w:r w:rsidRPr="00411354">
        <w:rPr>
          <w:rFonts w:ascii="Times New Roman" w:eastAsia="Times New Roman" w:hAnsi="Times New Roman" w:cs="Times New Roman"/>
          <w:sz w:val="20"/>
          <w:szCs w:val="20"/>
        </w:rPr>
        <w:t>biodiesel) that is suitable for use in compression ignition engines.</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Digester gas </w:t>
      </w:r>
      <w:r w:rsidRPr="00411354">
        <w:rPr>
          <w:rFonts w:ascii="Times New Roman" w:eastAsia="Times New Roman" w:hAnsi="Times New Roman" w:cs="Times New Roman"/>
          <w:sz w:val="20"/>
          <w:szCs w:val="20"/>
        </w:rPr>
        <w:t>means any gaseous by-product of wastewater treatment typically formed through the anaerobic decomposition of organic waste materials and composed principally of methane and CO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Dual-fuel engine </w:t>
      </w:r>
      <w:r w:rsidRPr="00411354">
        <w:rPr>
          <w:rFonts w:ascii="Times New Roman" w:eastAsia="Times New Roman" w:hAnsi="Times New Roman" w:cs="Times New Roman"/>
          <w:sz w:val="20"/>
          <w:szCs w:val="20"/>
        </w:rPr>
        <w:t>means any stationary RICE in which a liquid fuel (typically diesel fuel) is used for compression ignition and gaseous fuel (typically natural gas) is used as the primary fuel.</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Emergency stationary RICE </w:t>
      </w:r>
      <w:r w:rsidRPr="00411354">
        <w:rPr>
          <w:rFonts w:ascii="Times New Roman" w:eastAsia="Times New Roman" w:hAnsi="Times New Roman" w:cs="Times New Roman"/>
          <w:sz w:val="20"/>
          <w:szCs w:val="20"/>
        </w:rPr>
        <w:t xml:space="preserve">means any stationary internal combustion engine whose operation is limited to emergency situations and required testing and maintenance.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w:t>
      </w:r>
      <w:r w:rsidRPr="00411354">
        <w:rPr>
          <w:rFonts w:ascii="Times New Roman" w:eastAsia="Times New Roman" w:hAnsi="Times New Roman" w:cs="Times New Roman"/>
          <w:i/>
          <w:iCs/>
          <w:sz w:val="20"/>
          <w:szCs w:val="20"/>
        </w:rPr>
        <w:t xml:space="preserve">etc. </w:t>
      </w:r>
      <w:r w:rsidRPr="00411354">
        <w:rPr>
          <w:rFonts w:ascii="Times New Roman" w:eastAsia="Times New Roman" w:hAnsi="Times New Roman" w:cs="Times New Roman"/>
          <w:sz w:val="20"/>
          <w:szCs w:val="20"/>
        </w:rPr>
        <w:t>Stationary RICE used for peak shaving are not considered emergency stationary RICE. Stationary RICE used to supply power to an electric grid or that supply non-emergency power as part of a financial arrangement with another entity are not considered to be emergency engines, except as permitted under §63.6640(f). All emergency stationary RICE must comply with the requirements specified in §63.6640(f) in order to be considered emergency stationary RICE. If the engine does not comply with the requirements specified in §63.6640(f), then it is not considered to be an emergency stationary RICE under this subpart.</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Engine startup </w:t>
      </w:r>
      <w:r w:rsidRPr="00411354">
        <w:rPr>
          <w:rFonts w:ascii="Times New Roman" w:eastAsia="Times New Roman" w:hAnsi="Times New Roman" w:cs="Times New Roman"/>
          <w:sz w:val="20"/>
          <w:szCs w:val="20"/>
        </w:rPr>
        <w:t>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Four-stroke engine </w:t>
      </w:r>
      <w:r w:rsidRPr="00411354">
        <w:rPr>
          <w:rFonts w:ascii="Times New Roman" w:eastAsia="Times New Roman" w:hAnsi="Times New Roman" w:cs="Times New Roman"/>
          <w:sz w:val="20"/>
          <w:szCs w:val="20"/>
        </w:rPr>
        <w:t>means any type of engine which completes the power cycle in two crankshaft revolutions, with intake and compression strokes in the first revolution and power and exhaust strokes in the second revolution.</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Gaseous fuel </w:t>
      </w:r>
      <w:r w:rsidRPr="00411354">
        <w:rPr>
          <w:rFonts w:ascii="Times New Roman" w:eastAsia="Times New Roman" w:hAnsi="Times New Roman" w:cs="Times New Roman"/>
          <w:sz w:val="20"/>
          <w:szCs w:val="20"/>
        </w:rPr>
        <w:t>means a material used for combustion which is in the gaseous state at standard atmospheric temperature and pressure conditions.</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Gasoline </w:t>
      </w:r>
      <w:r w:rsidRPr="00411354">
        <w:rPr>
          <w:rFonts w:ascii="Times New Roman" w:eastAsia="Times New Roman" w:hAnsi="Times New Roman" w:cs="Times New Roman"/>
          <w:sz w:val="20"/>
          <w:szCs w:val="20"/>
        </w:rPr>
        <w:t>means any fuel sold in any State for use in motor vehicles and motor vehicle engines, or nonroad or stationary engines, and commonly or commercially known or sold as gasoline.</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Glycol dehydration unit </w:t>
      </w:r>
      <w:r w:rsidRPr="00411354">
        <w:rPr>
          <w:rFonts w:ascii="Times New Roman" w:eastAsia="Times New Roman" w:hAnsi="Times New Roman" w:cs="Times New Roman"/>
          <w:sz w:val="20"/>
          <w:szCs w:val="20"/>
        </w:rPr>
        <w:t xml:space="preserve">means a device in which a liquid glycol (including, but not limited to, ethylene glycol, </w:t>
      </w:r>
      <w:proofErr w:type="spellStart"/>
      <w:r w:rsidRPr="00411354">
        <w:rPr>
          <w:rFonts w:ascii="Times New Roman" w:eastAsia="Times New Roman" w:hAnsi="Times New Roman" w:cs="Times New Roman"/>
          <w:sz w:val="20"/>
          <w:szCs w:val="20"/>
        </w:rPr>
        <w:t>diethylene</w:t>
      </w:r>
      <w:proofErr w:type="spellEnd"/>
      <w:r w:rsidRPr="00411354">
        <w:rPr>
          <w:rFonts w:ascii="Times New Roman" w:eastAsia="Times New Roman" w:hAnsi="Times New Roman" w:cs="Times New Roman"/>
          <w:sz w:val="20"/>
          <w:szCs w:val="20"/>
        </w:rPr>
        <w:t xml:space="preserve"> glycol, or </w:t>
      </w:r>
      <w:proofErr w:type="spellStart"/>
      <w:r w:rsidRPr="00411354">
        <w:rPr>
          <w:rFonts w:ascii="Times New Roman" w:eastAsia="Times New Roman" w:hAnsi="Times New Roman" w:cs="Times New Roman"/>
          <w:sz w:val="20"/>
          <w:szCs w:val="20"/>
        </w:rPr>
        <w:t>triethylene</w:t>
      </w:r>
      <w:proofErr w:type="spellEnd"/>
      <w:r w:rsidRPr="00411354">
        <w:rPr>
          <w:rFonts w:ascii="Times New Roman" w:eastAsia="Times New Roman" w:hAnsi="Times New Roman" w:cs="Times New Roman"/>
          <w:sz w:val="20"/>
          <w:szCs w:val="20"/>
        </w:rPr>
        <w:t xml:space="preserv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w:t>
      </w:r>
      <w:proofErr w:type="spellStart"/>
      <w:r w:rsidRPr="00411354">
        <w:rPr>
          <w:rFonts w:ascii="Times New Roman" w:eastAsia="Times New Roman" w:hAnsi="Times New Roman" w:cs="Times New Roman"/>
          <w:sz w:val="20"/>
          <w:szCs w:val="20"/>
        </w:rPr>
        <w:t>reboiler</w:t>
      </w:r>
      <w:proofErr w:type="spellEnd"/>
      <w:r w:rsidRPr="00411354">
        <w:rPr>
          <w:rFonts w:ascii="Times New Roman" w:eastAsia="Times New Roman" w:hAnsi="Times New Roman" w:cs="Times New Roman"/>
          <w:sz w:val="20"/>
          <w:szCs w:val="20"/>
        </w:rPr>
        <w:t>. The “lean” glycol is then recycled.</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Hazardous air pollutants (HAP) </w:t>
      </w:r>
      <w:r w:rsidRPr="00411354">
        <w:rPr>
          <w:rFonts w:ascii="Times New Roman" w:eastAsia="Times New Roman" w:hAnsi="Times New Roman" w:cs="Times New Roman"/>
          <w:sz w:val="20"/>
          <w:szCs w:val="20"/>
        </w:rPr>
        <w:t>means any air pollutants listed in or pursuant to section 112(b) of the CAA.</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Institutional emergency stationary RICE </w:t>
      </w:r>
      <w:r w:rsidRPr="00411354">
        <w:rPr>
          <w:rFonts w:ascii="Times New Roman" w:eastAsia="Times New Roman" w:hAnsi="Times New Roman" w:cs="Times New Roman"/>
          <w:sz w:val="20"/>
          <w:szCs w:val="20"/>
        </w:rPr>
        <w:t>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lastRenderedPageBreak/>
        <w:t xml:space="preserve">ISO standard day conditions </w:t>
      </w:r>
      <w:r w:rsidRPr="00411354">
        <w:rPr>
          <w:rFonts w:ascii="Times New Roman" w:eastAsia="Times New Roman" w:hAnsi="Times New Roman" w:cs="Times New Roman"/>
          <w:sz w:val="20"/>
          <w:szCs w:val="20"/>
        </w:rPr>
        <w:t>means 288 degrees Kelvin (15 degrees Celsius), 60 percent relative humidity and 101.3 kilopascals pressure.</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Landfill gas </w:t>
      </w:r>
      <w:r w:rsidRPr="00411354">
        <w:rPr>
          <w:rFonts w:ascii="Times New Roman" w:eastAsia="Times New Roman" w:hAnsi="Times New Roman" w:cs="Times New Roman"/>
          <w:sz w:val="20"/>
          <w:szCs w:val="20"/>
        </w:rPr>
        <w:t>means a gaseous by-product of the land application of municipal refuse typically formed through the anaerobic decomposition of waste materials and composed principally of methane and CO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Lean burn engine </w:t>
      </w:r>
      <w:r w:rsidRPr="00411354">
        <w:rPr>
          <w:rFonts w:ascii="Times New Roman" w:eastAsia="Times New Roman" w:hAnsi="Times New Roman" w:cs="Times New Roman"/>
          <w:sz w:val="20"/>
          <w:szCs w:val="20"/>
        </w:rPr>
        <w:t>means any two-stroke or four-stroke spark ignited engine that does not meet the definition of a rich burn engine.</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Limited use stationary RICE </w:t>
      </w:r>
      <w:r w:rsidRPr="00411354">
        <w:rPr>
          <w:rFonts w:ascii="Times New Roman" w:eastAsia="Times New Roman" w:hAnsi="Times New Roman" w:cs="Times New Roman"/>
          <w:sz w:val="20"/>
          <w:szCs w:val="20"/>
        </w:rPr>
        <w:t>means any stationary RICE that operates less than 100 hours per year.</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Liquefied petroleum gas </w:t>
      </w:r>
      <w:r w:rsidRPr="00411354">
        <w:rPr>
          <w:rFonts w:ascii="Times New Roman" w:eastAsia="Times New Roman" w:hAnsi="Times New Roman" w:cs="Times New Roman"/>
          <w:sz w:val="20"/>
          <w:szCs w:val="20"/>
        </w:rPr>
        <w:t>means any liquefied hydrocarbon gas obtained as a by-product in petroleum refining of natural gas production.</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Liquid fuel </w:t>
      </w:r>
      <w:r w:rsidRPr="00411354">
        <w:rPr>
          <w:rFonts w:ascii="Times New Roman" w:eastAsia="Times New Roman" w:hAnsi="Times New Roman" w:cs="Times New Roman"/>
          <w:sz w:val="20"/>
          <w:szCs w:val="20"/>
        </w:rPr>
        <w:t>means any fuel in liquid form at standard temperature and pressure, including but not limited to diesel, residual/crude oil, kerosene/naphtha (jet fuel), and gasoline.</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Major Source, </w:t>
      </w:r>
      <w:r w:rsidRPr="00411354">
        <w:rPr>
          <w:rFonts w:ascii="Times New Roman" w:eastAsia="Times New Roman" w:hAnsi="Times New Roman" w:cs="Times New Roman"/>
          <w:sz w:val="20"/>
          <w:szCs w:val="20"/>
        </w:rPr>
        <w:t>as used in this subpart, shall have the same meaning as in §63.2, except that:</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(2) For oil and gas production facilities, emissions from processes, operations, or equipment that are not part of the same oil and gas production facility, as defined in §63.1271 of subpart HHH of this part, shall not be aggregated;</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(4) Emissions from processes, operations, and equipment that are not part of the same natural gas transmission and storage facility, as defined in §63.1271 of subpart HHH of this part, shall not be aggregated.</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Malfunction </w:t>
      </w:r>
      <w:r w:rsidRPr="00411354">
        <w:rPr>
          <w:rFonts w:ascii="Times New Roman" w:eastAsia="Times New Roman" w:hAnsi="Times New Roman" w:cs="Times New Roman"/>
          <w:sz w:val="20"/>
          <w:szCs w:val="20"/>
        </w:rPr>
        <w:t>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Natural gas </w:t>
      </w:r>
      <w:r w:rsidRPr="00411354">
        <w:rPr>
          <w:rFonts w:ascii="Times New Roman" w:eastAsia="Times New Roman" w:hAnsi="Times New Roman" w:cs="Times New Roman"/>
          <w:sz w:val="20"/>
          <w:szCs w:val="20"/>
        </w:rPr>
        <w:t>means a naturally occurring mixture of hydrocarbon and non-hydrocarbon gases found in geologic formations beneath the Earth's surface, of which the principal constituent is methane. Natural gas may be field or pipeline quality.</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Non-selective catalytic reduction (NSCR) </w:t>
      </w:r>
      <w:r w:rsidRPr="00411354">
        <w:rPr>
          <w:rFonts w:ascii="Times New Roman" w:eastAsia="Times New Roman" w:hAnsi="Times New Roman" w:cs="Times New Roman"/>
          <w:sz w:val="20"/>
          <w:szCs w:val="20"/>
        </w:rPr>
        <w:t>means an add-on catalytic nitrogen oxides (NO</w:t>
      </w:r>
      <w:r w:rsidRPr="00411354">
        <w:rPr>
          <w:rFonts w:ascii="Times New Roman" w:eastAsia="Times New Roman" w:hAnsi="Times New Roman" w:cs="Times New Roman"/>
          <w:sz w:val="20"/>
          <w:szCs w:val="20"/>
          <w:vertAlign w:val="subscript"/>
        </w:rPr>
        <w:t>X</w:t>
      </w:r>
      <w:r w:rsidRPr="00411354">
        <w:rPr>
          <w:rFonts w:ascii="Times New Roman" w:eastAsia="Times New Roman" w:hAnsi="Times New Roman" w:cs="Times New Roman"/>
          <w:sz w:val="20"/>
          <w:szCs w:val="20"/>
        </w:rPr>
        <w:t>) control device for rich burn engines that, in a two-step reaction, promotes the conversion of excess oxygen, NO</w:t>
      </w:r>
      <w:r w:rsidRPr="00411354">
        <w:rPr>
          <w:rFonts w:ascii="Times New Roman" w:eastAsia="Times New Roman" w:hAnsi="Times New Roman" w:cs="Times New Roman"/>
          <w:sz w:val="20"/>
          <w:szCs w:val="20"/>
          <w:vertAlign w:val="subscript"/>
        </w:rPr>
        <w:t>X</w:t>
      </w:r>
      <w:r w:rsidRPr="00411354">
        <w:rPr>
          <w:rFonts w:ascii="Times New Roman" w:eastAsia="Times New Roman" w:hAnsi="Times New Roman" w:cs="Times New Roman"/>
          <w:sz w:val="20"/>
          <w:szCs w:val="20"/>
        </w:rPr>
        <w:t>, CO, and volatile organic compounds (VOC) into CO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 nitrogen, and water.</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Oil and gas production facility </w:t>
      </w:r>
      <w:r w:rsidRPr="00411354">
        <w:rPr>
          <w:rFonts w:ascii="Times New Roman" w:eastAsia="Times New Roman" w:hAnsi="Times New Roman" w:cs="Times New Roman"/>
          <w:sz w:val="20"/>
          <w:szCs w:val="20"/>
        </w:rPr>
        <w:t xml:space="preserve">as used in this subpart means any grouping of equipment where hydrocarbon liquids are processed, upgraded ( </w:t>
      </w:r>
      <w:r w:rsidRPr="00411354">
        <w:rPr>
          <w:rFonts w:ascii="Times New Roman" w:eastAsia="Times New Roman" w:hAnsi="Times New Roman" w:cs="Times New Roman"/>
          <w:i/>
          <w:iCs/>
          <w:sz w:val="20"/>
          <w:szCs w:val="20"/>
        </w:rPr>
        <w:t xml:space="preserve">i.e., </w:t>
      </w:r>
      <w:r w:rsidRPr="00411354">
        <w:rPr>
          <w:rFonts w:ascii="Times New Roman" w:eastAsia="Times New Roman" w:hAnsi="Times New Roman" w:cs="Times New Roman"/>
          <w:sz w:val="20"/>
          <w:szCs w:val="20"/>
        </w:rPr>
        <w:t>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Oxidation catalyst </w:t>
      </w:r>
      <w:r w:rsidRPr="00411354">
        <w:rPr>
          <w:rFonts w:ascii="Times New Roman" w:eastAsia="Times New Roman" w:hAnsi="Times New Roman" w:cs="Times New Roman"/>
          <w:sz w:val="20"/>
          <w:szCs w:val="20"/>
        </w:rPr>
        <w:t>means an add-on catalytic control device that controls CO and VOC by oxidation.</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lastRenderedPageBreak/>
        <w:t xml:space="preserve">Peaking unit or engine </w:t>
      </w:r>
      <w:r w:rsidRPr="00411354">
        <w:rPr>
          <w:rFonts w:ascii="Times New Roman" w:eastAsia="Times New Roman" w:hAnsi="Times New Roman" w:cs="Times New Roman"/>
          <w:sz w:val="20"/>
          <w:szCs w:val="20"/>
        </w:rPr>
        <w:t>means any standby engine intended for use during periods of high demand that are not emergencies.</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Percent load </w:t>
      </w:r>
      <w:r w:rsidRPr="00411354">
        <w:rPr>
          <w:rFonts w:ascii="Times New Roman" w:eastAsia="Times New Roman" w:hAnsi="Times New Roman" w:cs="Times New Roman"/>
          <w:sz w:val="20"/>
          <w:szCs w:val="20"/>
        </w:rPr>
        <w:t>means the fractional power of an engine compared to its maximum manufacturer's design capacity at engine site conditions. Percent load may range between 0 percent to above 100 percent.</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Potential to emit </w:t>
      </w:r>
      <w:r w:rsidRPr="00411354">
        <w:rPr>
          <w:rFonts w:ascii="Times New Roman" w:eastAsia="Times New Roman" w:hAnsi="Times New Roman" w:cs="Times New Roman"/>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Production field facility </w:t>
      </w:r>
      <w:r w:rsidRPr="00411354">
        <w:rPr>
          <w:rFonts w:ascii="Times New Roman" w:eastAsia="Times New Roman" w:hAnsi="Times New Roman" w:cs="Times New Roman"/>
          <w:sz w:val="20"/>
          <w:szCs w:val="20"/>
        </w:rPr>
        <w:t>means those oil and gas production facilities located prior to the point of custody transfer.</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Production well </w:t>
      </w:r>
      <w:r w:rsidRPr="00411354">
        <w:rPr>
          <w:rFonts w:ascii="Times New Roman" w:eastAsia="Times New Roman" w:hAnsi="Times New Roman" w:cs="Times New Roman"/>
          <w:sz w:val="20"/>
          <w:szCs w:val="20"/>
        </w:rPr>
        <w:t>means any hole drilled in the earth from which crude oil, condensate, or field natural gas is extracted.</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Propane </w:t>
      </w:r>
      <w:r w:rsidRPr="00411354">
        <w:rPr>
          <w:rFonts w:ascii="Times New Roman" w:eastAsia="Times New Roman" w:hAnsi="Times New Roman" w:cs="Times New Roman"/>
          <w:sz w:val="20"/>
          <w:szCs w:val="20"/>
        </w:rPr>
        <w:t>means a colorless gas derived from petroleum and natural gas, with the molecular structure C</w:t>
      </w:r>
      <w:r w:rsidRPr="00411354">
        <w:rPr>
          <w:rFonts w:ascii="Times New Roman" w:eastAsia="Times New Roman" w:hAnsi="Times New Roman" w:cs="Times New Roman"/>
          <w:sz w:val="20"/>
          <w:szCs w:val="20"/>
          <w:vertAlign w:val="subscript"/>
        </w:rPr>
        <w:t>3</w:t>
      </w:r>
      <w:r w:rsidRPr="00411354">
        <w:rPr>
          <w:rFonts w:ascii="Times New Roman" w:eastAsia="Times New Roman" w:hAnsi="Times New Roman" w:cs="Times New Roman"/>
          <w:sz w:val="20"/>
          <w:szCs w:val="20"/>
        </w:rPr>
        <w:t>H</w:t>
      </w:r>
      <w:r w:rsidRPr="00411354">
        <w:rPr>
          <w:rFonts w:ascii="Times New Roman" w:eastAsia="Times New Roman" w:hAnsi="Times New Roman" w:cs="Times New Roman"/>
          <w:sz w:val="20"/>
          <w:szCs w:val="20"/>
          <w:vertAlign w:val="subscript"/>
        </w:rPr>
        <w:t>8</w:t>
      </w:r>
      <w:r w:rsidRPr="00411354">
        <w:rPr>
          <w:rFonts w:ascii="Times New Roman" w:eastAsia="Times New Roman" w:hAnsi="Times New Roman" w:cs="Times New Roman"/>
          <w:sz w:val="20"/>
          <w:szCs w:val="20"/>
        </w:rPr>
        <w:t>.</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Residential emergency stationary RICE </w:t>
      </w:r>
      <w:r w:rsidRPr="00411354">
        <w:rPr>
          <w:rFonts w:ascii="Times New Roman" w:eastAsia="Times New Roman" w:hAnsi="Times New Roman" w:cs="Times New Roman"/>
          <w:sz w:val="20"/>
          <w:szCs w:val="20"/>
        </w:rPr>
        <w:t>means an emergency stationary RICE used in residential establishments such as homes or apartment buildings.</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Responsible official </w:t>
      </w:r>
      <w:r w:rsidRPr="00411354">
        <w:rPr>
          <w:rFonts w:ascii="Times New Roman" w:eastAsia="Times New Roman" w:hAnsi="Times New Roman" w:cs="Times New Roman"/>
          <w:sz w:val="20"/>
          <w:szCs w:val="20"/>
        </w:rPr>
        <w:t>means responsible official as defined in 40 CFR 70.2.</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Rich burn engine </w:t>
      </w:r>
      <w:r w:rsidRPr="00411354">
        <w:rPr>
          <w:rFonts w:ascii="Times New Roman" w:eastAsia="Times New Roman" w:hAnsi="Times New Roman" w:cs="Times New Roman"/>
          <w:sz w:val="20"/>
          <w:szCs w:val="20"/>
        </w:rPr>
        <w:t xml:space="preserve">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w:t>
      </w:r>
      <w:proofErr w:type="gramStart"/>
      <w:r w:rsidRPr="00411354">
        <w:rPr>
          <w:rFonts w:ascii="Times New Roman" w:eastAsia="Times New Roman" w:hAnsi="Times New Roman" w:cs="Times New Roman"/>
          <w:sz w:val="20"/>
          <w:szCs w:val="20"/>
        </w:rPr>
        <w:t>NO</w:t>
      </w:r>
      <w:r w:rsidRPr="00411354">
        <w:rPr>
          <w:rFonts w:ascii="Times New Roman" w:eastAsia="Times New Roman" w:hAnsi="Times New Roman" w:cs="Times New Roman"/>
          <w:sz w:val="20"/>
          <w:szCs w:val="20"/>
          <w:vertAlign w:val="subscript"/>
        </w:rPr>
        <w:t>X</w:t>
      </w:r>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Site-rated HP </w:t>
      </w:r>
      <w:r w:rsidRPr="00411354">
        <w:rPr>
          <w:rFonts w:ascii="Times New Roman" w:eastAsia="Times New Roman" w:hAnsi="Times New Roman" w:cs="Times New Roman"/>
          <w:sz w:val="20"/>
          <w:szCs w:val="20"/>
        </w:rPr>
        <w:t>means the maximum manufacturer's design capacity at engine site conditions.</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Spark ignition </w:t>
      </w:r>
      <w:r w:rsidRPr="00411354">
        <w:rPr>
          <w:rFonts w:ascii="Times New Roman" w:eastAsia="Times New Roman" w:hAnsi="Times New Roman" w:cs="Times New Roman"/>
          <w:sz w:val="20"/>
          <w:szCs w:val="20"/>
        </w:rPr>
        <w:t>means relating to either: A gasoline-fueled engine; or any other type of engine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Stationary reciprocating internal combustion engine (RICE) </w:t>
      </w:r>
      <w:r w:rsidRPr="00411354">
        <w:rPr>
          <w:rFonts w:ascii="Times New Roman" w:eastAsia="Times New Roman" w:hAnsi="Times New Roman" w:cs="Times New Roman"/>
          <w:sz w:val="20"/>
          <w:szCs w:val="20"/>
        </w:rPr>
        <w:t>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Stationary RICE test cell/stand </w:t>
      </w:r>
      <w:r w:rsidRPr="00411354">
        <w:rPr>
          <w:rFonts w:ascii="Times New Roman" w:eastAsia="Times New Roman" w:hAnsi="Times New Roman" w:cs="Times New Roman"/>
          <w:sz w:val="20"/>
          <w:szCs w:val="20"/>
        </w:rPr>
        <w:t xml:space="preserve">means an engine test cell/stand, as defined in subpart PPPPP of this </w:t>
      </w:r>
      <w:proofErr w:type="gramStart"/>
      <w:r w:rsidRPr="00411354">
        <w:rPr>
          <w:rFonts w:ascii="Times New Roman" w:eastAsia="Times New Roman" w:hAnsi="Times New Roman" w:cs="Times New Roman"/>
          <w:sz w:val="20"/>
          <w:szCs w:val="20"/>
        </w:rPr>
        <w:t>part, that</w:t>
      </w:r>
      <w:proofErr w:type="gramEnd"/>
      <w:r w:rsidRPr="00411354">
        <w:rPr>
          <w:rFonts w:ascii="Times New Roman" w:eastAsia="Times New Roman" w:hAnsi="Times New Roman" w:cs="Times New Roman"/>
          <w:sz w:val="20"/>
          <w:szCs w:val="20"/>
        </w:rPr>
        <w:t xml:space="preserve"> tests stationary RICE.</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Stoichiometric </w:t>
      </w:r>
      <w:r w:rsidRPr="00411354">
        <w:rPr>
          <w:rFonts w:ascii="Times New Roman" w:eastAsia="Times New Roman" w:hAnsi="Times New Roman" w:cs="Times New Roman"/>
          <w:sz w:val="20"/>
          <w:szCs w:val="20"/>
        </w:rPr>
        <w:t>means the theoretical air-to-fuel ratio required for complete combustion.</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Storage vessel with the potential for flash emissions </w:t>
      </w:r>
      <w:r w:rsidRPr="00411354">
        <w:rPr>
          <w:rFonts w:ascii="Times New Roman" w:eastAsia="Times New Roman" w:hAnsi="Times New Roman" w:cs="Times New Roman"/>
          <w:sz w:val="20"/>
          <w:szCs w:val="20"/>
        </w:rPr>
        <w:t>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Subpart </w:t>
      </w:r>
      <w:r w:rsidRPr="00411354">
        <w:rPr>
          <w:rFonts w:ascii="Times New Roman" w:eastAsia="Times New Roman" w:hAnsi="Times New Roman" w:cs="Times New Roman"/>
          <w:sz w:val="20"/>
          <w:szCs w:val="20"/>
        </w:rPr>
        <w:t>means 40 CFR part 63, subpart ZZZZ.</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lastRenderedPageBreak/>
        <w:t xml:space="preserve">Surface site </w:t>
      </w:r>
      <w:r w:rsidRPr="00411354">
        <w:rPr>
          <w:rFonts w:ascii="Times New Roman" w:eastAsia="Times New Roman" w:hAnsi="Times New Roman" w:cs="Times New Roman"/>
          <w:sz w:val="20"/>
          <w:szCs w:val="20"/>
        </w:rPr>
        <w:t>means any combination of one or more graded pad sites, gravel pad sites, foundations, platforms, or the immediate physical location upon which equipment is physically affixed.</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i/>
          <w:iCs/>
          <w:sz w:val="20"/>
          <w:szCs w:val="20"/>
        </w:rPr>
        <w:t xml:space="preserve">Two-stroke engine </w:t>
      </w:r>
      <w:r w:rsidRPr="00411354">
        <w:rPr>
          <w:rFonts w:ascii="Times New Roman" w:eastAsia="Times New Roman" w:hAnsi="Times New Roman" w:cs="Times New Roman"/>
          <w:sz w:val="20"/>
          <w:szCs w:val="20"/>
        </w:rPr>
        <w:t>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411354" w:rsidRPr="00411354" w:rsidRDefault="00411354" w:rsidP="00411354">
      <w:pPr>
        <w:spacing w:before="120"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[69 FR 33506, June 15, 2004, as amended at 71 FR 20467, Apr. 20, 2006; 73 FR 3607, Jan. 18, 2008; 75 FR 9679, Mar. 3, 2010; 75 FR 51592, Aug. 20, 2010]</w:t>
      </w:r>
    </w:p>
    <w:p w:rsidR="00411354" w:rsidRPr="00411354" w:rsidRDefault="00411354" w:rsidP="00411354">
      <w:pPr>
        <w:spacing w:before="120" w:after="0" w:line="240" w:lineRule="auto"/>
        <w:rPr>
          <w:rFonts w:ascii="Times New Roman" w:eastAsia="Times New Roman" w:hAnsi="Times New Roman" w:cs="Times New Roman"/>
          <w:sz w:val="20"/>
          <w:szCs w:val="20"/>
        </w:rPr>
      </w:pPr>
    </w:p>
    <w:p w:rsidR="00411354" w:rsidRPr="00411354" w:rsidRDefault="00411354" w:rsidP="00411354">
      <w:pPr>
        <w:spacing w:before="100" w:beforeAutospacing="1" w:after="100" w:afterAutospacing="1" w:line="240" w:lineRule="auto"/>
        <w:outlineLvl w:val="4"/>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Table 1a to Subpart ZZZZ of Part 63— Emission Limitations for Existing, New, and Reconstructed Spark Ignition, 4SRB Stationary RICE &gt;500 HP Located at a Major Source of HAP Emissions</w:t>
      </w:r>
    </w:p>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As stated in §§63.6600 and 63.6640, you must comply with the following emission limitations at 100 percent load plus or minus 10 percent for existing, new and reconstructed 4SRB stationary RICE &gt;500 HP located at a major source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36"/>
        <w:gridCol w:w="4404"/>
        <w:gridCol w:w="4192"/>
      </w:tblGrid>
      <w:tr w:rsidR="00411354" w:rsidRPr="00411354" w:rsidTr="005F2278">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During periods of startup you must . . .</w:t>
            </w: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411354">
              <w:rPr>
                <w:rFonts w:ascii="Times New Roman" w:eastAsia="Times New Roman" w:hAnsi="Times New Roman" w:cs="Times New Roman"/>
                <w:sz w:val="20"/>
                <w:szCs w:val="20"/>
                <w:vertAlign w:val="superscript"/>
              </w:rPr>
              <w:t>1</w:t>
            </w: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b. Limit the concentration of formaldehyde in the stationary RICE exhaust to 350 </w:t>
            </w:r>
            <w:proofErr w:type="spellStart"/>
            <w:r w:rsidRPr="00411354">
              <w:rPr>
                <w:rFonts w:ascii="Times New Roman" w:eastAsia="Times New Roman" w:hAnsi="Times New Roman" w:cs="Times New Roman"/>
                <w:sz w:val="20"/>
                <w:szCs w:val="20"/>
              </w:rPr>
              <w:t>ppbvd</w:t>
            </w:r>
            <w:proofErr w:type="spellEnd"/>
            <w:r w:rsidRPr="00411354">
              <w:rPr>
                <w:rFonts w:ascii="Times New Roman" w:eastAsia="Times New Roman" w:hAnsi="Times New Roman" w:cs="Times New Roman"/>
                <w:sz w:val="20"/>
                <w:szCs w:val="20"/>
              </w:rPr>
              <w:t xml:space="preserve"> or less at 15 percent O</w:t>
            </w:r>
            <w:r w:rsidRPr="00411354">
              <w:rPr>
                <w:rFonts w:ascii="Times New Roman" w:eastAsia="Times New Roman" w:hAnsi="Times New Roman" w:cs="Times New Roman"/>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bl>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vertAlign w:val="superscript"/>
        </w:rPr>
        <w:t>1</w:t>
      </w:r>
      <w:r w:rsidRPr="00411354">
        <w:rPr>
          <w:rFonts w:ascii="Times New Roman" w:eastAsia="Times New Roman" w:hAnsi="Times New Roman" w:cs="Times New Roman"/>
          <w:sz w:val="20"/>
          <w:szCs w:val="20"/>
        </w:rPr>
        <w:t>Sources can petition the Administrator pursuant to the requirements of 40 CFR 63.6(g) for alternative work practices.</w:t>
      </w:r>
    </w:p>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[75 FR 9679, Mar. 3, 2010, as amended at 75 FR 51592, Aug. 20, 2010]</w:t>
      </w:r>
    </w:p>
    <w:p w:rsidR="00411354" w:rsidRPr="00411354" w:rsidRDefault="00411354" w:rsidP="00411354">
      <w:pPr>
        <w:spacing w:before="100" w:beforeAutospacing="1" w:after="100" w:afterAutospacing="1" w:line="240" w:lineRule="auto"/>
        <w:outlineLvl w:val="4"/>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br w:type="page"/>
      </w:r>
      <w:r w:rsidRPr="00411354">
        <w:rPr>
          <w:rFonts w:ascii="Times New Roman" w:eastAsia="Times New Roman" w:hAnsi="Times New Roman" w:cs="Times New Roman"/>
          <w:b/>
          <w:bCs/>
          <w:sz w:val="20"/>
          <w:szCs w:val="20"/>
        </w:rPr>
        <w:lastRenderedPageBreak/>
        <w:t>Table 1b to Subpart ZZZZ of Part 63—Operating Limitations for Existing, New, and Reconstructed Spark Ignition 4SRB Stationary RICE &gt;500 HP Located at a Major Source of HAP Emissions and Existing Spark Ignition 4SRB Stationary RICE &gt;500 HP Located at an Area Source of HAP Emissions</w:t>
      </w:r>
    </w:p>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As stated in §§63.6600, 63.6630 and 63.6640, you must comply with the following operating limitations for existing, new and reconstructed 4SRB stationary RICE &gt;500 HP located at a major source of HAP emissions and existing 4SRB stationary RICE &gt;500 HP located at an area source of HAP emissions that operate more than 24 hours per calendar year:</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256"/>
        <w:gridCol w:w="5376"/>
      </w:tblGrid>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You must meet the following operating limitation . . .</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 4SRB stationary RICE complying with the requirement to reduce formaldehyde emissions by 76 percent or more (or by 75 percent or more, if applicable) and using NSCR; or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maintain your catalyst so that the pressure drop across the catalyst does not change by more than 2 inches of water at 100 percent load plus or minus; 10 percent from the pressure drop across the catalyst measured during the initial performance test and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4SRB stationary RICE complying with the requirement to limit the concentration of formaldehyde in the stationary RICE exhaust to 350 </w:t>
            </w:r>
            <w:proofErr w:type="spellStart"/>
            <w:r w:rsidRPr="00411354">
              <w:rPr>
                <w:rFonts w:ascii="Times New Roman" w:eastAsia="Times New Roman" w:hAnsi="Times New Roman" w:cs="Times New Roman"/>
                <w:sz w:val="20"/>
                <w:szCs w:val="20"/>
              </w:rPr>
              <w:t>ppbvd</w:t>
            </w:r>
            <w:proofErr w:type="spellEnd"/>
            <w:r w:rsidRPr="00411354">
              <w:rPr>
                <w:rFonts w:ascii="Times New Roman" w:eastAsia="Times New Roman" w:hAnsi="Times New Roman" w:cs="Times New Roman"/>
                <w:sz w:val="20"/>
                <w:szCs w:val="20"/>
              </w:rPr>
              <w:t xml:space="preserve"> or less at 15 percent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and using NSCR; or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b. maintain the </w:t>
            </w:r>
            <w:proofErr w:type="spellStart"/>
            <w:r w:rsidRPr="00411354">
              <w:rPr>
                <w:rFonts w:ascii="Times New Roman" w:eastAsia="Times New Roman" w:hAnsi="Times New Roman" w:cs="Times New Roman"/>
                <w:sz w:val="20"/>
                <w:szCs w:val="20"/>
              </w:rPr>
              <w:t>termperature</w:t>
            </w:r>
            <w:proofErr w:type="spellEnd"/>
            <w:r w:rsidRPr="00411354">
              <w:rPr>
                <w:rFonts w:ascii="Times New Roman" w:eastAsia="Times New Roman" w:hAnsi="Times New Roman" w:cs="Times New Roman"/>
                <w:sz w:val="20"/>
                <w:szCs w:val="20"/>
              </w:rPr>
              <w:t xml:space="preserve"> of your stationary RICE exhaust so the catalyst inlet temperature is greater than or equal to 750 °F and less than or equal to 1250 °F.</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4SRB stationary RICE complying with the requirement to limit the concentration of formaldehyde in the stationary RICE exhaust to 2.7 ppmvd or less at 15 percent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and using NSCR.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2. 4SRB stationary RICE complying with the requirement to reduce formaldehyde emissions by 76 percent or more (or by 75 percent or more, if applicable) and not using NSCR; or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Comply with any operating limitations approved by the Administrator.</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4SRB stationary RICE complying with the requirement to limit the concentration of formaldehyde in the stationary RICE exhaust to 350 </w:t>
            </w:r>
            <w:proofErr w:type="spellStart"/>
            <w:r w:rsidRPr="00411354">
              <w:rPr>
                <w:rFonts w:ascii="Times New Roman" w:eastAsia="Times New Roman" w:hAnsi="Times New Roman" w:cs="Times New Roman"/>
                <w:sz w:val="20"/>
                <w:szCs w:val="20"/>
              </w:rPr>
              <w:t>ppbvd</w:t>
            </w:r>
            <w:proofErr w:type="spellEnd"/>
            <w:r w:rsidRPr="00411354">
              <w:rPr>
                <w:rFonts w:ascii="Times New Roman" w:eastAsia="Times New Roman" w:hAnsi="Times New Roman" w:cs="Times New Roman"/>
                <w:sz w:val="20"/>
                <w:szCs w:val="20"/>
              </w:rPr>
              <w:t xml:space="preserve"> or less at 15 percent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and not using NSCR; or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4SRB stationary RICE complying with the requirement to limit the concentration of formaldehyde in the stationary RICE exhaust to 2.7 ppmvd or less at 15 percent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and using NSCR.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bl>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[75 FR 51592, Aug. 20, 2010]</w:t>
      </w:r>
    </w:p>
    <w:p w:rsidR="00411354" w:rsidRPr="00411354" w:rsidRDefault="00411354" w:rsidP="00411354">
      <w:pPr>
        <w:spacing w:before="100" w:beforeAutospacing="1" w:after="100" w:afterAutospacing="1" w:line="240" w:lineRule="auto"/>
        <w:outlineLvl w:val="4"/>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br w:type="page"/>
      </w:r>
      <w:r w:rsidRPr="00411354">
        <w:rPr>
          <w:rFonts w:ascii="Times New Roman" w:eastAsia="Times New Roman" w:hAnsi="Times New Roman" w:cs="Times New Roman"/>
          <w:b/>
          <w:bCs/>
          <w:sz w:val="20"/>
          <w:szCs w:val="20"/>
        </w:rPr>
        <w:lastRenderedPageBreak/>
        <w:t>Table 2a to Subpart ZZZZ of Part 63—Emission Limitations for New and Reconstructed 2SLB and Compression Ignition Stationary RICE &gt;500 HP and New and Reconstructed 4SLB Stationary RICE ≥250 HP Located at a Major Source of HAP Emissions</w:t>
      </w:r>
    </w:p>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As stated in §§63.6600 and 63.6640, you must comply with the following emission limitations for new and reconstructed lean burn and new and reconstructed compression ignition stationary RICE at 100 percent load plus or minus 10 percent: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08"/>
        <w:gridCol w:w="4828"/>
        <w:gridCol w:w="3796"/>
      </w:tblGrid>
      <w:tr w:rsidR="00411354" w:rsidRPr="00411354" w:rsidTr="005F2278">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During periods of startup you must . . .</w:t>
            </w: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Reduce CO emissions by 58 percent or more; or</w:t>
            </w:r>
            <w:r w:rsidRPr="00411354">
              <w:rPr>
                <w:rFonts w:ascii="Times New Roman" w:eastAsia="Times New Roman" w:hAnsi="Times New Roman" w:cs="Times New Roman"/>
                <w:sz w:val="20"/>
                <w:szCs w:val="20"/>
              </w:rPr>
              <w:br/>
              <w:t>b. Limit concentration of formaldehyde in the stationary RICE exhaust to 12 ppmvd or less at 15 percent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 If you commenced construction or reconstruction between December 19, 2002 and June 15, 2004, you may limit concentration of formaldehyde to 17 ppmvd or less at 15 percent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until June 15, 2007</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411354">
              <w:rPr>
                <w:rFonts w:ascii="Times New Roman" w:eastAsia="Times New Roman" w:hAnsi="Times New Roman" w:cs="Times New Roman"/>
                <w:sz w:val="20"/>
                <w:szCs w:val="20"/>
                <w:vertAlign w:val="superscript"/>
              </w:rPr>
              <w:t>1</w:t>
            </w: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Reduce CO emissions by 93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b. Limit concentration of formaldehyde in the stationary RICE exhaust to 14 ppmvd or less at 15 percent O</w:t>
            </w:r>
            <w:r w:rsidRPr="00411354">
              <w:rPr>
                <w:rFonts w:ascii="Times New Roman" w:eastAsia="Times New Roman" w:hAnsi="Times New Roman" w:cs="Times New Roman"/>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3.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Reduce CO emissions by 70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b. Limit concentration of formaldehyde in the stationary RICE exhaust to 580 </w:t>
            </w:r>
            <w:proofErr w:type="spellStart"/>
            <w:r w:rsidRPr="00411354">
              <w:rPr>
                <w:rFonts w:ascii="Times New Roman" w:eastAsia="Times New Roman" w:hAnsi="Times New Roman" w:cs="Times New Roman"/>
                <w:sz w:val="20"/>
                <w:szCs w:val="20"/>
              </w:rPr>
              <w:t>ppbvd</w:t>
            </w:r>
            <w:proofErr w:type="spellEnd"/>
            <w:r w:rsidRPr="00411354">
              <w:rPr>
                <w:rFonts w:ascii="Times New Roman" w:eastAsia="Times New Roman" w:hAnsi="Times New Roman" w:cs="Times New Roman"/>
                <w:sz w:val="20"/>
                <w:szCs w:val="20"/>
              </w:rPr>
              <w:t xml:space="preserve"> or less at 15 percent O</w:t>
            </w:r>
            <w:r w:rsidRPr="00411354">
              <w:rPr>
                <w:rFonts w:ascii="Times New Roman" w:eastAsia="Times New Roman" w:hAnsi="Times New Roman" w:cs="Times New Roman"/>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bl>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vertAlign w:val="superscript"/>
        </w:rPr>
        <w:t>1</w:t>
      </w:r>
      <w:r w:rsidRPr="00411354">
        <w:rPr>
          <w:rFonts w:ascii="Times New Roman" w:eastAsia="Times New Roman" w:hAnsi="Times New Roman" w:cs="Times New Roman"/>
          <w:sz w:val="20"/>
          <w:szCs w:val="20"/>
        </w:rPr>
        <w:t>Sources can petition the Administrator pursuant to the requirements of 40 CFR 63.6(g) for alternative work practices.</w:t>
      </w:r>
    </w:p>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[75 FR 9680, Mar. 3, 2010]</w:t>
      </w:r>
    </w:p>
    <w:p w:rsidR="00411354" w:rsidRPr="00411354" w:rsidRDefault="00411354" w:rsidP="00411354">
      <w:pPr>
        <w:spacing w:before="100" w:beforeAutospacing="1" w:after="100" w:afterAutospacing="1" w:line="240" w:lineRule="auto"/>
        <w:outlineLvl w:val="4"/>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br w:type="page"/>
      </w:r>
      <w:r w:rsidRPr="00411354">
        <w:rPr>
          <w:rFonts w:ascii="Times New Roman" w:eastAsia="Times New Roman" w:hAnsi="Times New Roman" w:cs="Times New Roman"/>
          <w:b/>
          <w:bCs/>
          <w:sz w:val="20"/>
          <w:szCs w:val="20"/>
        </w:rPr>
        <w:lastRenderedPageBreak/>
        <w:t>Table 2b to Subpart ZZZZ of Part 63— Operating Limitations for New and Reconstructed 2SLB and Compression Ignition Stationary RICE &gt;500 HP Located at a Major Source of HAP Emissions, New and Reconstructed 4SLB Stationary RICE ≥250 HP Located at a Major Source of HAP Emissions, Existing Compression Ignition Stationary RICE &gt;500 HP, and Existing 4SLB Stationary RICE &gt;500 HP Located at an Area Source of HAP Emissions</w:t>
      </w:r>
    </w:p>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As stated in §§63.6600, 63.6601, 63.6630, and 63.6640, you must comply with the following operating limitations for new and reconstructed 2SLB and compression ignition stationary RICE located at a major source of HAP emissions; new and reconstructed 4SLB stationary RICE ≥250 HP located at a major source of HAP emissions; existing compression ignition stationary RICE &gt;500 HP; and existing 4SLB stationary RICE &gt;500 HP located at an area source of HAP emissions that operate more than 24 hours per calendar year:</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547"/>
        <w:gridCol w:w="4085"/>
      </w:tblGrid>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You must meet the following operating limitation . . .</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 2SLB and 4SLB stationary RICE and CI stationary RICE complying with the requirement to reduce CO emissions and using an oxidation catalyst; or 2SLB and 4SLB stationary RICE and CI stationary RICE complying with the requirement to limit the concentration of formaldehyde in the stationary RICE exhaust and using an oxidation catalyst; or 4SLB stationary RICE and CI stationary RICE complying with the requirement to limit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411354">
              <w:rPr>
                <w:rFonts w:ascii="Times New Roman" w:eastAsia="Times New Roman" w:hAnsi="Times New Roman" w:cs="Times New Roman"/>
                <w:sz w:val="20"/>
                <w:szCs w:val="20"/>
              </w:rPr>
              <w:br/>
              <w:t>b. maintain the temperature of your stationary RICE exhaust so that the catalyst inlet temperature is greater than or equal to 450 °F and less than or equal to 1350 °F.</w:t>
            </w:r>
            <w:r w:rsidRPr="00411354">
              <w:rPr>
                <w:rFonts w:ascii="Times New Roman" w:eastAsia="Times New Roman" w:hAnsi="Times New Roman" w:cs="Times New Roman"/>
                <w:sz w:val="20"/>
                <w:szCs w:val="20"/>
                <w:vertAlign w:val="superscript"/>
              </w:rPr>
              <w:t>1</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2. 2SLB and 4SLB stationary RICE and CI stationary RICE complying with the requirement to reduce CO emissions and not using an oxidation catalyst; or 2SLB and 4SLB stationary RICE and CI stationary RICE complying with the requirement to limit the concentration of formaldehyde in the stationary RICE exhaust and not using an oxidation catalyst; or 4SLB stationary RICE and CI stationary RICE complying with the requirement to limit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Comply with any operating limitations approved by the Administrator.</w:t>
            </w:r>
          </w:p>
        </w:tc>
      </w:tr>
    </w:tbl>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vertAlign w:val="superscript"/>
        </w:rPr>
        <w:t>1</w:t>
      </w:r>
      <w:r w:rsidRPr="00411354">
        <w:rPr>
          <w:rFonts w:ascii="Times New Roman" w:eastAsia="Times New Roman" w:hAnsi="Times New Roman" w:cs="Times New Roman"/>
          <w:sz w:val="20"/>
          <w:szCs w:val="20"/>
        </w:rPr>
        <w:t>Sources can petition the Administrator pursuant to the requirements of 40 CFR 63.8(g) for a different temperature range.</w:t>
      </w:r>
    </w:p>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[75 FR 51593, Aug. 20, 2010]</w:t>
      </w:r>
    </w:p>
    <w:p w:rsidR="00411354" w:rsidRPr="00411354" w:rsidRDefault="00411354" w:rsidP="00411354">
      <w:pPr>
        <w:spacing w:before="120" w:after="100" w:afterAutospacing="1" w:line="240" w:lineRule="auto"/>
        <w:outlineLvl w:val="4"/>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br w:type="page"/>
      </w:r>
      <w:r w:rsidRPr="00411354">
        <w:rPr>
          <w:rFonts w:ascii="Times New Roman" w:eastAsia="Times New Roman" w:hAnsi="Times New Roman" w:cs="Times New Roman"/>
          <w:b/>
          <w:bCs/>
          <w:sz w:val="20"/>
          <w:szCs w:val="20"/>
        </w:rPr>
        <w:lastRenderedPageBreak/>
        <w:t>Table 2c to Subpart ZZZZ of Part 63—Requirements for Existing Compression Ignition Stationary RICE Located at a Major Source of HAP Emissions and Existing Spark Ignition Stationary RICE ≤500 HP Located at a Major Source of HAP Emissions</w:t>
      </w:r>
    </w:p>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As stated in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412"/>
        <w:gridCol w:w="2786"/>
        <w:gridCol w:w="4434"/>
      </w:tblGrid>
      <w:tr w:rsidR="00411354" w:rsidRPr="00411354" w:rsidTr="005F2278">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During periods of startup you must . . .</w:t>
            </w: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 Emergency stationary CI RICE and black start stationary CI RICE.</w:t>
            </w:r>
            <w:r w:rsidRPr="00411354">
              <w:rPr>
                <w:rFonts w:ascii="Times New Roman" w:eastAsia="Times New Roman" w:hAnsi="Times New Roman" w:cs="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Change oil and filter every 500 hours of operation or annually, whichever comes first;</w:t>
            </w:r>
            <w:r w:rsidRPr="00411354">
              <w:rPr>
                <w:rFonts w:ascii="Times New Roman" w:eastAsia="Times New Roman" w:hAnsi="Times New Roman" w:cs="Times New Roman"/>
                <w:sz w:val="20"/>
                <w:szCs w:val="20"/>
                <w:vertAlign w:val="superscript"/>
              </w:rPr>
              <w:t>2</w:t>
            </w:r>
            <w:r w:rsidRPr="00411354">
              <w:rPr>
                <w:rFonts w:ascii="Times New Roman" w:eastAsia="Times New Roman" w:hAnsi="Times New Roman" w:cs="Times New Roman"/>
                <w:sz w:val="20"/>
                <w:szCs w:val="20"/>
              </w:rPr>
              <w:br/>
              <w:t>b. Inspect air cleaner every 1,000 hours of operation or annually, whichever comes first;</w:t>
            </w:r>
            <w:r w:rsidRPr="00411354">
              <w:rPr>
                <w:rFonts w:ascii="Times New Roman" w:eastAsia="Times New Roman" w:hAnsi="Times New Roman" w:cs="Times New Roman"/>
                <w:sz w:val="20"/>
                <w:szCs w:val="20"/>
              </w:rPr>
              <w:br/>
              <w:t>c. Inspect all hoses and belts every 500 hours of operation or annually, whichever comes first, and replace as necessary.</w:t>
            </w:r>
            <w:r w:rsidRPr="00411354">
              <w:rPr>
                <w:rFonts w:ascii="Times New Roman" w:eastAsia="Times New Roman" w:hAnsi="Times New Roman" w:cs="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411354">
              <w:rPr>
                <w:rFonts w:ascii="Times New Roman" w:eastAsia="Times New Roman" w:hAnsi="Times New Roman" w:cs="Times New Roman"/>
                <w:sz w:val="20"/>
                <w:szCs w:val="20"/>
                <w:vertAlign w:val="superscript"/>
              </w:rPr>
              <w:t>3</w:t>
            </w: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2. Non-Emergency, non-black start stationary CI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Change oil and filter every 1,000 hours of operation or annually, whichever comes first;</w:t>
            </w:r>
            <w:r w:rsidRPr="00411354">
              <w:rPr>
                <w:rFonts w:ascii="Times New Roman" w:eastAsia="Times New Roman" w:hAnsi="Times New Roman" w:cs="Times New Roman"/>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b. Inspect air cleaner every 1,000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 Inspect all hoses and belts every 500 hours of operation or annually, whichever comes first, and replace as necessary.</w:t>
            </w:r>
            <w:r w:rsidRPr="00411354">
              <w:rPr>
                <w:rFonts w:ascii="Times New Roman" w:eastAsia="Times New Roman" w:hAnsi="Times New Roman" w:cs="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3. Non-Emergency, non-black start CI stationary RICE 100≤HP≤300 HP</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Limit concentration of CO in the stationary RICE exhaust to 230 ppmvd or less at 15 percent O</w:t>
            </w:r>
            <w:r w:rsidRPr="00411354">
              <w:rPr>
                <w:rFonts w:ascii="Times New Roman" w:eastAsia="Times New Roman" w:hAnsi="Times New Roman" w:cs="Times New Roman"/>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4.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Limit concentration of CO in the stationary RICE exhaust to 49 ppmvd or less at 15 percent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5. Non-Emergency, non-black start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Limit concentration of CO in the stationary RICE exhaust to 23 ppmvd or less at 15 percent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6. Emergency stationary SI RICE and black start stationary SI RICE.</w:t>
            </w:r>
            <w:r w:rsidRPr="00411354">
              <w:rPr>
                <w:rFonts w:ascii="Times New Roman" w:eastAsia="Times New Roman" w:hAnsi="Times New Roman" w:cs="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Change oil and filter every 500 hours of operation or annually, whichever comes first;</w:t>
            </w:r>
            <w:r w:rsidRPr="00411354">
              <w:rPr>
                <w:rFonts w:ascii="Times New Roman" w:eastAsia="Times New Roman" w:hAnsi="Times New Roman" w:cs="Times New Roman"/>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b. Inspect spark plugs every 1,000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 Inspect all hoses and belts every 500 hours of operation or annually, whichever comes first, and replace as necessary.</w:t>
            </w:r>
            <w:r w:rsidRPr="00411354">
              <w:rPr>
                <w:rFonts w:ascii="Times New Roman" w:eastAsia="Times New Roman" w:hAnsi="Times New Roman" w:cs="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7. Non-Emergency, non-black start stationary SI RICE &lt;100 HP that are not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Change oil and filter every 1,440 hours of operation or annually, whichever comes first;</w:t>
            </w:r>
            <w:r w:rsidRPr="00411354">
              <w:rPr>
                <w:rFonts w:ascii="Times New Roman" w:eastAsia="Times New Roman" w:hAnsi="Times New Roman" w:cs="Times New Roman"/>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b. Inspect spark plugs every 1,440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 Inspect all hoses and belts every 1,440 hours of operation or annually, whichever comes first, and replace as necessary.</w:t>
            </w:r>
            <w:r w:rsidRPr="00411354">
              <w:rPr>
                <w:rFonts w:ascii="Times New Roman" w:eastAsia="Times New Roman" w:hAnsi="Times New Roman" w:cs="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8. Non-Emergency, non-black start 2SLB stationary SI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Change oil and filter every 4,320 hours of operation or annually, whichever comes first;</w:t>
            </w:r>
            <w:r w:rsidRPr="00411354">
              <w:rPr>
                <w:rFonts w:ascii="Times New Roman" w:eastAsia="Times New Roman" w:hAnsi="Times New Roman" w:cs="Times New Roman"/>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b. Inspect spark plugs every 4,320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 Inspect all hoses and belts every 4,320 hours of operation or annually, whichever comes first, and replace as necessary.</w:t>
            </w:r>
            <w:r w:rsidRPr="00411354">
              <w:rPr>
                <w:rFonts w:ascii="Times New Roman" w:eastAsia="Times New Roman" w:hAnsi="Times New Roman" w:cs="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9. Non-emergency, non-black start 2SLB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Limit concentration of CO in the stationary RICE exhaust to 225 ppmvd or less at 15 percent O</w:t>
            </w:r>
            <w:r w:rsidRPr="00411354">
              <w:rPr>
                <w:rFonts w:ascii="Times New Roman" w:eastAsia="Times New Roman" w:hAnsi="Times New Roman" w:cs="Times New Roman"/>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10. Non-emergency, non-black start 4SLB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Limit concentration of CO in the stationary RICE exhaust to 47 ppmvd or less at 15 percent O</w:t>
            </w:r>
            <w:r w:rsidRPr="00411354">
              <w:rPr>
                <w:rFonts w:ascii="Times New Roman" w:eastAsia="Times New Roman" w:hAnsi="Times New Roman" w:cs="Times New Roman"/>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11. Non-emergency, non-black start 4SRB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Limit concentration of formaldehyde in the stationary RICE exhaust to 10.3 ppmvd or less at 15 percent O</w:t>
            </w:r>
            <w:r w:rsidRPr="00411354">
              <w:rPr>
                <w:rFonts w:ascii="Times New Roman" w:eastAsia="Times New Roman" w:hAnsi="Times New Roman" w:cs="Times New Roman"/>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12. Non-emergency, non-black start landfill or digester gas-fired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Limit concentration of CO in the stationary RICE exhaust to 177 ppmvd or less at 15 percent O</w:t>
            </w:r>
            <w:r w:rsidRPr="00411354">
              <w:rPr>
                <w:rFonts w:ascii="Times New Roman" w:eastAsia="Times New Roman" w:hAnsi="Times New Roman" w:cs="Times New Roman"/>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bl>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vertAlign w:val="superscript"/>
        </w:rPr>
        <w:lastRenderedPageBreak/>
        <w:t>1</w:t>
      </w:r>
      <w:r w:rsidRPr="00411354">
        <w:rPr>
          <w:rFonts w:ascii="Times New Roman" w:eastAsia="Times New Roman" w:hAnsi="Times New Roman" w:cs="Times New Roman"/>
          <w:sz w:val="20"/>
          <w:szCs w:val="20"/>
        </w:rPr>
        <w:t>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vertAlign w:val="superscript"/>
        </w:rPr>
        <w:t>2</w:t>
      </w:r>
      <w:r w:rsidRPr="00411354">
        <w:rPr>
          <w:rFonts w:ascii="Times New Roman" w:eastAsia="Times New Roman" w:hAnsi="Times New Roman" w:cs="Times New Roman"/>
          <w:sz w:val="20"/>
          <w:szCs w:val="20"/>
        </w:rPr>
        <w:t>Sources have the option to utilize an oil analysis program as described in §63.6625(</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in order to extend the specified oil change requirement in Table 2c of this subpart.</w:t>
      </w:r>
    </w:p>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vertAlign w:val="superscript"/>
        </w:rPr>
        <w:t>3</w:t>
      </w:r>
      <w:r w:rsidRPr="00411354">
        <w:rPr>
          <w:rFonts w:ascii="Times New Roman" w:eastAsia="Times New Roman" w:hAnsi="Times New Roman" w:cs="Times New Roman"/>
          <w:sz w:val="20"/>
          <w:szCs w:val="20"/>
        </w:rPr>
        <w:t>Sources can petition the Administrator pursuant to the requirements of 40 CFR 63.6(g) for alternative work practices.</w:t>
      </w:r>
    </w:p>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[75 FR 51593, Aug. 20, 2010]</w:t>
      </w:r>
    </w:p>
    <w:p w:rsidR="00411354" w:rsidRPr="00411354" w:rsidRDefault="00411354" w:rsidP="00411354">
      <w:pPr>
        <w:spacing w:before="100" w:beforeAutospacing="1" w:after="100" w:afterAutospacing="1" w:line="240" w:lineRule="auto"/>
        <w:outlineLvl w:val="4"/>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Table 2d to Subpart ZZZZ of Part 63— Requirements for Existing Stationary RICE Located at Area Sources of HAP Emissions</w:t>
      </w:r>
    </w:p>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As stated in §§63.6603 and 63.6640, you must comply with the following requirements for existing stationary RICE located at area sources of HAP emissions:</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000"/>
        <w:gridCol w:w="2290"/>
        <w:gridCol w:w="3342"/>
      </w:tblGrid>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You must meet the following requirement,</w:t>
            </w:r>
            <w:r w:rsidRPr="00411354">
              <w:rPr>
                <w:rFonts w:ascii="Times New Roman" w:eastAsia="Times New Roman" w:hAnsi="Times New Roman" w:cs="Times New Roman"/>
                <w:b/>
                <w:bCs/>
                <w:sz w:val="20"/>
                <w:szCs w:val="20"/>
              </w:rPr>
              <w:br/>
              <w:t>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During periods of startup you must . . .</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 Non-Emergency, non-black start CI stationary RICE ≤300 HP</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Change oil and filter every 1,000 hours of operation or annually, whichever comes first;</w:t>
            </w:r>
            <w:r w:rsidRPr="00411354">
              <w:rPr>
                <w:rFonts w:ascii="Times New Roman" w:eastAsia="Times New Roman" w:hAnsi="Times New Roman" w:cs="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Minimize the engine's time spent at idle and minimize the engine's startup time at startup to a period needed for appropriate and safe loading of the engine, not to exceed 30 minutes, after which time the non-startup emission limitations apply.</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b. Inspect air cleaner every 1,000 hours of operation or annually, whichever comes first;</w:t>
            </w:r>
            <w:r w:rsidRPr="00411354">
              <w:rPr>
                <w:rFonts w:ascii="Times New Roman" w:eastAsia="Times New Roman" w:hAnsi="Times New Roman" w:cs="Times New Roman"/>
                <w:sz w:val="20"/>
                <w:szCs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2.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Limit concentration of CO in the stationary RICE exhaust to 49 ppmvd at 15 percent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3. Non-Emergency, non-black start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Limit concentration of CO in the stationary RICE exhaust to 23 ppmvd at 15 percent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4. Emergency stationary CI RICE and black start stationary CI RICE.</w:t>
            </w:r>
            <w:r w:rsidRPr="00411354">
              <w:rPr>
                <w:rFonts w:ascii="Times New Roman" w:eastAsia="Times New Roman" w:hAnsi="Times New Roman" w:cs="Times New Roman"/>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Change oil and filter every 500 hours of operation or annually, whichever comes first;</w:t>
            </w:r>
            <w:r w:rsidRPr="00411354">
              <w:rPr>
                <w:rFonts w:ascii="Times New Roman" w:eastAsia="Times New Roman" w:hAnsi="Times New Roman" w:cs="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b. Inspect air cleaner every 1,000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411354">
              <w:rPr>
                <w:rFonts w:ascii="Times New Roman" w:eastAsia="Times New Roman" w:hAnsi="Times New Roman" w:cs="Times New Roman"/>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Change oil and filter every 500 hours of operation or annually, whichever comes first;</w:t>
            </w:r>
            <w:r w:rsidRPr="00411354">
              <w:rPr>
                <w:rFonts w:ascii="Times New Roman" w:eastAsia="Times New Roman" w:hAnsi="Times New Roman" w:cs="Times New Roman"/>
                <w:sz w:val="20"/>
                <w:szCs w:val="20"/>
                <w:vertAlign w:val="superscript"/>
              </w:rPr>
              <w:t>1</w:t>
            </w:r>
            <w:r w:rsidRPr="00411354">
              <w:rPr>
                <w:rFonts w:ascii="Times New Roman" w:eastAsia="Times New Roman" w:hAnsi="Times New Roman" w:cs="Times New Roman"/>
                <w:sz w:val="20"/>
                <w:szCs w:val="20"/>
              </w:rPr>
              <w:br/>
              <w:t>b. Inspect spark plugs every 1,000 hours of operation or annually, whichever comes first; and</w:t>
            </w:r>
            <w:r w:rsidRPr="00411354">
              <w:rPr>
                <w:rFonts w:ascii="Times New Roman" w:eastAsia="Times New Roman" w:hAnsi="Times New Roman" w:cs="Times New Roman"/>
                <w:sz w:val="20"/>
                <w:szCs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 Non-emergency, non-black start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Change oil and filter every 4,320 hours of operation or annually, whichever comes first;</w:t>
            </w:r>
            <w:r w:rsidRPr="00411354">
              <w:rPr>
                <w:rFonts w:ascii="Times New Roman" w:eastAsia="Times New Roman" w:hAnsi="Times New Roman" w:cs="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b. Inspect spark plugs every 4,320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 Inspect all hoses and belts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7. Non-emergency, non-black start 4SLB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Change oil and filter every 1,440 hours of operation or annually, whichever comes first;</w:t>
            </w:r>
            <w:r w:rsidRPr="00411354">
              <w:rPr>
                <w:rFonts w:ascii="Times New Roman" w:eastAsia="Times New Roman" w:hAnsi="Times New Roman" w:cs="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b. Inspect spark plugs every 1,440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8. Non-emergency, non-black start 4SLB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Limit concentration of CO in the stationary RICE exhaust to 47 ppmvd at 15 percent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b. Reduce CO emissions by 93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9. Non-emergency, non-black start 4SRB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Change oil and filter every 1,440 hours of operation or annually, whichever comes first;</w:t>
            </w:r>
            <w:r w:rsidRPr="00411354">
              <w:rPr>
                <w:rFonts w:ascii="Times New Roman" w:eastAsia="Times New Roman" w:hAnsi="Times New Roman" w:cs="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b. Inspect spark plugs every 1,440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10. Non-emergency, non-black start 4SRB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Limit concentration of formaldehyde in the stationary RICE exhaust to 2.7 ppmvd at 15 percent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b. Reduce formaldehyde emissions by 76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11. Non-emergency, non-black start landfill or digester gas-fired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Change oil and filter every 1,440 hours of operation or annually, whichever comes first;</w:t>
            </w:r>
            <w:r w:rsidRPr="00411354">
              <w:rPr>
                <w:rFonts w:ascii="Times New Roman" w:eastAsia="Times New Roman" w:hAnsi="Times New Roman" w:cs="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b. Inspect spark plugs every 1,440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bl>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vertAlign w:val="superscript"/>
        </w:rPr>
        <w:t>1</w:t>
      </w:r>
      <w:r w:rsidRPr="00411354">
        <w:rPr>
          <w:rFonts w:ascii="Times New Roman" w:eastAsia="Times New Roman" w:hAnsi="Times New Roman" w:cs="Times New Roman"/>
          <w:sz w:val="20"/>
          <w:szCs w:val="20"/>
        </w:rPr>
        <w:t>Sources have the option to utilize an oil analysis program as described in §63.6625(</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in order to extend the specified oil change requirement in Table 2d of this subpart.</w:t>
      </w:r>
    </w:p>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vertAlign w:val="superscript"/>
        </w:rPr>
        <w:t>2</w:t>
      </w:r>
      <w:r w:rsidRPr="00411354">
        <w:rPr>
          <w:rFonts w:ascii="Times New Roman" w:eastAsia="Times New Roman" w:hAnsi="Times New Roman" w:cs="Times New Roman"/>
          <w:sz w:val="20"/>
          <w:szCs w:val="20"/>
        </w:rPr>
        <w:t>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[75 FR 51595, Aug. 20, 2010]</w:t>
      </w:r>
    </w:p>
    <w:p w:rsidR="00411354" w:rsidRPr="00411354" w:rsidRDefault="00411354" w:rsidP="00411354">
      <w:pPr>
        <w:spacing w:before="100" w:beforeAutospacing="1" w:after="100" w:afterAutospacing="1" w:line="240" w:lineRule="auto"/>
        <w:outlineLvl w:val="4"/>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Table 3 to Subpart ZZZZ of Part 63—Subsequent Performance Tests</w:t>
      </w:r>
    </w:p>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As stated in §§63.6615 and 63.6620, you must comply with the following subsequent performance test requirements: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638"/>
        <w:gridCol w:w="1858"/>
        <w:gridCol w:w="2136"/>
      </w:tblGrid>
      <w:tr w:rsidR="00411354" w:rsidRPr="00411354" w:rsidTr="005F2278">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You must . . .</w:t>
            </w: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 New or reconstructed 2SLB stationary RICE with a brake horsepower &gt;500 located at major sources; new or reconstructed 4SLB stationary RICE with a brake horsepower ≥250 located at major sources; and new or reconstructed CI stationary RICE with a brake horsepower &gt;500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Conduct subsequent performance tests semiannually.</w:t>
            </w:r>
            <w:r w:rsidRPr="00411354">
              <w:rPr>
                <w:rFonts w:ascii="Times New Roman" w:eastAsia="Times New Roman" w:hAnsi="Times New Roman" w:cs="Times New Roman"/>
                <w:sz w:val="20"/>
                <w:szCs w:val="20"/>
                <w:vertAlign w:val="superscript"/>
              </w:rPr>
              <w:t>1</w:t>
            </w: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2. 4SRB stationary RICE with a brake horsepower ≥5,000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Conduct subsequent performance tests semiannually.</w:t>
            </w:r>
            <w:r w:rsidRPr="00411354">
              <w:rPr>
                <w:rFonts w:ascii="Times New Roman" w:eastAsia="Times New Roman" w:hAnsi="Times New Roman" w:cs="Times New Roman"/>
                <w:sz w:val="20"/>
                <w:szCs w:val="20"/>
                <w:vertAlign w:val="superscript"/>
              </w:rPr>
              <w:t>1</w:t>
            </w: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3. Stationary RICE with a brake horsepower &gt;500 located at major sources and new or reconstructed 4SLB stationary RICE with a brake horsepower 250≤HP≤500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Conduct subsequent performance tests semiannually.</w:t>
            </w:r>
            <w:r w:rsidRPr="00411354">
              <w:rPr>
                <w:rFonts w:ascii="Times New Roman" w:eastAsia="Times New Roman" w:hAnsi="Times New Roman" w:cs="Times New Roman"/>
                <w:sz w:val="20"/>
                <w:szCs w:val="20"/>
                <w:vertAlign w:val="superscript"/>
              </w:rPr>
              <w:t>1</w:t>
            </w: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4. Existing non-emergency, non-black start CI stationary RICE with a brake horsepower &gt;500 that are not limited use stationary RICE; existing non-emergency, non-black start 4SLB and 4SRB stationary RICE located at an area source of HAP emissions with a brake </w:t>
            </w:r>
            <w:r w:rsidRPr="00411354">
              <w:rPr>
                <w:rFonts w:ascii="Times New Roman" w:eastAsia="Times New Roman" w:hAnsi="Times New Roman" w:cs="Times New Roman"/>
                <w:sz w:val="20"/>
                <w:szCs w:val="20"/>
              </w:rPr>
              <w:lastRenderedPageBreak/>
              <w:t>horsepower &gt;500 that are operated more than 24 hours per calendar year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Limit or reduce CO or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Conduct subsequent performance tests every 8,760 hrs. </w:t>
            </w:r>
            <w:proofErr w:type="gramStart"/>
            <w:r w:rsidRPr="00411354">
              <w:rPr>
                <w:rFonts w:ascii="Times New Roman" w:eastAsia="Times New Roman" w:hAnsi="Times New Roman" w:cs="Times New Roman"/>
                <w:sz w:val="20"/>
                <w:szCs w:val="20"/>
              </w:rPr>
              <w:t>or</w:t>
            </w:r>
            <w:proofErr w:type="gramEnd"/>
            <w:r w:rsidRPr="00411354">
              <w:rPr>
                <w:rFonts w:ascii="Times New Roman" w:eastAsia="Times New Roman" w:hAnsi="Times New Roman" w:cs="Times New Roman"/>
                <w:sz w:val="20"/>
                <w:szCs w:val="20"/>
              </w:rPr>
              <w:t xml:space="preserve"> 3 years, whichever comes first.</w:t>
            </w: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5. Existing non-emergency, non-black start CI stationary RICE with a brake horsepower &gt;500 that are limited use stationary RICE; existing non-emergency, non-black start 4SLB and 4SRB stationary RICE located at an area source of HAP emissions with a brake horsepower &gt;500 that are operated more than 24 hours per calendar year and are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Limit or reduce CO or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Conduct subsequent performance tests every 8,760 hrs. </w:t>
            </w:r>
            <w:proofErr w:type="gramStart"/>
            <w:r w:rsidRPr="00411354">
              <w:rPr>
                <w:rFonts w:ascii="Times New Roman" w:eastAsia="Times New Roman" w:hAnsi="Times New Roman" w:cs="Times New Roman"/>
                <w:sz w:val="20"/>
                <w:szCs w:val="20"/>
              </w:rPr>
              <w:t>or</w:t>
            </w:r>
            <w:proofErr w:type="gramEnd"/>
            <w:r w:rsidRPr="00411354">
              <w:rPr>
                <w:rFonts w:ascii="Times New Roman" w:eastAsia="Times New Roman" w:hAnsi="Times New Roman" w:cs="Times New Roman"/>
                <w:sz w:val="20"/>
                <w:szCs w:val="20"/>
              </w:rPr>
              <w:t xml:space="preserve"> 5 years, whichever comes first.</w:t>
            </w:r>
          </w:p>
        </w:tc>
      </w:tr>
    </w:tbl>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vertAlign w:val="superscript"/>
        </w:rPr>
        <w:t>1</w:t>
      </w:r>
      <w:r w:rsidRPr="00411354">
        <w:rPr>
          <w:rFonts w:ascii="Times New Roman" w:eastAsia="Times New Roman" w:hAnsi="Times New Roman" w:cs="Times New Roman"/>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[75 FR 51596, Aug. 20, 2010]</w:t>
      </w:r>
    </w:p>
    <w:p w:rsidR="00411354" w:rsidRPr="00411354" w:rsidRDefault="00411354" w:rsidP="00411354">
      <w:pPr>
        <w:spacing w:before="100" w:beforeAutospacing="1" w:after="100" w:afterAutospacing="1" w:line="240" w:lineRule="auto"/>
        <w:outlineLvl w:val="4"/>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br w:type="page"/>
      </w:r>
      <w:r w:rsidRPr="00411354">
        <w:rPr>
          <w:rFonts w:ascii="Times New Roman" w:eastAsia="Times New Roman" w:hAnsi="Times New Roman" w:cs="Times New Roman"/>
          <w:b/>
          <w:bCs/>
          <w:sz w:val="20"/>
          <w:szCs w:val="20"/>
        </w:rPr>
        <w:lastRenderedPageBreak/>
        <w:t>Table 4 to Subpart ZZZZ of Part 63—Requirements for Performance Tests</w:t>
      </w:r>
    </w:p>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As stated in §§63.6610, 63.6611, 63.6612, 63.6620, and 63.6640, you must comply with the following requirements for performance tests for stationary RICE:</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68"/>
        <w:gridCol w:w="1552"/>
        <w:gridCol w:w="1825"/>
        <w:gridCol w:w="2496"/>
        <w:gridCol w:w="2691"/>
      </w:tblGrid>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Complying with the</w:t>
            </w:r>
            <w:r w:rsidRPr="00411354">
              <w:rPr>
                <w:rFonts w:ascii="Times New Roman" w:eastAsia="Times New Roman" w:hAnsi="Times New Roman" w:cs="Times New Roman"/>
                <w:b/>
                <w:bCs/>
                <w:sz w:val="20"/>
                <w:szCs w:val="20"/>
              </w:rPr>
              <w:br/>
              <w:t>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You must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According to the following requirements . . .</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Measure the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 Portable CO and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analyzer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Using ASTM D6522–00 (2005</w:t>
            </w:r>
            <w:proofErr w:type="gramStart"/>
            <w:r w:rsidRPr="00411354">
              <w:rPr>
                <w:rFonts w:ascii="Times New Roman" w:eastAsia="Times New Roman" w:hAnsi="Times New Roman" w:cs="Times New Roman"/>
                <w:sz w:val="20"/>
                <w:szCs w:val="20"/>
              </w:rPr>
              <w:t>)</w:t>
            </w:r>
            <w:r w:rsidRPr="00411354">
              <w:rPr>
                <w:rFonts w:ascii="Times New Roman" w:eastAsia="Times New Roman" w:hAnsi="Times New Roman" w:cs="Times New Roman"/>
                <w:sz w:val="20"/>
                <w:szCs w:val="20"/>
                <w:vertAlign w:val="superscript"/>
              </w:rPr>
              <w:t>a</w:t>
            </w:r>
            <w:proofErr w:type="gramEnd"/>
            <w:r w:rsidRPr="00411354">
              <w:rPr>
                <w:rFonts w:ascii="Times New Roman" w:eastAsia="Times New Roman" w:hAnsi="Times New Roman" w:cs="Times New Roman"/>
                <w:sz w:val="20"/>
                <w:szCs w:val="20"/>
              </w:rPr>
              <w:t>(incorporated by reference, see §63.14). Measurements to determine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must be made at the same time as the measurements for CO concentration.</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 Portable CO and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analyzer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Using ASTM D6522–00 (2005</w:t>
            </w:r>
            <w:proofErr w:type="gramStart"/>
            <w:r w:rsidRPr="00411354">
              <w:rPr>
                <w:rFonts w:ascii="Times New Roman" w:eastAsia="Times New Roman" w:hAnsi="Times New Roman" w:cs="Times New Roman"/>
                <w:sz w:val="20"/>
                <w:szCs w:val="20"/>
              </w:rPr>
              <w:t>)</w:t>
            </w:r>
            <w:r w:rsidRPr="00411354">
              <w:rPr>
                <w:rFonts w:ascii="Times New Roman" w:eastAsia="Times New Roman" w:hAnsi="Times New Roman" w:cs="Times New Roman"/>
                <w:sz w:val="20"/>
                <w:szCs w:val="20"/>
                <w:vertAlign w:val="superscript"/>
              </w:rPr>
              <w:t>ab</w:t>
            </w:r>
            <w:proofErr w:type="gramEnd"/>
            <w:r w:rsidRPr="00411354">
              <w:rPr>
                <w:rFonts w:ascii="Times New Roman" w:eastAsia="Times New Roman" w:hAnsi="Times New Roman" w:cs="Times New Roman"/>
                <w:sz w:val="20"/>
                <w:szCs w:val="20"/>
              </w:rPr>
              <w:t>(incorporated by reference, see §63.14) or Method 10 of 40 CFR appendix A. The CO concentration must be at 15 percent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 dry basis.</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 Method 1 or 1A of 40 CFR part 60, appendix A §63.7(d)(1)(</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Sampling sites must be located at the inlet and outlet of the control device.</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ii. Measure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 Method 3 or 3A or 3B of 40 CFR part 60, appendix A, or ASTM Method D6522–00m (2005)</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Measurements to determine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concentration must be made at the same time as the measurements for formaldehyde concentration.</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 Method 4 of 40 CFR part 60, appendix A, or Test Method 320 of 40 CFR part 63, appendix A, or ASTM D 6348–03</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Measurements to determine moisture content must be made at the same time and location as the measurements for formaldehyde concentration.</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iv.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 Method 320 or 323 of 40 CFR part 63, appendix A; or ASTM D6348–03,</w:t>
            </w:r>
            <w:r w:rsidRPr="00411354">
              <w:rPr>
                <w:rFonts w:ascii="Times New Roman" w:eastAsia="Times New Roman" w:hAnsi="Times New Roman" w:cs="Times New Roman"/>
                <w:sz w:val="20"/>
                <w:szCs w:val="20"/>
                <w:vertAlign w:val="superscript"/>
              </w:rPr>
              <w:t>c</w:t>
            </w:r>
            <w:r w:rsidRPr="00411354">
              <w:rPr>
                <w:rFonts w:ascii="Times New Roman" w:eastAsia="Times New Roman" w:hAnsi="Times New Roman" w:cs="Times New Roman"/>
                <w:sz w:val="20"/>
                <w:szCs w:val="20"/>
              </w:rPr>
              <w:t>provided in ASTM D6348–03 Annex A5 (</w:t>
            </w:r>
            <w:proofErr w:type="spellStart"/>
            <w:r w:rsidRPr="00411354">
              <w:rPr>
                <w:rFonts w:ascii="Times New Roman" w:eastAsia="Times New Roman" w:hAnsi="Times New Roman" w:cs="Times New Roman"/>
                <w:sz w:val="20"/>
                <w:szCs w:val="20"/>
              </w:rPr>
              <w:t>Analyte</w:t>
            </w:r>
            <w:proofErr w:type="spellEnd"/>
            <w:r w:rsidRPr="00411354">
              <w:rPr>
                <w:rFonts w:ascii="Times New Roman" w:eastAsia="Times New Roman" w:hAnsi="Times New Roman" w:cs="Times New Roman"/>
                <w:sz w:val="20"/>
                <w:szCs w:val="20"/>
              </w:rPr>
              <w:t xml:space="preserv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Formaldehyde concentration must be at 15 percent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 dry basis. Results of this test consist of the average of the three 1-hour or longer runs.</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 Method 1 or 1A of 40 CFR part 60, appendix A §63.7(d)(1)(</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If using a control device, the sampling site must be located at the outlet of the control device.</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ii. Determine the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 Method 3 or 3A or 3B of 40 CFR part 60, appendix A, or ASTM Method D6522–00 (2005)</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Measurements to determine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concentration must be made at the same time and location as the measurements for formaldehyde concentration.</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iii. Measure moisture content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 Method 4 of 40 CFR part 60, appendix A, or Test Method 320 of 40 CFR part 63, appendix A, or ASTM D 6348–03</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Measurements to determine moisture content must be made at the same time and location as the measurements for formaldehyde concentration.</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 Method 320 or 323 of 40 CFR part 63, appendix A; or ASTM D6348–03,</w:t>
            </w:r>
            <w:r w:rsidRPr="00411354">
              <w:rPr>
                <w:rFonts w:ascii="Times New Roman" w:eastAsia="Times New Roman" w:hAnsi="Times New Roman" w:cs="Times New Roman"/>
                <w:sz w:val="20"/>
                <w:szCs w:val="20"/>
                <w:vertAlign w:val="superscript"/>
              </w:rPr>
              <w:t>c</w:t>
            </w:r>
            <w:r w:rsidRPr="00411354">
              <w:rPr>
                <w:rFonts w:ascii="Times New Roman" w:eastAsia="Times New Roman" w:hAnsi="Times New Roman" w:cs="Times New Roman"/>
                <w:sz w:val="20"/>
                <w:szCs w:val="20"/>
              </w:rPr>
              <w:t>provided in ASTM D6348–03 Annex A5 (</w:t>
            </w:r>
            <w:proofErr w:type="spellStart"/>
            <w:r w:rsidRPr="00411354">
              <w:rPr>
                <w:rFonts w:ascii="Times New Roman" w:eastAsia="Times New Roman" w:hAnsi="Times New Roman" w:cs="Times New Roman"/>
                <w:sz w:val="20"/>
                <w:szCs w:val="20"/>
              </w:rPr>
              <w:t>Analyte</w:t>
            </w:r>
            <w:proofErr w:type="spellEnd"/>
            <w:r w:rsidRPr="00411354">
              <w:rPr>
                <w:rFonts w:ascii="Times New Roman" w:eastAsia="Times New Roman" w:hAnsi="Times New Roman" w:cs="Times New Roman"/>
                <w:sz w:val="20"/>
                <w:szCs w:val="20"/>
              </w:rPr>
              <w:t xml:space="preserv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Formaldehyde concentration must be at 15 percent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 dry basis. Results of this test consist of the average of the three 1-hour or longer runs.</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v.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 Method 10 of 40 CFR part 60, appendix A, ASTM Method D6522–00 (2005),</w:t>
            </w:r>
            <w:proofErr w:type="spellStart"/>
            <w:r w:rsidRPr="00411354">
              <w:rPr>
                <w:rFonts w:ascii="Times New Roman" w:eastAsia="Times New Roman" w:hAnsi="Times New Roman" w:cs="Times New Roman"/>
                <w:sz w:val="20"/>
                <w:szCs w:val="20"/>
                <w:vertAlign w:val="superscript"/>
              </w:rPr>
              <w:t>a</w:t>
            </w:r>
            <w:r w:rsidRPr="00411354">
              <w:rPr>
                <w:rFonts w:ascii="Times New Roman" w:eastAsia="Times New Roman" w:hAnsi="Times New Roman" w:cs="Times New Roman"/>
                <w:sz w:val="20"/>
                <w:szCs w:val="20"/>
              </w:rPr>
              <w:t>Method</w:t>
            </w:r>
            <w:proofErr w:type="spellEnd"/>
            <w:r w:rsidRPr="00411354">
              <w:rPr>
                <w:rFonts w:ascii="Times New Roman" w:eastAsia="Times New Roman" w:hAnsi="Times New Roman" w:cs="Times New Roman"/>
                <w:sz w:val="20"/>
                <w:szCs w:val="20"/>
              </w:rPr>
              <w:t xml:space="preserve"> 320 of 40 CFR part 63, appendix A, or ASTM D6348–03</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CO Concentration must be at 15 percent O</w:t>
            </w:r>
            <w:r w:rsidRPr="00411354">
              <w:rPr>
                <w:rFonts w:ascii="Times New Roman" w:eastAsia="Times New Roman" w:hAnsi="Times New Roman" w:cs="Times New Roman"/>
                <w:sz w:val="20"/>
                <w:szCs w:val="20"/>
                <w:vertAlign w:val="subscript"/>
              </w:rPr>
              <w:t>2</w:t>
            </w:r>
            <w:r w:rsidRPr="00411354">
              <w:rPr>
                <w:rFonts w:ascii="Times New Roman" w:eastAsia="Times New Roman" w:hAnsi="Times New Roman" w:cs="Times New Roman"/>
                <w:sz w:val="20"/>
                <w:szCs w:val="20"/>
              </w:rPr>
              <w:t>, dry basis. Results of this test consist of the average of the three 1-hour longer runs.</w:t>
            </w:r>
          </w:p>
        </w:tc>
      </w:tr>
    </w:tbl>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proofErr w:type="spellStart"/>
      <w:proofErr w:type="gramStart"/>
      <w:r w:rsidRPr="00411354">
        <w:rPr>
          <w:rFonts w:ascii="Times New Roman" w:eastAsia="Times New Roman" w:hAnsi="Times New Roman" w:cs="Times New Roman"/>
          <w:sz w:val="20"/>
          <w:szCs w:val="20"/>
          <w:vertAlign w:val="superscript"/>
        </w:rPr>
        <w:t>a</w:t>
      </w:r>
      <w:r w:rsidRPr="00411354">
        <w:rPr>
          <w:rFonts w:ascii="Times New Roman" w:eastAsia="Times New Roman" w:hAnsi="Times New Roman" w:cs="Times New Roman"/>
          <w:sz w:val="20"/>
          <w:szCs w:val="20"/>
        </w:rPr>
        <w:t>You</w:t>
      </w:r>
      <w:proofErr w:type="spellEnd"/>
      <w:proofErr w:type="gramEnd"/>
      <w:r w:rsidRPr="00411354">
        <w:rPr>
          <w:rFonts w:ascii="Times New Roman" w:eastAsia="Times New Roman" w:hAnsi="Times New Roman" w:cs="Times New Roman"/>
          <w:sz w:val="20"/>
          <w:szCs w:val="20"/>
        </w:rPr>
        <w:t xml:space="preserve">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w:t>
      </w:r>
      <w:proofErr w:type="spellStart"/>
      <w:r w:rsidRPr="00411354">
        <w:rPr>
          <w:rFonts w:ascii="Times New Roman" w:eastAsia="Times New Roman" w:hAnsi="Times New Roman" w:cs="Times New Roman"/>
          <w:sz w:val="20"/>
          <w:szCs w:val="20"/>
        </w:rPr>
        <w:t>Zeeb</w:t>
      </w:r>
      <w:proofErr w:type="spellEnd"/>
      <w:r w:rsidRPr="00411354">
        <w:rPr>
          <w:rFonts w:ascii="Times New Roman" w:eastAsia="Times New Roman" w:hAnsi="Times New Roman" w:cs="Times New Roman"/>
          <w:sz w:val="20"/>
          <w:szCs w:val="20"/>
        </w:rPr>
        <w:t xml:space="preserve"> Road, Ann Arbor, MI 48106. ASTM–D6522–00 (2005) may be used to test both CI and SI stationary RICE.</w:t>
      </w:r>
    </w:p>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proofErr w:type="spellStart"/>
      <w:proofErr w:type="gramStart"/>
      <w:r w:rsidRPr="00411354">
        <w:rPr>
          <w:rFonts w:ascii="Times New Roman" w:eastAsia="Times New Roman" w:hAnsi="Times New Roman" w:cs="Times New Roman"/>
          <w:sz w:val="20"/>
          <w:szCs w:val="20"/>
          <w:vertAlign w:val="superscript"/>
        </w:rPr>
        <w:t>b</w:t>
      </w:r>
      <w:r w:rsidRPr="00411354">
        <w:rPr>
          <w:rFonts w:ascii="Times New Roman" w:eastAsia="Times New Roman" w:hAnsi="Times New Roman" w:cs="Times New Roman"/>
          <w:sz w:val="20"/>
          <w:szCs w:val="20"/>
        </w:rPr>
        <w:t>You</w:t>
      </w:r>
      <w:proofErr w:type="spellEnd"/>
      <w:proofErr w:type="gramEnd"/>
      <w:r w:rsidRPr="00411354">
        <w:rPr>
          <w:rFonts w:ascii="Times New Roman" w:eastAsia="Times New Roman" w:hAnsi="Times New Roman" w:cs="Times New Roman"/>
          <w:sz w:val="20"/>
          <w:szCs w:val="20"/>
        </w:rPr>
        <w:t xml:space="preserve"> may also use Method 320 of 40 CFR part 63, appendix A, or ASTM D6348–03.</w:t>
      </w:r>
    </w:p>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proofErr w:type="spellStart"/>
      <w:proofErr w:type="gramStart"/>
      <w:r w:rsidRPr="00411354">
        <w:rPr>
          <w:rFonts w:ascii="Times New Roman" w:eastAsia="Times New Roman" w:hAnsi="Times New Roman" w:cs="Times New Roman"/>
          <w:sz w:val="20"/>
          <w:szCs w:val="20"/>
          <w:vertAlign w:val="superscript"/>
        </w:rPr>
        <w:t>c</w:t>
      </w:r>
      <w:r w:rsidRPr="00411354">
        <w:rPr>
          <w:rFonts w:ascii="Times New Roman" w:eastAsia="Times New Roman" w:hAnsi="Times New Roman" w:cs="Times New Roman"/>
          <w:sz w:val="20"/>
          <w:szCs w:val="20"/>
        </w:rPr>
        <w:t>You</w:t>
      </w:r>
      <w:proofErr w:type="spellEnd"/>
      <w:proofErr w:type="gramEnd"/>
      <w:r w:rsidRPr="00411354">
        <w:rPr>
          <w:rFonts w:ascii="Times New Roman" w:eastAsia="Times New Roman" w:hAnsi="Times New Roman" w:cs="Times New Roman"/>
          <w:sz w:val="20"/>
          <w:szCs w:val="20"/>
        </w:rPr>
        <w:t xml:space="preserve"> may obtain a copy of ASTM–D6348–03 from at least one of the following addresses: American Society for Testing and Materials, 100 Barr Harbor Drive, West Conshohocken, PA 19428–2959, or University Microfilms International, 300 North </w:t>
      </w:r>
      <w:proofErr w:type="spellStart"/>
      <w:r w:rsidRPr="00411354">
        <w:rPr>
          <w:rFonts w:ascii="Times New Roman" w:eastAsia="Times New Roman" w:hAnsi="Times New Roman" w:cs="Times New Roman"/>
          <w:sz w:val="20"/>
          <w:szCs w:val="20"/>
        </w:rPr>
        <w:t>Zeeb</w:t>
      </w:r>
      <w:proofErr w:type="spellEnd"/>
      <w:r w:rsidRPr="00411354">
        <w:rPr>
          <w:rFonts w:ascii="Times New Roman" w:eastAsia="Times New Roman" w:hAnsi="Times New Roman" w:cs="Times New Roman"/>
          <w:sz w:val="20"/>
          <w:szCs w:val="20"/>
        </w:rPr>
        <w:t xml:space="preserve"> Road, Ann Arbor, MI 48106.</w:t>
      </w:r>
    </w:p>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[75 FR 51597, Aug. 20, 2010]</w:t>
      </w:r>
    </w:p>
    <w:p w:rsidR="00411354" w:rsidRPr="00411354" w:rsidRDefault="00411354" w:rsidP="00411354">
      <w:pPr>
        <w:spacing w:before="100" w:beforeAutospacing="1" w:after="100" w:afterAutospacing="1" w:line="240" w:lineRule="auto"/>
        <w:outlineLvl w:val="4"/>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br w:type="page"/>
      </w:r>
      <w:r w:rsidRPr="00411354">
        <w:rPr>
          <w:rFonts w:ascii="Times New Roman" w:eastAsia="Times New Roman" w:hAnsi="Times New Roman" w:cs="Times New Roman"/>
          <w:b/>
          <w:bCs/>
          <w:sz w:val="20"/>
          <w:szCs w:val="20"/>
        </w:rPr>
        <w:lastRenderedPageBreak/>
        <w:t xml:space="preserve">Table 5 to Subpart ZZZZ of Part 63—Initial Compliance </w:t>
      </w:r>
      <w:proofErr w:type="gramStart"/>
      <w:r w:rsidRPr="00411354">
        <w:rPr>
          <w:rFonts w:ascii="Times New Roman" w:eastAsia="Times New Roman" w:hAnsi="Times New Roman" w:cs="Times New Roman"/>
          <w:b/>
          <w:bCs/>
          <w:sz w:val="20"/>
          <w:szCs w:val="20"/>
        </w:rPr>
        <w:t>With</w:t>
      </w:r>
      <w:proofErr w:type="gramEnd"/>
      <w:r w:rsidRPr="00411354">
        <w:rPr>
          <w:rFonts w:ascii="Times New Roman" w:eastAsia="Times New Roman" w:hAnsi="Times New Roman" w:cs="Times New Roman"/>
          <w:b/>
          <w:bCs/>
          <w:sz w:val="20"/>
          <w:szCs w:val="20"/>
        </w:rPr>
        <w:t xml:space="preserve"> Emission Limitations and Operating Limitations</w:t>
      </w:r>
    </w:p>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As stated in §§63.6612, 63.6625 and 63.6630, you must initially comply with the emission and operating limitations as required by the following:</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220"/>
        <w:gridCol w:w="1977"/>
        <w:gridCol w:w="3435"/>
      </w:tblGrid>
      <w:tr w:rsidR="00411354" w:rsidRPr="00411354" w:rsidTr="005F2278">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 xml:space="preserve">For each .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 xml:space="preserve">Complying with the requirement to .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You have demonstrated initial compliance</w:t>
            </w:r>
            <w:r w:rsidRPr="00411354">
              <w:rPr>
                <w:rFonts w:ascii="Times New Roman" w:eastAsia="Times New Roman" w:hAnsi="Times New Roman" w:cs="Times New Roman"/>
                <w:b/>
                <w:bCs/>
                <w:sz w:val="20"/>
                <w:szCs w:val="20"/>
              </w:rPr>
              <w:br/>
              <w:t xml:space="preserve">if . . . </w:t>
            </w: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The average reduction of emissions of CO determined from the initial performance test achieves the required CO percent reduction; and</w:t>
            </w:r>
            <w:r w:rsidRPr="00411354">
              <w:rPr>
                <w:rFonts w:ascii="Times New Roman" w:eastAsia="Times New Roman" w:hAnsi="Times New Roman" w:cs="Times New Roman"/>
                <w:sz w:val="20"/>
                <w:szCs w:val="20"/>
              </w:rPr>
              <w:br/>
              <w:t>ii. You have installed a CPMS to continuously monitor catalyst inlet temperature according to the requirements in §63.6625(b); and</w:t>
            </w:r>
            <w:r w:rsidRPr="00411354">
              <w:rPr>
                <w:rFonts w:ascii="Times New Roman" w:eastAsia="Times New Roman" w:hAnsi="Times New Roman" w:cs="Times New Roman"/>
                <w:sz w:val="20"/>
                <w:szCs w:val="20"/>
              </w:rPr>
              <w:br/>
              <w:t>iii. You have recorded the catalyst pressure drop and catalyst inlet temperature during the initial performance test.</w:t>
            </w: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2.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The average reduction of emissions of CO determined from the initial performance test achieves the required CO percent reduction; and</w:t>
            </w:r>
            <w:r w:rsidRPr="00411354">
              <w:rPr>
                <w:rFonts w:ascii="Times New Roman" w:eastAsia="Times New Roman" w:hAnsi="Times New Roman" w:cs="Times New Roman"/>
                <w:sz w:val="20"/>
                <w:szCs w:val="20"/>
              </w:rPr>
              <w:br/>
              <w:t>ii. You have installed a CPMS to continuously monitor operating parameters approved by the Administrator (if any) according to the requirements in §63.6625(b); and</w:t>
            </w:r>
            <w:r w:rsidRPr="00411354">
              <w:rPr>
                <w:rFonts w:ascii="Times New Roman" w:eastAsia="Times New Roman" w:hAnsi="Times New Roman" w:cs="Times New Roman"/>
                <w:sz w:val="20"/>
                <w:szCs w:val="20"/>
              </w:rPr>
              <w:br/>
              <w:t>iii. You have recorded the approved operating parameters (if any) during the initial performance test.</w:t>
            </w: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3.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You have installed a CEMS to continuously monitor CO and either O2 or CO2 at both the inlet and outlet of the oxidation catalyst according to the requirements in §63.6625(a); and</w:t>
            </w:r>
            <w:r w:rsidRPr="00411354">
              <w:rPr>
                <w:rFonts w:ascii="Times New Roman" w:eastAsia="Times New Roman" w:hAnsi="Times New Roman" w:cs="Times New Roman"/>
                <w:sz w:val="20"/>
                <w:szCs w:val="20"/>
              </w:rPr>
              <w:br/>
              <w:t>ii. You have conducted a performance evaluation of your CEMS using PS 3 and 4A of 40 CFR part 60, appendix B; and</w:t>
            </w:r>
            <w:r w:rsidRPr="00411354">
              <w:rPr>
                <w:rFonts w:ascii="Times New Roman" w:eastAsia="Times New Roman" w:hAnsi="Times New Roman" w:cs="Times New Roman"/>
                <w:sz w:val="20"/>
                <w:szCs w:val="20"/>
              </w:rPr>
              <w:br/>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4. Non-emergency 4SRB stationary RICE &gt;500 HP located at a major source of HAP, and existing non-</w:t>
            </w:r>
            <w:r w:rsidRPr="00411354">
              <w:rPr>
                <w:rFonts w:ascii="Times New Roman" w:eastAsia="Times New Roman" w:hAnsi="Times New Roman" w:cs="Times New Roman"/>
                <w:sz w:val="20"/>
                <w:szCs w:val="20"/>
              </w:rPr>
              <w:lastRenderedPageBreak/>
              <w:t>emergency 4SRB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 xml:space="preserve">a. Reduce formaldehyde </w:t>
            </w:r>
            <w:r w:rsidRPr="00411354">
              <w:rPr>
                <w:rFonts w:ascii="Times New Roman" w:eastAsia="Times New Roman" w:hAnsi="Times New Roman" w:cs="Times New Roman"/>
                <w:sz w:val="20"/>
                <w:szCs w:val="20"/>
              </w:rPr>
              <w:lastRenderedPageBreak/>
              <w:t>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lastRenderedPageBreak/>
              <w:t>i</w:t>
            </w:r>
            <w:proofErr w:type="spellEnd"/>
            <w:r w:rsidRPr="00411354">
              <w:rPr>
                <w:rFonts w:ascii="Times New Roman" w:eastAsia="Times New Roman" w:hAnsi="Times New Roman" w:cs="Times New Roman"/>
                <w:sz w:val="20"/>
                <w:szCs w:val="20"/>
              </w:rPr>
              <w:t xml:space="preserve">. The average reduction of emissions of formaldehyde determined from the initial </w:t>
            </w:r>
            <w:r w:rsidRPr="00411354">
              <w:rPr>
                <w:rFonts w:ascii="Times New Roman" w:eastAsia="Times New Roman" w:hAnsi="Times New Roman" w:cs="Times New Roman"/>
                <w:sz w:val="20"/>
                <w:szCs w:val="20"/>
              </w:rPr>
              <w:lastRenderedPageBreak/>
              <w:t>performance test is equal to or greater than the required formaldehyde percent reduction; and</w:t>
            </w:r>
            <w:r w:rsidRPr="00411354">
              <w:rPr>
                <w:rFonts w:ascii="Times New Roman" w:eastAsia="Times New Roman" w:hAnsi="Times New Roman" w:cs="Times New Roman"/>
                <w:sz w:val="20"/>
                <w:szCs w:val="20"/>
              </w:rPr>
              <w:br/>
              <w:t>ii. You have installed a CPMS to continuously monitor catalyst inlet temperature according to the requirements in §63.6625(b); and</w:t>
            </w:r>
            <w:r w:rsidRPr="00411354">
              <w:rPr>
                <w:rFonts w:ascii="Times New Roman" w:eastAsia="Times New Roman" w:hAnsi="Times New Roman" w:cs="Times New Roman"/>
                <w:sz w:val="20"/>
                <w:szCs w:val="20"/>
              </w:rPr>
              <w:br/>
              <w:t>iii. You have recorded the catalyst pressure drop and catalyst inlet temperature during the initial performance test.</w:t>
            </w: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5. Non-emergency 4SRB stationary RICE &gt;500 HP located at a major source of HAP, and existing non-emergency 4SRB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The average reduction of emissions of formaldehyde determined from the initial performance test is equal to or greater than the required formaldehyde percent reduction; and</w:t>
            </w:r>
            <w:r w:rsidRPr="00411354">
              <w:rPr>
                <w:rFonts w:ascii="Times New Roman" w:eastAsia="Times New Roman" w:hAnsi="Times New Roman" w:cs="Times New Roman"/>
                <w:sz w:val="20"/>
                <w:szCs w:val="20"/>
              </w:rPr>
              <w:br/>
              <w:t>ii. You have installed a CPMS to continuously monitor operating parameters approved by the Administrator (if any) according to the requirements in §63.6625(b); and</w:t>
            </w:r>
            <w:r w:rsidRPr="00411354">
              <w:rPr>
                <w:rFonts w:ascii="Times New Roman" w:eastAsia="Times New Roman" w:hAnsi="Times New Roman" w:cs="Times New Roman"/>
                <w:sz w:val="20"/>
                <w:szCs w:val="20"/>
              </w:rPr>
              <w:br/>
              <w:t>iii. You have recorded the approved operating parameters (if any) during the initial performance test.</w:t>
            </w: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 New or reconstructed non-emergency stationary RICE &gt;500 HP located at a major source of HAP, new or reconstructed non-emergency 4SLB stationary RICE 250≤HP≤500 located at a major source of HAP, and existing non-emergency 4SRB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The average formaldehyde concentration, corrected to 15 percent O2, dry basis, from the three test runs is less than or equal to the formaldehyde emission limitation; and</w:t>
            </w:r>
            <w:r w:rsidRPr="00411354">
              <w:rPr>
                <w:rFonts w:ascii="Times New Roman" w:eastAsia="Times New Roman" w:hAnsi="Times New Roman" w:cs="Times New Roman"/>
                <w:sz w:val="20"/>
                <w:szCs w:val="20"/>
              </w:rPr>
              <w:br/>
              <w:t>ii. You have installed a CPMS to continuously monitor catalyst inlet temperature according to the requirements in §63.6625(b); and</w:t>
            </w:r>
            <w:r w:rsidRPr="00411354">
              <w:rPr>
                <w:rFonts w:ascii="Times New Roman" w:eastAsia="Times New Roman" w:hAnsi="Times New Roman" w:cs="Times New Roman"/>
                <w:sz w:val="20"/>
                <w:szCs w:val="20"/>
              </w:rPr>
              <w:br/>
              <w:t>iii. You have recorded the catalyst pressure drop and catalyst inlet temperature during the initial performance test.</w:t>
            </w: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7. New or reconstructed non-emergency stationary RICE &gt;500 HP located at a major source of HAP, new or reconstructed non-emergency 4SLB stationary RICE 250≤HP≤500 located at a major source of HAP, and existing non-emergency 4SRB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The average formaldehyde concentration, corrected to 15 percent O2, dry basis, from the three test runs is less than or equal to the formaldehyde emission limitation; and</w:t>
            </w:r>
            <w:r w:rsidRPr="00411354">
              <w:rPr>
                <w:rFonts w:ascii="Times New Roman" w:eastAsia="Times New Roman" w:hAnsi="Times New Roman" w:cs="Times New Roman"/>
                <w:sz w:val="20"/>
                <w:szCs w:val="20"/>
              </w:rPr>
              <w:br/>
              <w:t>ii. You have installed a CPMS to continuously monitor operating parameters approved by the Administrator (if any) according to the requirements in §63.6625(b); and</w:t>
            </w:r>
            <w:r w:rsidRPr="00411354">
              <w:rPr>
                <w:rFonts w:ascii="Times New Roman" w:eastAsia="Times New Roman" w:hAnsi="Times New Roman" w:cs="Times New Roman"/>
                <w:sz w:val="20"/>
                <w:szCs w:val="20"/>
              </w:rPr>
              <w:br/>
              <w:t>iii. You have recorded the approved operating parameters (if any) during the initial performance test.</w:t>
            </w: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8.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Reduce CO or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The average reduction of emissions of CO or formaldehyde, as applicable determined from the initial performance test is equal to or greater than the required CO or formaldehyde, as applicable, percent reduction.</w:t>
            </w: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9.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The average formaldehyde or CO concentration, as applicable, corrected to 15 percent O2, dry basis, from the three test runs is less than or equal to the formaldehyde or CO emission limitation, as applicable.</w:t>
            </w:r>
          </w:p>
        </w:tc>
      </w:tr>
    </w:tbl>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[75 FR 51598, Aug. 20, 2010]</w:t>
      </w:r>
    </w:p>
    <w:p w:rsidR="00411354" w:rsidRPr="00411354" w:rsidRDefault="00411354" w:rsidP="00411354">
      <w:pPr>
        <w:spacing w:after="120" w:line="240" w:lineRule="auto"/>
        <w:outlineLvl w:val="4"/>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 xml:space="preserve">Table 6 to Subpart ZZZZ of Part 63—Continuous Compliance </w:t>
      </w:r>
      <w:proofErr w:type="gramStart"/>
      <w:r w:rsidRPr="00411354">
        <w:rPr>
          <w:rFonts w:ascii="Times New Roman" w:eastAsia="Times New Roman" w:hAnsi="Times New Roman" w:cs="Times New Roman"/>
          <w:b/>
          <w:bCs/>
          <w:sz w:val="20"/>
          <w:szCs w:val="20"/>
        </w:rPr>
        <w:t>With</w:t>
      </w:r>
      <w:proofErr w:type="gramEnd"/>
      <w:r w:rsidRPr="00411354">
        <w:rPr>
          <w:rFonts w:ascii="Times New Roman" w:eastAsia="Times New Roman" w:hAnsi="Times New Roman" w:cs="Times New Roman"/>
          <w:b/>
          <w:bCs/>
          <w:sz w:val="20"/>
          <w:szCs w:val="20"/>
        </w:rPr>
        <w:t xml:space="preserve"> Emission Limitations, Operating Limitations, Work Practices, and Management Practices</w:t>
      </w:r>
    </w:p>
    <w:p w:rsidR="00411354" w:rsidRPr="00411354" w:rsidRDefault="00411354" w:rsidP="00411354">
      <w:pPr>
        <w:spacing w:after="6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As stated in §63.6640, you must continuously comply with the emissions and operating limitations and work or management practices as required by the following:</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905"/>
        <w:gridCol w:w="2283"/>
        <w:gridCol w:w="3444"/>
      </w:tblGrid>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You must demonstrate continuous compliance by . . .</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xml:space="preserve">. Conducting semiannual performance tests for CO to demonstrate that the required CO percent reduction is </w:t>
            </w:r>
            <w:proofErr w:type="spellStart"/>
            <w:r w:rsidRPr="00411354">
              <w:rPr>
                <w:rFonts w:ascii="Times New Roman" w:eastAsia="Times New Roman" w:hAnsi="Times New Roman" w:cs="Times New Roman"/>
                <w:sz w:val="20"/>
                <w:szCs w:val="20"/>
              </w:rPr>
              <w:t>achieved</w:t>
            </w:r>
            <w:proofErr w:type="gramStart"/>
            <w:r w:rsidRPr="00411354">
              <w:rPr>
                <w:rFonts w:ascii="Times New Roman" w:eastAsia="Times New Roman" w:hAnsi="Times New Roman" w:cs="Times New Roman"/>
                <w:sz w:val="20"/>
                <w:szCs w:val="20"/>
              </w:rPr>
              <w:t>;</w:t>
            </w:r>
            <w:r w:rsidRPr="00411354">
              <w:rPr>
                <w:rFonts w:ascii="Times New Roman" w:eastAsia="Times New Roman" w:hAnsi="Times New Roman" w:cs="Times New Roman"/>
                <w:sz w:val="20"/>
                <w:szCs w:val="20"/>
                <w:vertAlign w:val="superscript"/>
              </w:rPr>
              <w:t>a</w:t>
            </w:r>
            <w:r w:rsidRPr="00411354">
              <w:rPr>
                <w:rFonts w:ascii="Times New Roman" w:eastAsia="Times New Roman" w:hAnsi="Times New Roman" w:cs="Times New Roman"/>
                <w:sz w:val="20"/>
                <w:szCs w:val="20"/>
              </w:rPr>
              <w:t>and</w:t>
            </w:r>
            <w:proofErr w:type="spellEnd"/>
            <w:proofErr w:type="gramEnd"/>
            <w:r w:rsidRPr="00411354">
              <w:rPr>
                <w:rFonts w:ascii="Times New Roman" w:eastAsia="Times New Roman" w:hAnsi="Times New Roman" w:cs="Times New Roman"/>
                <w:sz w:val="20"/>
                <w:szCs w:val="20"/>
              </w:rPr>
              <w:br/>
              <w:t>ii. Collecting the catalyst inlet temperature data according to §63.6625(b); and</w:t>
            </w:r>
            <w:r w:rsidRPr="00411354">
              <w:rPr>
                <w:rFonts w:ascii="Times New Roman" w:eastAsia="Times New Roman" w:hAnsi="Times New Roman" w:cs="Times New Roman"/>
                <w:sz w:val="20"/>
                <w:szCs w:val="20"/>
              </w:rPr>
              <w:br/>
              <w:t>iii. Reducing these data to 4-hour rolling averages; and</w:t>
            </w:r>
            <w:r w:rsidRPr="00411354">
              <w:rPr>
                <w:rFonts w:ascii="Times New Roman" w:eastAsia="Times New Roman" w:hAnsi="Times New Roman" w:cs="Times New Roman"/>
                <w:sz w:val="20"/>
                <w:szCs w:val="20"/>
              </w:rPr>
              <w:br/>
              <w:t>iv. Maintaining the 4-hour rolling averages within the operating limitations for the catalyst inlet temperature; and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v. Measuring the pressure drop across the catalyst once per month and demonstrating that the pressure drop across the catalyst is within the operating limitation established during the performance test.</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xml:space="preserve">. Conducting semiannual performance tests for CO to demonstrate that the required CO percent reduction is </w:t>
            </w:r>
            <w:proofErr w:type="spellStart"/>
            <w:r w:rsidRPr="00411354">
              <w:rPr>
                <w:rFonts w:ascii="Times New Roman" w:eastAsia="Times New Roman" w:hAnsi="Times New Roman" w:cs="Times New Roman"/>
                <w:sz w:val="20"/>
                <w:szCs w:val="20"/>
              </w:rPr>
              <w:t>achieved</w:t>
            </w:r>
            <w:proofErr w:type="gramStart"/>
            <w:r w:rsidRPr="00411354">
              <w:rPr>
                <w:rFonts w:ascii="Times New Roman" w:eastAsia="Times New Roman" w:hAnsi="Times New Roman" w:cs="Times New Roman"/>
                <w:sz w:val="20"/>
                <w:szCs w:val="20"/>
              </w:rPr>
              <w:t>;</w:t>
            </w:r>
            <w:r w:rsidRPr="00411354">
              <w:rPr>
                <w:rFonts w:ascii="Times New Roman" w:eastAsia="Times New Roman" w:hAnsi="Times New Roman" w:cs="Times New Roman"/>
                <w:sz w:val="20"/>
                <w:szCs w:val="20"/>
                <w:vertAlign w:val="superscript"/>
              </w:rPr>
              <w:t>a</w:t>
            </w:r>
            <w:r w:rsidRPr="00411354">
              <w:rPr>
                <w:rFonts w:ascii="Times New Roman" w:eastAsia="Times New Roman" w:hAnsi="Times New Roman" w:cs="Times New Roman"/>
                <w:sz w:val="20"/>
                <w:szCs w:val="20"/>
              </w:rPr>
              <w:t>and</w:t>
            </w:r>
            <w:proofErr w:type="spellEnd"/>
            <w:proofErr w:type="gramEnd"/>
            <w:r w:rsidRPr="00411354">
              <w:rPr>
                <w:rFonts w:ascii="Times New Roman" w:eastAsia="Times New Roman" w:hAnsi="Times New Roman" w:cs="Times New Roman"/>
                <w:sz w:val="20"/>
                <w:szCs w:val="20"/>
              </w:rPr>
              <w:br/>
              <w:t>ii. Collecting the approved operating parameter (if any) data according to §63.6625(b); and</w:t>
            </w:r>
            <w:r w:rsidRPr="00411354">
              <w:rPr>
                <w:rFonts w:ascii="Times New Roman" w:eastAsia="Times New Roman" w:hAnsi="Times New Roman" w:cs="Times New Roman"/>
                <w:sz w:val="20"/>
                <w:szCs w:val="20"/>
              </w:rPr>
              <w:br/>
              <w:t>iii. Reducing these data to 4-hour rolling averages; and</w:t>
            </w:r>
            <w:r w:rsidRPr="00411354">
              <w:rPr>
                <w:rFonts w:ascii="Times New Roman" w:eastAsia="Times New Roman" w:hAnsi="Times New Roman" w:cs="Times New Roman"/>
                <w:sz w:val="20"/>
                <w:szCs w:val="20"/>
              </w:rPr>
              <w:br/>
            </w:r>
            <w:r w:rsidRPr="00411354">
              <w:rPr>
                <w:rFonts w:ascii="Times New Roman" w:eastAsia="Times New Roman" w:hAnsi="Times New Roman" w:cs="Times New Roman"/>
                <w:sz w:val="20"/>
                <w:szCs w:val="20"/>
              </w:rPr>
              <w:lastRenderedPageBreak/>
              <w:t>iv. Maintaining the 4-hour rolling averages within the operating limitations for the operating parameters established during the performance test.</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existing non-emergency stationary CI RICE &gt;500 HP,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Collecting the monitoring data according to §63.6625(a), reducing the measurements to 1-hour averages, calculating the percent reduction of CO emissions according to §63.6620; and</w:t>
            </w:r>
            <w:r w:rsidRPr="00411354">
              <w:rPr>
                <w:rFonts w:ascii="Times New Roman" w:eastAsia="Times New Roman" w:hAnsi="Times New Roman" w:cs="Times New Roman"/>
                <w:sz w:val="20"/>
                <w:szCs w:val="20"/>
              </w:rPr>
              <w:br/>
              <w:t>ii. Demonstrating that the catalyst achieves the required percent reduction of CO emissions over the 4-hour averaging period; and</w:t>
            </w:r>
            <w:r w:rsidRPr="00411354">
              <w:rPr>
                <w:rFonts w:ascii="Times New Roman" w:eastAsia="Times New Roman" w:hAnsi="Times New Roman" w:cs="Times New Roman"/>
                <w:sz w:val="20"/>
                <w:szCs w:val="20"/>
              </w:rPr>
              <w:br/>
              <w:t>iii. Conducting an annual RATA of your CEMS using PS 3 and 4A of 40 CFR part 60, appendix B, as well as daily and periodic data quality checks in accordance with 40 CFR part 60, appendix F, procedure 1.</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4.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Collecting the catalyst inlet temperature data according to §63.6625(b); and</w:t>
            </w:r>
            <w:r w:rsidRPr="00411354">
              <w:rPr>
                <w:rFonts w:ascii="Times New Roman" w:eastAsia="Times New Roman" w:hAnsi="Times New Roman" w:cs="Times New Roman"/>
                <w:sz w:val="20"/>
                <w:szCs w:val="20"/>
              </w:rPr>
              <w:br/>
              <w:t>ii. Reducing these data to 4-hour rolling averages; and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iii. Maintaining the 4-hour rolling averages within the operating limitations for the catalyst inlet temperature; and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iv. Measuring the pressure drop across the catalyst once per month and demonstrating that the pressure drop across the catalyst is within the operating limitation established during the performance test.</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5.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Collecting the approved operating parameter (if any) data according to §63.6625(b); and</w:t>
            </w:r>
            <w:r w:rsidRPr="00411354">
              <w:rPr>
                <w:rFonts w:ascii="Times New Roman" w:eastAsia="Times New Roman" w:hAnsi="Times New Roman" w:cs="Times New Roman"/>
                <w:sz w:val="20"/>
                <w:szCs w:val="20"/>
              </w:rPr>
              <w:br/>
              <w:t>ii. Reducing these data to 4-hour rolling averages; and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iii. Maintaining the 4-hour rolling averages within the operating limitations for the operating parameters established during the performance test.</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 Non-emergency 4SRB stationary RICE with a brake HP ≥5,000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Conducting semiannual performance tests for formaldehyde to demonstrate that the required formaldehyde percent reduction is </w:t>
            </w:r>
            <w:proofErr w:type="spellStart"/>
            <w:r w:rsidRPr="00411354">
              <w:rPr>
                <w:rFonts w:ascii="Times New Roman" w:eastAsia="Times New Roman" w:hAnsi="Times New Roman" w:cs="Times New Roman"/>
                <w:sz w:val="20"/>
                <w:szCs w:val="20"/>
              </w:rPr>
              <w:t>achieved.</w:t>
            </w:r>
            <w:r w:rsidRPr="00411354">
              <w:rPr>
                <w:rFonts w:ascii="Times New Roman" w:eastAsia="Times New Roman" w:hAnsi="Times New Roman" w:cs="Times New Roman"/>
                <w:sz w:val="20"/>
                <w:szCs w:val="20"/>
                <w:vertAlign w:val="superscript"/>
              </w:rPr>
              <w:t>a</w:t>
            </w:r>
            <w:proofErr w:type="spellEnd"/>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7. New or reconstructed non-emergency stationary RICE &gt;500 HP located at a major </w:t>
            </w:r>
            <w:r w:rsidRPr="00411354">
              <w:rPr>
                <w:rFonts w:ascii="Times New Roman" w:eastAsia="Times New Roman" w:hAnsi="Times New Roman" w:cs="Times New Roman"/>
                <w:sz w:val="20"/>
                <w:szCs w:val="20"/>
              </w:rPr>
              <w:lastRenderedPageBreak/>
              <w:t>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 xml:space="preserve">a. Limit the concentration of formaldehyde in the </w:t>
            </w:r>
            <w:r w:rsidRPr="00411354">
              <w:rPr>
                <w:rFonts w:ascii="Times New Roman" w:eastAsia="Times New Roman" w:hAnsi="Times New Roman" w:cs="Times New Roman"/>
                <w:sz w:val="20"/>
                <w:szCs w:val="20"/>
              </w:rPr>
              <w:lastRenderedPageBreak/>
              <w:t>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lastRenderedPageBreak/>
              <w:t>i</w:t>
            </w:r>
            <w:proofErr w:type="spellEnd"/>
            <w:r w:rsidRPr="00411354">
              <w:rPr>
                <w:rFonts w:ascii="Times New Roman" w:eastAsia="Times New Roman" w:hAnsi="Times New Roman" w:cs="Times New Roman"/>
                <w:sz w:val="20"/>
                <w:szCs w:val="20"/>
              </w:rPr>
              <w:t xml:space="preserve">. Conducting semiannual performance tests for formaldehyde to demonstrate </w:t>
            </w:r>
            <w:r w:rsidRPr="00411354">
              <w:rPr>
                <w:rFonts w:ascii="Times New Roman" w:eastAsia="Times New Roman" w:hAnsi="Times New Roman" w:cs="Times New Roman"/>
                <w:sz w:val="20"/>
                <w:szCs w:val="20"/>
              </w:rPr>
              <w:lastRenderedPageBreak/>
              <w:t xml:space="preserve">that your emissions remain at or below the formaldehyde concentration </w:t>
            </w:r>
            <w:proofErr w:type="spellStart"/>
            <w:r w:rsidRPr="00411354">
              <w:rPr>
                <w:rFonts w:ascii="Times New Roman" w:eastAsia="Times New Roman" w:hAnsi="Times New Roman" w:cs="Times New Roman"/>
                <w:sz w:val="20"/>
                <w:szCs w:val="20"/>
              </w:rPr>
              <w:t>limit</w:t>
            </w:r>
            <w:proofErr w:type="gramStart"/>
            <w:r w:rsidRPr="00411354">
              <w:rPr>
                <w:rFonts w:ascii="Times New Roman" w:eastAsia="Times New Roman" w:hAnsi="Times New Roman" w:cs="Times New Roman"/>
                <w:sz w:val="20"/>
                <w:szCs w:val="20"/>
              </w:rPr>
              <w:t>;</w:t>
            </w:r>
            <w:r w:rsidRPr="00411354">
              <w:rPr>
                <w:rFonts w:ascii="Times New Roman" w:eastAsia="Times New Roman" w:hAnsi="Times New Roman" w:cs="Times New Roman"/>
                <w:sz w:val="20"/>
                <w:szCs w:val="20"/>
                <w:vertAlign w:val="superscript"/>
              </w:rPr>
              <w:t>a</w:t>
            </w:r>
            <w:r w:rsidRPr="00411354">
              <w:rPr>
                <w:rFonts w:ascii="Times New Roman" w:eastAsia="Times New Roman" w:hAnsi="Times New Roman" w:cs="Times New Roman"/>
                <w:sz w:val="20"/>
                <w:szCs w:val="20"/>
              </w:rPr>
              <w:t>and</w:t>
            </w:r>
            <w:proofErr w:type="spellEnd"/>
            <w:proofErr w:type="gramEnd"/>
            <w:r w:rsidRPr="00411354">
              <w:rPr>
                <w:rFonts w:ascii="Times New Roman" w:eastAsia="Times New Roman" w:hAnsi="Times New Roman" w:cs="Times New Roman"/>
                <w:sz w:val="20"/>
                <w:szCs w:val="20"/>
              </w:rPr>
              <w:br/>
              <w:t>ii. Collecting the catalyst inlet temperature data according to §63.6625(b); and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iii. Reducing these data to 4-hour rolling averages; and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iv. Maintaining the 4-hour rolling averages within the operating limitations for the catalyst inlet temperature; and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v. Measuring the pressure drop across the catalyst once per month and demonstrating that the pressure drop across the catalyst is within the operating limitation established during the performance test.</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8.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xml:space="preserve">. Conducting semiannual performance tests for formaldehyde to demonstrate that your emissions remain at or below the formaldehyde concentration </w:t>
            </w:r>
            <w:proofErr w:type="spellStart"/>
            <w:r w:rsidRPr="00411354">
              <w:rPr>
                <w:rFonts w:ascii="Times New Roman" w:eastAsia="Times New Roman" w:hAnsi="Times New Roman" w:cs="Times New Roman"/>
                <w:sz w:val="20"/>
                <w:szCs w:val="20"/>
              </w:rPr>
              <w:t>limit</w:t>
            </w:r>
            <w:proofErr w:type="gramStart"/>
            <w:r w:rsidRPr="00411354">
              <w:rPr>
                <w:rFonts w:ascii="Times New Roman" w:eastAsia="Times New Roman" w:hAnsi="Times New Roman" w:cs="Times New Roman"/>
                <w:sz w:val="20"/>
                <w:szCs w:val="20"/>
              </w:rPr>
              <w:t>;</w:t>
            </w:r>
            <w:r w:rsidRPr="00411354">
              <w:rPr>
                <w:rFonts w:ascii="Times New Roman" w:eastAsia="Times New Roman" w:hAnsi="Times New Roman" w:cs="Times New Roman"/>
                <w:sz w:val="20"/>
                <w:szCs w:val="20"/>
                <w:vertAlign w:val="superscript"/>
              </w:rPr>
              <w:t>a</w:t>
            </w:r>
            <w:r w:rsidRPr="00411354">
              <w:rPr>
                <w:rFonts w:ascii="Times New Roman" w:eastAsia="Times New Roman" w:hAnsi="Times New Roman" w:cs="Times New Roman"/>
                <w:sz w:val="20"/>
                <w:szCs w:val="20"/>
              </w:rPr>
              <w:t>and</w:t>
            </w:r>
            <w:proofErr w:type="spellEnd"/>
            <w:proofErr w:type="gramEnd"/>
            <w:r w:rsidRPr="00411354">
              <w:rPr>
                <w:rFonts w:ascii="Times New Roman" w:eastAsia="Times New Roman" w:hAnsi="Times New Roman" w:cs="Times New Roman"/>
                <w:sz w:val="20"/>
                <w:szCs w:val="20"/>
              </w:rPr>
              <w:br/>
              <w:t>ii. Collecting the approved operating parameter (if any) data according to §63.6625(b); and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iii. Reducing these data to 4-hour rolling averages; and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iv. Maintaining the 4-hour rolling averages within the operating limitations for the operating parameters established during the performance test.</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landfill or digester gas stationary SI RICE located at an area source of HAP, existing non-emergency 4SLB and 4SRB stationary RICE ≤500 HP located at an area source of HAP, existing non-emergency 4SLB and 4SRB stationary RICE &gt;500 HP located at </w:t>
            </w:r>
            <w:r w:rsidRPr="00411354">
              <w:rPr>
                <w:rFonts w:ascii="Times New Roman" w:eastAsia="Times New Roman" w:hAnsi="Times New Roman" w:cs="Times New Roman"/>
                <w:sz w:val="20"/>
                <w:szCs w:val="20"/>
              </w:rPr>
              <w:lastRenderedPageBreak/>
              <w:t>an area source of HAP that operate 24 hours or less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Operating and maintaining the stationary RICE according to the manufacturer's emission-related operation and maintenance instructions; or</w:t>
            </w:r>
            <w:r w:rsidRPr="00411354">
              <w:rPr>
                <w:rFonts w:ascii="Times New Roman" w:eastAsia="Times New Roman" w:hAnsi="Times New Roman" w:cs="Times New Roman"/>
                <w:sz w:val="20"/>
                <w:szCs w:val="20"/>
              </w:rPr>
              <w:br/>
              <w:t>ii. Develop and follow your own maintenance plan which must provide to the extent practicable for the maintenance and operation of the engine in a manner consistent with good air pollution control practice for minimizing emissions.</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10. Existing stationary CI RICE &gt;500 HP that are not limited use stationary RICE, and existing 4SLB and 4SRB stationary RICE &gt;500 HP located at an area source of HAP that operate more than 24 hours per calendar year and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Reduce CO or formaldehyde emissions, or limit the concentration of formaldehyde or CO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ii. Collecting the catalyst inlet temperature data according to §63.6625(b); and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iii. Reducing these data to 4-hour rolling averages; and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iv. Maintaining the 4-hour rolling averages within the operating limitations for the catalyst inlet temperature; and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v. Measuring the pressure drop across the catalyst once per month and demonstrating that the pressure drop across the catalyst is within the operating limitation established during the performance test.</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11. Existing stationary CI RICE &gt;500 HP that are not limited use stationary RICE, and existing 4SLB and 4SRB stationary RICE &gt;500 HP located at an area source of HAP that operate more than 24 hours per calendar year and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Reduce CO or formaldehyde emissions, or limit the concentration of formaldehyde or CO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ii. Collecting the approved operating parameter (if any) data according to §63.6625(b); and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iii. Reducing these data to 4-hour rolling averages; and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iv. Maintaining the 4-hour rolling averages within the operating limitations for the operating parameters established during the performance test.</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xml:space="preserve">12. Existing limited use CI stationary RICE &gt;500 HP and existing limited use 4SLB and </w:t>
            </w:r>
            <w:r w:rsidRPr="00411354">
              <w:rPr>
                <w:rFonts w:ascii="Times New Roman" w:eastAsia="Times New Roman" w:hAnsi="Times New Roman" w:cs="Times New Roman"/>
                <w:sz w:val="20"/>
                <w:szCs w:val="20"/>
              </w:rPr>
              <w:lastRenderedPageBreak/>
              <w:t>4SRB stationary RICE &gt;500 HP located at an area source of HAP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 xml:space="preserve">a. Reduce CO or formaldehyde emissions or </w:t>
            </w:r>
            <w:r w:rsidRPr="00411354">
              <w:rPr>
                <w:rFonts w:ascii="Times New Roman" w:eastAsia="Times New Roman" w:hAnsi="Times New Roman" w:cs="Times New Roman"/>
                <w:sz w:val="20"/>
                <w:szCs w:val="20"/>
              </w:rPr>
              <w:lastRenderedPageBreak/>
              <w:t>limit the concentration of formaldehyde or CO in the stationary RICE exhaust, and using an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lastRenderedPageBreak/>
              <w:t>i</w:t>
            </w:r>
            <w:proofErr w:type="spellEnd"/>
            <w:r w:rsidRPr="00411354">
              <w:rPr>
                <w:rFonts w:ascii="Times New Roman" w:eastAsia="Times New Roman" w:hAnsi="Times New Roman" w:cs="Times New Roman"/>
                <w:sz w:val="20"/>
                <w:szCs w:val="20"/>
              </w:rPr>
              <w:t xml:space="preserve">. Conducting performance tests every 8,760 hours or 5 years, whichever comes </w:t>
            </w:r>
            <w:r w:rsidRPr="00411354">
              <w:rPr>
                <w:rFonts w:ascii="Times New Roman" w:eastAsia="Times New Roman" w:hAnsi="Times New Roman" w:cs="Times New Roman"/>
                <w:sz w:val="20"/>
                <w:szCs w:val="20"/>
              </w:rPr>
              <w:lastRenderedPageBreak/>
              <w:t>first, for CO or formaldehyde, as appropriate, to demonstrate that the required CO or formaldehyde, as appropriate, percent reduction is achieved or that your emissions remain at or below the CO or formaldehyde concentration limit; and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ii. Collecting the catalyst inlet temperature data according to §63.6625(b); and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iii. Reducing these data to 4-hour rolling averages; and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iv. Maintaining the 4-hour rolling averages within the operating limitations for the catalyst inlet temperature; and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v. Measuring the pressure drop across the catalyst once per month and demonstrating that the pressure drop across the catalyst is within the operating limitation established during the performance test.</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13. Existing limited use CI stationary RICE &gt;500 HP and existing limited use 4SLB and 4SRB stationary RICE &gt;500 HP located at an area source of HAP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Reduce CO or formaldehyde emissions or limit the concentration of formaldehyde or CO in the stationary RICE exhaust, and using an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ii. Collecting the approved operating parameter (if any) data according to §63.6625(b); and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iii. Reducing these data to 4-hour rolling averages; and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iv. Maintaining the 4-hour rolling averages within the operating limitations for the operating parameters established during the performance test.</w:t>
            </w:r>
          </w:p>
        </w:tc>
      </w:tr>
    </w:tbl>
    <w:p w:rsidR="00411354" w:rsidRPr="00411354" w:rsidRDefault="00411354" w:rsidP="00411354">
      <w:pPr>
        <w:spacing w:before="60" w:after="120" w:line="240" w:lineRule="auto"/>
        <w:rPr>
          <w:rFonts w:ascii="Times New Roman" w:eastAsia="Times New Roman" w:hAnsi="Times New Roman" w:cs="Times New Roman"/>
          <w:sz w:val="20"/>
          <w:szCs w:val="20"/>
        </w:rPr>
      </w:pPr>
      <w:proofErr w:type="spellStart"/>
      <w:proofErr w:type="gramStart"/>
      <w:r w:rsidRPr="00411354">
        <w:rPr>
          <w:rFonts w:ascii="Times New Roman" w:eastAsia="Times New Roman" w:hAnsi="Times New Roman" w:cs="Times New Roman"/>
          <w:sz w:val="20"/>
          <w:szCs w:val="20"/>
          <w:vertAlign w:val="superscript"/>
        </w:rPr>
        <w:t>a</w:t>
      </w:r>
      <w:r w:rsidRPr="00411354">
        <w:rPr>
          <w:rFonts w:ascii="Times New Roman" w:eastAsia="Times New Roman" w:hAnsi="Times New Roman" w:cs="Times New Roman"/>
          <w:sz w:val="20"/>
          <w:szCs w:val="20"/>
        </w:rPr>
        <w:t>After</w:t>
      </w:r>
      <w:proofErr w:type="spellEnd"/>
      <w:proofErr w:type="gramEnd"/>
      <w:r w:rsidRPr="00411354">
        <w:rPr>
          <w:rFonts w:ascii="Times New Roman" w:eastAsia="Times New Roman" w:hAnsi="Times New Roman" w:cs="Times New Roman"/>
          <w:sz w:val="20"/>
          <w:szCs w:val="20"/>
        </w:rPr>
        <w:t xml:space="preserve">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411354" w:rsidRPr="00411354" w:rsidRDefault="00411354" w:rsidP="00411354">
      <w:pPr>
        <w:spacing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[75 FR 51600, Aug. 20, 2010]</w:t>
      </w:r>
    </w:p>
    <w:p w:rsidR="00411354" w:rsidRPr="00411354" w:rsidRDefault="00411354" w:rsidP="00411354">
      <w:pPr>
        <w:spacing w:before="100" w:beforeAutospacing="1" w:after="100" w:afterAutospacing="1" w:line="240" w:lineRule="auto"/>
        <w:outlineLvl w:val="4"/>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Table 7 to Subpart ZZZZ of Part 63—Requirements for Reports</w:t>
      </w:r>
    </w:p>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As stated in §63.6650, you must comply with the following requirements for reports: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152"/>
        <w:gridCol w:w="1054"/>
        <w:gridCol w:w="3271"/>
        <w:gridCol w:w="2155"/>
      </w:tblGrid>
      <w:tr w:rsidR="00411354" w:rsidRPr="00411354" w:rsidTr="005F2278">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For each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You must submit a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The report must contain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You must submit the report ...</w:t>
            </w: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existing non-emergency, non-black start 4SLB and 4SRB stationary RICE &gt;500 HP located at an area source of HAP and operated more than 24 hours per calendar year;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7), a statement that there were not periods during which the CMS was out-of-control during the reporting period; or</w:t>
            </w:r>
            <w:r w:rsidRPr="00411354">
              <w:rPr>
                <w:rFonts w:ascii="Times New Roman" w:eastAsia="Times New Roman" w:hAnsi="Times New Roman" w:cs="Times New Roman"/>
                <w:sz w:val="20"/>
                <w:szCs w:val="20"/>
              </w:rPr>
              <w:br/>
              <w:t>b. If you had a deviation from any emission limitation or operating limitation during the reporting period, the information in §63.6650(d). If there were periods during which the CMS, including CEMS and CPMS, was out-of-control, as specified in §63.8(c</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7), the information in §63.6650(e); or</w:t>
            </w:r>
            <w:r w:rsidRPr="00411354">
              <w:rPr>
                <w:rFonts w:ascii="Times New Roman" w:eastAsia="Times New Roman" w:hAnsi="Times New Roman" w:cs="Times New Roman"/>
                <w:sz w:val="20"/>
                <w:szCs w:val="20"/>
              </w:rPr>
              <w:br/>
              <w:t>c. If you had a malfunction during the reporting period, the information in §63.6650(c)(4)</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Semiannually according to the requirements in §63.6650(b)(1)–(5) for engines that are not limited use stationary RICE subject to numerical emission limitations; and</w:t>
            </w:r>
            <w:r w:rsidRPr="00411354">
              <w:rPr>
                <w:rFonts w:ascii="Times New Roman" w:eastAsia="Times New Roman" w:hAnsi="Times New Roman" w:cs="Times New Roman"/>
                <w:sz w:val="20"/>
                <w:szCs w:val="20"/>
              </w:rPr>
              <w:br/>
              <w:t>ii. Annually according to the requirements in §63.6650(b</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6)–(9) for engines that are limited use stationary RICE subject to numerical emission limitations.</w:t>
            </w:r>
            <w:r w:rsidRPr="00411354">
              <w:rPr>
                <w:rFonts w:ascii="Times New Roman" w:eastAsia="Times New Roman" w:hAnsi="Times New Roman" w:cs="Times New Roman"/>
                <w:sz w:val="20"/>
                <w:szCs w:val="20"/>
              </w:rPr>
              <w:br/>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Semiannually according to the requirements in §63.6650(b).</w:t>
            </w:r>
            <w:r w:rsidRPr="00411354">
              <w:rPr>
                <w:rFonts w:ascii="Times New Roman" w:eastAsia="Times New Roman" w:hAnsi="Times New Roman" w:cs="Times New Roman"/>
                <w:sz w:val="20"/>
                <w:szCs w:val="20"/>
              </w:rPr>
              <w:br/>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Semiannually according to the requirements in §63.6650(b).</w:t>
            </w: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2. New or reconstructed non-emergency stationary RICE that combusts landfill gas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Report</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Annually, according to the requirements in §63.6650.</w:t>
            </w: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b. The operating limits provided in your federally enforceable permit, and any deviations from these limits; and</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See item 2.a.i.</w:t>
            </w:r>
          </w:p>
        </w:tc>
      </w:tr>
      <w:tr w:rsidR="00411354" w:rsidRPr="00411354" w:rsidTr="005F2278">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 Any problems or errors suspected with the meters.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See item 2.a.i.</w:t>
            </w:r>
          </w:p>
        </w:tc>
      </w:tr>
    </w:tbl>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[75 FR 51603, Aug. 20, 2010]</w:t>
      </w:r>
    </w:p>
    <w:p w:rsidR="00411354" w:rsidRPr="00411354" w:rsidRDefault="00411354" w:rsidP="00411354">
      <w:pPr>
        <w:spacing w:before="100" w:beforeAutospacing="1" w:after="100" w:afterAutospacing="1" w:line="240" w:lineRule="auto"/>
        <w:outlineLvl w:val="4"/>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br w:type="page"/>
      </w:r>
      <w:r w:rsidRPr="00411354">
        <w:rPr>
          <w:rFonts w:ascii="Times New Roman" w:eastAsia="Times New Roman" w:hAnsi="Times New Roman" w:cs="Times New Roman"/>
          <w:b/>
          <w:bCs/>
          <w:sz w:val="20"/>
          <w:szCs w:val="20"/>
        </w:rPr>
        <w:lastRenderedPageBreak/>
        <w:t>Table 8 to Subpart ZZZZ of Part 63—Applicability of General Provisions to Subpart ZZZZ.</w:t>
      </w:r>
    </w:p>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As stated in §63.6665, you must comply with the following applicable general provisions.</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76"/>
        <w:gridCol w:w="2970"/>
        <w:gridCol w:w="1670"/>
        <w:gridCol w:w="3316"/>
      </w:tblGrid>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1354" w:rsidRPr="00411354" w:rsidRDefault="00411354" w:rsidP="00411354">
            <w:pPr>
              <w:spacing w:after="0" w:line="240" w:lineRule="auto"/>
              <w:jc w:val="center"/>
              <w:rPr>
                <w:rFonts w:ascii="Times New Roman" w:eastAsia="Times New Roman" w:hAnsi="Times New Roman" w:cs="Times New Roman"/>
                <w:b/>
                <w:bCs/>
                <w:sz w:val="20"/>
                <w:szCs w:val="20"/>
              </w:rPr>
            </w:pPr>
            <w:r w:rsidRPr="00411354">
              <w:rPr>
                <w:rFonts w:ascii="Times New Roman" w:eastAsia="Times New Roman" w:hAnsi="Times New Roman" w:cs="Times New Roman"/>
                <w:b/>
                <w:bCs/>
                <w:sz w:val="20"/>
                <w:szCs w:val="20"/>
              </w:rPr>
              <w:t>Explanation</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§63.1</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Additional terms defined in §63.6675.</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§63.5</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§63.6(b)(1)–(4)</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§63.6(b)(5)</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§63.6(b)(6)</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§63.6(c)(1)–(2)</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§63.6(c)(3)–(4)</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§63.6(e)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§63.6(f)(1)</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§63.6(f)(2)</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§63.6(f)(3)</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§63.6(g)(1)–(3)</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§63.6(h)</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Subpart ZZZZ does not contain opacity or visible emission standards.</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§63.6(</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§63.7(a)(1)–(2)</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Subpart ZZZZ contains performance test dates at §§63.6610, 63.6611, and 63.6612.</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§63.7(b)(1)</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Except that §63.7(b</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1) only applies as specified in §63.6645.</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§63.7(b)(2)</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Except that §63.7(b</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2) only applies as specified in §63.6645.</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Except that §63.7(c) only applies as specified in §63.6645.</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§63.7(e)(1)</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Subpart ZZZZ specifies conditions for conducting performance tests at §63.6620.</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§63.7(e)(2)</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Subpart ZZZZ specifies test methods at §63.6620.</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§63.7(e)(3)</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§63.7(e)(4)</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§63.7(g)</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§63.8(a)(1)</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Subpart ZZZZ contains specific requirements for monitoring at §63.6625.</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§63.8(a)(2)</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§63.8(b)(2)–(3)</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§63.8(c)(1)</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§63.8(c)(1)(</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§63.8(c)(2)–(3)</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§63.8(c)(4)</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Except that subpart ZZZZ does not require Continuous Opacity Monitoring System (COMS).</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§63.8(c)(5)</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Subpart ZZZZ does not require COMS.</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§63.8(c)(6)–(8)</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Except that subpart ZZZZ does not require COMS.</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Except for §63.8(e</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5)(ii), which applies to COMS.</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Except that §63.8(e)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§63.8(f)(1)–(5)</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Except that §63.8(f</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4) only applies as specified in §63.6645.</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Except that §63.8(f</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6) only applies as specified in §63.6645.</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Except that provisions for COMS are not applicable. Averaging periods for demonstrating compliance are specified at §§63.6635 and 63.6640.</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§63.9(b)(1)–(5)</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Except that §63.9(b</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3) is reserved.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Except that §63.9(b)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Except that §63.9(c) only applies as specified in §63.6645.</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§63.9(d)</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Except that §63.9(d) only applies as specified in §63.6645.</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Except that §63.9(e) only applies as specified in §63.6645.</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Subpart ZZZZ does not contain opacity or VE standards.</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§63.9(g)(1)</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Except that §63.9(g) only applies as specified in §63.6645.</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§63.9(g)(2)</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Subpart ZZZZ does not contain opacity or VE standards.</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§63.9(g)(3)</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If alternative is in use.</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Except that §63.9(g)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§63.9(h)(1)–(6)</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Except that notifications for sources using a CEMS are due 30 days after completion of performance evaluations. §63.9(h</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4) is reserved.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Except that §63.9(h) only applies as specified in §63.6645.</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§63.9(</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§63.10(b)(2)(</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For CO standard if using RATA alternative.</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lastRenderedPageBreak/>
              <w:t>§63.10(c)</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Except that §63.10(c</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2)–(4) and (9) are reserved.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Subpart ZZZZ does not contain opacity or VE standards.</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§63.10(e)(1) and (2)(</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§63.10(e)(2)(ii)</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Subpart ZZZZ does not require COMS.</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§63.10(e)(3)</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Excess emission and parameter exceedances reports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Except that §63.10(e</w:t>
            </w:r>
            <w:proofErr w:type="gramStart"/>
            <w:r w:rsidRPr="00411354">
              <w:rPr>
                <w:rFonts w:ascii="Times New Roman" w:eastAsia="Times New Roman" w:hAnsi="Times New Roman" w:cs="Times New Roman"/>
                <w:sz w:val="20"/>
                <w:szCs w:val="20"/>
              </w:rPr>
              <w:t>)(</w:t>
            </w:r>
            <w:proofErr w:type="gramEnd"/>
            <w:r w:rsidRPr="00411354">
              <w:rPr>
                <w:rFonts w:ascii="Times New Roman" w:eastAsia="Times New Roman" w:hAnsi="Times New Roman" w:cs="Times New Roman"/>
                <w:sz w:val="20"/>
                <w:szCs w:val="20"/>
              </w:rPr>
              <w:t>3)(</w:t>
            </w:r>
            <w:proofErr w:type="spellStart"/>
            <w:r w:rsidRPr="00411354">
              <w:rPr>
                <w:rFonts w:ascii="Times New Roman" w:eastAsia="Times New Roman" w:hAnsi="Times New Roman" w:cs="Times New Roman"/>
                <w:sz w:val="20"/>
                <w:szCs w:val="20"/>
              </w:rPr>
              <w:t>i</w:t>
            </w:r>
            <w:proofErr w:type="spellEnd"/>
            <w:r w:rsidRPr="00411354">
              <w:rPr>
                <w:rFonts w:ascii="Times New Roman" w:eastAsia="Times New Roman" w:hAnsi="Times New Roman" w:cs="Times New Roman"/>
                <w:sz w:val="20"/>
                <w:szCs w:val="20"/>
              </w:rPr>
              <w:t>) (C) is reserved.</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Subpart ZZZZ does not require COMS.</w:t>
            </w: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§63.11</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Flares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r w:rsidR="00411354" w:rsidRPr="00411354" w:rsidTr="005F2278">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411354" w:rsidRPr="00411354" w:rsidRDefault="00411354" w:rsidP="00411354">
            <w:pPr>
              <w:spacing w:after="0" w:line="240" w:lineRule="auto"/>
              <w:rPr>
                <w:rFonts w:ascii="Times New Roman" w:eastAsia="Times New Roman" w:hAnsi="Times New Roman" w:cs="Times New Roman"/>
                <w:sz w:val="20"/>
                <w:szCs w:val="20"/>
              </w:rPr>
            </w:pPr>
          </w:p>
        </w:tc>
      </w:tr>
    </w:tbl>
    <w:p w:rsidR="00411354" w:rsidRPr="00411354" w:rsidRDefault="00411354" w:rsidP="00411354">
      <w:pPr>
        <w:spacing w:before="100" w:beforeAutospacing="1" w:after="100" w:afterAutospacing="1" w:line="240" w:lineRule="auto"/>
        <w:rPr>
          <w:rFonts w:ascii="Times New Roman" w:eastAsia="Times New Roman" w:hAnsi="Times New Roman" w:cs="Times New Roman"/>
          <w:sz w:val="20"/>
          <w:szCs w:val="20"/>
        </w:rPr>
      </w:pPr>
      <w:r w:rsidRPr="00411354">
        <w:rPr>
          <w:rFonts w:ascii="Times New Roman" w:eastAsia="Times New Roman" w:hAnsi="Times New Roman" w:cs="Times New Roman"/>
          <w:sz w:val="20"/>
          <w:szCs w:val="20"/>
        </w:rPr>
        <w:t>[75 FR 9688, Mar. 3, 2010] </w:t>
      </w:r>
    </w:p>
    <w:p w:rsidR="00F60410" w:rsidRDefault="00F60410">
      <w:pPr>
        <w:sectPr w:rsidR="00F60410" w:rsidSect="00F27D12">
          <w:headerReference w:type="default" r:id="rId58"/>
          <w:footerReference w:type="default" r:id="rId59"/>
          <w:pgSz w:w="12240" w:h="15840" w:code="1"/>
          <w:pgMar w:top="1296" w:right="1296" w:bottom="1296" w:left="1296" w:header="1008" w:footer="720" w:gutter="0"/>
          <w:pgNumType w:start="1"/>
          <w:cols w:space="720"/>
          <w:docGrid w:linePitch="360"/>
        </w:sectPr>
      </w:pPr>
    </w:p>
    <w:p w:rsidR="00F60410" w:rsidRPr="00F60410" w:rsidRDefault="00F60410" w:rsidP="00F60410">
      <w:pPr>
        <w:spacing w:after="120" w:line="240" w:lineRule="auto"/>
        <w:outlineLvl w:val="4"/>
        <w:rPr>
          <w:rFonts w:ascii="Times New Roman" w:eastAsia="Times New Roman" w:hAnsi="Times New Roman" w:cs="Times New Roman"/>
          <w:b/>
          <w:bCs/>
          <w:sz w:val="20"/>
          <w:szCs w:val="20"/>
        </w:rPr>
      </w:pPr>
      <w:r w:rsidRPr="00F60410">
        <w:rPr>
          <w:rFonts w:ascii="Times New Roman" w:eastAsia="Times New Roman" w:hAnsi="Times New Roman" w:cs="Times New Roman"/>
          <w:b/>
          <w:bCs/>
          <w:sz w:val="20"/>
          <w:szCs w:val="20"/>
        </w:rPr>
        <w:lastRenderedPageBreak/>
        <w:t>Federal Regulations Adopted by Reference</w:t>
      </w:r>
    </w:p>
    <w:p w:rsidR="00F60410" w:rsidRPr="00F60410" w:rsidRDefault="00F60410" w:rsidP="00F60410">
      <w:pPr>
        <w:spacing w:after="120" w:line="240" w:lineRule="auto"/>
        <w:outlineLvl w:val="4"/>
        <w:rPr>
          <w:rFonts w:ascii="Times New Roman" w:eastAsia="Times New Roman" w:hAnsi="Times New Roman" w:cs="Times New Roman"/>
          <w:bCs/>
          <w:sz w:val="20"/>
          <w:szCs w:val="20"/>
        </w:rPr>
      </w:pPr>
      <w:r w:rsidRPr="00F60410">
        <w:rPr>
          <w:rFonts w:ascii="Times New Roman" w:eastAsia="Times New Roman" w:hAnsi="Times New Roman" w:cs="Times New Roman"/>
          <w:bCs/>
          <w:sz w:val="20"/>
          <w:szCs w:val="20"/>
        </w:rPr>
        <w:t>In accordance with Rule 62-204.800, F.A.C., the following federal regulation in Title 40 of the Code of Federal Regulations (CFR) was adopted by reference.  The original federal rule numbering has been retained.</w:t>
      </w:r>
    </w:p>
    <w:p w:rsidR="00F60410" w:rsidRPr="00F60410" w:rsidRDefault="00F60410" w:rsidP="00F60410">
      <w:pPr>
        <w:spacing w:after="120" w:line="240" w:lineRule="auto"/>
        <w:outlineLvl w:val="4"/>
        <w:rPr>
          <w:rFonts w:ascii="Times New Roman" w:eastAsia="Times New Roman" w:hAnsi="Times New Roman" w:cs="Times New Roman"/>
          <w:bCs/>
          <w:i/>
          <w:sz w:val="20"/>
          <w:szCs w:val="20"/>
        </w:rPr>
      </w:pPr>
      <w:r w:rsidRPr="00F60410">
        <w:rPr>
          <w:rFonts w:ascii="Times New Roman" w:eastAsia="Times New Roman" w:hAnsi="Times New Roman" w:cs="Times New Roman"/>
          <w:bCs/>
          <w:i/>
          <w:sz w:val="20"/>
          <w:szCs w:val="20"/>
        </w:rPr>
        <w:t>Federal Revision Date:  May 16, 2007</w:t>
      </w:r>
    </w:p>
    <w:p w:rsidR="00F60410" w:rsidRPr="00F60410" w:rsidRDefault="00F60410" w:rsidP="00F60410">
      <w:pPr>
        <w:spacing w:after="120" w:line="240" w:lineRule="auto"/>
        <w:outlineLvl w:val="4"/>
        <w:rPr>
          <w:rFonts w:ascii="Times New Roman" w:eastAsia="Times New Roman" w:hAnsi="Times New Roman" w:cs="Times New Roman"/>
          <w:bCs/>
          <w:i/>
          <w:sz w:val="20"/>
          <w:szCs w:val="20"/>
        </w:rPr>
      </w:pPr>
      <w:r w:rsidRPr="00F60410">
        <w:rPr>
          <w:rFonts w:ascii="Times New Roman" w:eastAsia="Times New Roman" w:hAnsi="Times New Roman" w:cs="Times New Roman"/>
          <w:bCs/>
          <w:i/>
          <w:sz w:val="20"/>
          <w:szCs w:val="20"/>
        </w:rPr>
        <w:t>State Rule Effective Date:  October 1, 2007</w:t>
      </w:r>
    </w:p>
    <w:p w:rsidR="00F60410" w:rsidRPr="00F60410" w:rsidRDefault="00F60410" w:rsidP="00F60410">
      <w:pPr>
        <w:spacing w:after="120" w:line="240" w:lineRule="auto"/>
        <w:outlineLvl w:val="4"/>
        <w:rPr>
          <w:rFonts w:ascii="Times New Roman" w:eastAsia="Times New Roman" w:hAnsi="Times New Roman" w:cs="Times New Roman"/>
          <w:bCs/>
          <w:i/>
          <w:sz w:val="20"/>
          <w:szCs w:val="20"/>
        </w:rPr>
      </w:pPr>
      <w:r w:rsidRPr="00F60410">
        <w:rPr>
          <w:rFonts w:ascii="Times New Roman" w:eastAsia="Times New Roman" w:hAnsi="Times New Roman" w:cs="Times New Roman"/>
          <w:bCs/>
          <w:i/>
          <w:sz w:val="20"/>
          <w:szCs w:val="20"/>
        </w:rPr>
        <w:t>Standardized Conditions Revision Date:  January 29, 2008</w:t>
      </w:r>
    </w:p>
    <w:p w:rsidR="00F60410" w:rsidRPr="00F60410" w:rsidRDefault="00F60410" w:rsidP="00F60410">
      <w:pPr>
        <w:spacing w:after="120" w:line="240" w:lineRule="auto"/>
        <w:outlineLvl w:val="4"/>
        <w:rPr>
          <w:rFonts w:ascii="Times New Roman" w:eastAsia="Times New Roman" w:hAnsi="Times New Roman" w:cs="Times New Roman"/>
          <w:b/>
          <w:bCs/>
          <w:sz w:val="20"/>
          <w:szCs w:val="20"/>
        </w:rPr>
      </w:pPr>
      <w:r w:rsidRPr="00F60410">
        <w:rPr>
          <w:rFonts w:ascii="Times New Roman" w:eastAsia="Times New Roman" w:hAnsi="Times New Roman" w:cs="Times New Roman"/>
          <w:b/>
          <w:bCs/>
          <w:sz w:val="20"/>
          <w:szCs w:val="20"/>
        </w:rPr>
        <w:t xml:space="preserve">40 CFR Part 63, Subpart </w:t>
      </w:r>
      <w:proofErr w:type="gramStart"/>
      <w:r w:rsidRPr="00F60410">
        <w:rPr>
          <w:rFonts w:ascii="Times New Roman" w:eastAsia="Times New Roman" w:hAnsi="Times New Roman" w:cs="Times New Roman"/>
          <w:b/>
          <w:bCs/>
          <w:sz w:val="20"/>
          <w:szCs w:val="20"/>
        </w:rPr>
        <w:t>A</w:t>
      </w:r>
      <w:proofErr w:type="gramEnd"/>
      <w:r w:rsidRPr="00F60410">
        <w:rPr>
          <w:rFonts w:ascii="Times New Roman" w:eastAsia="Times New Roman" w:hAnsi="Times New Roman" w:cs="Times New Roman"/>
          <w:b/>
          <w:bCs/>
          <w:sz w:val="20"/>
          <w:szCs w:val="20"/>
        </w:rPr>
        <w:t xml:space="preserve"> – General Provisions</w:t>
      </w:r>
    </w:p>
    <w:p w:rsidR="00F60410" w:rsidRPr="00F60410" w:rsidRDefault="00F60410" w:rsidP="00F60410">
      <w:pPr>
        <w:spacing w:before="120" w:after="0" w:line="240" w:lineRule="auto"/>
        <w:rPr>
          <w:rFonts w:ascii="Arial" w:eastAsia="Times New Roman" w:hAnsi="Arial" w:cs="Arial"/>
          <w:sz w:val="18"/>
          <w:szCs w:val="18"/>
        </w:rPr>
      </w:pPr>
      <w:r w:rsidRPr="00F60410">
        <w:rPr>
          <w:rFonts w:ascii="Times New Roman" w:eastAsia="Times New Roman" w:hAnsi="Times New Roman" w:cs="Times New Roman"/>
          <w:b/>
          <w:bCs/>
          <w:sz w:val="20"/>
          <w:szCs w:val="20"/>
        </w:rPr>
        <w:t>Source:</w:t>
      </w:r>
      <w:r w:rsidRPr="00F60410">
        <w:rPr>
          <w:rFonts w:ascii="Times New Roman" w:eastAsia="Times New Roman" w:hAnsi="Times New Roman" w:cs="Times New Roman"/>
          <w:sz w:val="20"/>
          <w:szCs w:val="20"/>
        </w:rPr>
        <w:t xml:space="preserve">   59 FR 12430, Mar. 16, 1994, unless otherwise noted.</w:t>
      </w:r>
      <w:r w:rsidRPr="00F60410">
        <w:rPr>
          <w:rFonts w:ascii="Arial" w:eastAsia="Times New Roman" w:hAnsi="Arial" w:cs="Arial"/>
          <w:sz w:val="18"/>
          <w:szCs w:val="18"/>
        </w:rPr>
        <w:t xml:space="preserve"> </w:t>
      </w:r>
    </w:p>
    <w:p w:rsidR="00F60410" w:rsidRPr="00F60410" w:rsidRDefault="00F60410" w:rsidP="00F60410">
      <w:pPr>
        <w:spacing w:before="120" w:after="120" w:line="240" w:lineRule="auto"/>
        <w:outlineLvl w:val="4"/>
        <w:rPr>
          <w:rFonts w:ascii="Times New Roman" w:eastAsia="Times New Roman" w:hAnsi="Times New Roman" w:cs="Times New Roman"/>
          <w:b/>
          <w:bCs/>
          <w:sz w:val="20"/>
          <w:szCs w:val="20"/>
        </w:rPr>
      </w:pPr>
      <w:r w:rsidRPr="00F60410">
        <w:rPr>
          <w:rFonts w:ascii="Times New Roman" w:eastAsia="Times New Roman" w:hAnsi="Times New Roman" w:cs="Times New Roman"/>
          <w:b/>
          <w:bCs/>
          <w:sz w:val="20"/>
          <w:szCs w:val="20"/>
        </w:rPr>
        <w:t>§ 63.1   Applicability.</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General.</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Terms used throughout this part are defined in §63.2 or in the Clean Air Act (Act) as amended in 1990, except that individual subparts of this part may include specific definitions in addition to or that supersede definitions in §63.2.</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Each relevant standard in this part 63 must identify explicitly whether each provision in this subpart A is or is not included in such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The General Provisions in this subpart A do not apply to regulations developed pursuant to section 112(r) of the amended Act, unless otherwise specified in those regulations.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(6)</w:t>
      </w:r>
      <w:r w:rsidRPr="00F60410">
        <w:rPr>
          <w:rFonts w:ascii="Times New Roman" w:eastAsia="Times New Roman" w:hAnsi="Times New Roman" w:cs="Times New Roman"/>
          <w:sz w:val="20"/>
          <w:szCs w:val="20"/>
        </w:rPr>
        <w:tab/>
        <w:t xml:space="preserve">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w:t>
      </w:r>
      <w:smartTag w:uri="urn:schemas-microsoft-com:office:smarttags" w:element="place">
        <w:smartTag w:uri="urn:schemas-microsoft-com:office:smarttags" w:element="City">
          <w:r w:rsidRPr="00F60410">
            <w:rPr>
              <w:rFonts w:ascii="Times New Roman" w:eastAsia="Times New Roman" w:hAnsi="Times New Roman" w:cs="Times New Roman"/>
              <w:sz w:val="20"/>
              <w:szCs w:val="20"/>
            </w:rPr>
            <w:t>Research Triangle Park</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North Carolina</w:t>
          </w:r>
        </w:smartTag>
        <w:r w:rsidRPr="00F60410">
          <w:rPr>
            <w:rFonts w:ascii="Times New Roman" w:eastAsia="Times New Roman" w:hAnsi="Times New Roman" w:cs="Times New Roman"/>
            <w:sz w:val="20"/>
            <w:szCs w:val="20"/>
          </w:rPr>
          <w:t xml:space="preserve"> </w:t>
        </w:r>
        <w:smartTag w:uri="urn:schemas-microsoft-com:office:smarttags" w:element="PostalCode">
          <w:r w:rsidRPr="00F60410">
            <w:rPr>
              <w:rFonts w:ascii="Times New Roman" w:eastAsia="Times New Roman" w:hAnsi="Times New Roman" w:cs="Times New Roman"/>
              <w:sz w:val="20"/>
              <w:szCs w:val="20"/>
            </w:rPr>
            <w:t>27711</w:t>
          </w:r>
        </w:smartTag>
      </w:smartTag>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(7)</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9)</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(10)</w:t>
      </w:r>
      <w:r w:rsidRPr="00F60410">
        <w:rPr>
          <w:rFonts w:ascii="Times New Roman" w:eastAsia="Times New Roman" w:hAnsi="Times New Roman" w:cs="Times New Roman"/>
          <w:sz w:val="20"/>
          <w:szCs w:val="20"/>
        </w:rPr>
        <w:tab/>
        <w:t>For the purposes of this part, time periods specified in days shall be measured in calendar days, even if the word “calendar” is absent, unless otherwise specified in an applicable requirement.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(11)</w:t>
      </w:r>
      <w:r w:rsidRPr="00F60410">
        <w:rPr>
          <w:rFonts w:ascii="Times New Roman" w:eastAsia="Times New Roman" w:hAnsi="Times New Roman" w:cs="Times New Roman"/>
          <w:sz w:val="20"/>
          <w:szCs w:val="20"/>
        </w:rPr>
        <w:tab/>
        <w:t xml:space="preserve">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w:t>
      </w:r>
      <w:r w:rsidRPr="00F60410">
        <w:rPr>
          <w:rFonts w:ascii="Times New Roman" w:eastAsia="Times New Roman" w:hAnsi="Times New Roman" w:cs="Times New Roman"/>
          <w:sz w:val="20"/>
          <w:szCs w:val="20"/>
        </w:rPr>
        <w:lastRenderedPageBreak/>
        <w:t>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(12)</w:t>
      </w:r>
      <w:r w:rsidRPr="00F60410">
        <w:rPr>
          <w:rFonts w:ascii="Times New Roman" w:eastAsia="Times New Roman" w:hAnsi="Times New Roman" w:cs="Times New Roman"/>
          <w:sz w:val="20"/>
          <w:szCs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Initial applicability determination for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The provisions of this part apply to the owner or operator of any stationary source that—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Emits or has the potential to emit any hazardous air pollutant listed in or pursuant to section 112(b) of the Act;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gramStart"/>
      <w:r w:rsidRPr="00F60410">
        <w:rPr>
          <w:rFonts w:ascii="Times New Roman" w:eastAsia="Times New Roman" w:hAnsi="Times New Roman" w:cs="Times New Roman"/>
          <w:sz w:val="20"/>
          <w:szCs w:val="20"/>
        </w:rPr>
        <w:t>ii</w:t>
      </w:r>
      <w:proofErr w:type="gram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Is subject to any standard, limitation, prohibition, or other federally enforceable requirement established pursuant to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An owner or operator of a stationary source who is in the relevant source category and who determines that the source is not subject to a relevant standard or other requirement established under this part must keep a record as specified in §63.10(b)(3).</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Applicability of this part after a relevant standard has been set under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If a relevant standard has been established under this part, the owner or operator of an affected source must comply with the provisions of that standard and of this subpart as provided in paragraph (a)(4) of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 of the Act will specify whether—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States will have the option to exclude area sources affected by that standard from the requirement to obtain a title V permit (i.e., the standard will exempt the category of area sources altogether from the permitting requirement);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States will have the option to defer permitting of area sources in that category until the Administrator takes rulemaking action to determine applicability of the permitting requirements;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If a standard fails to specify what the permitting requirements will be for area sources affected by such a standard, then area sources that are subject to the standard will be subject to the requirement to obtain a title V permit without any deferral.</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w:t>
      </w:r>
      <w:r w:rsidRPr="00F60410">
        <w:rPr>
          <w:rFonts w:ascii="Times New Roman" w:eastAsia="Times New Roman" w:hAnsi="Times New Roman" w:cs="Times New Roman"/>
          <w:sz w:val="20"/>
          <w:szCs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(d)</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(e)</w:t>
      </w:r>
      <w:r w:rsidRPr="00F60410">
        <w:rPr>
          <w:rFonts w:ascii="Times New Roman" w:eastAsia="Times New Roman" w:hAnsi="Times New Roman" w:cs="Times New Roman"/>
          <w:sz w:val="20"/>
          <w:szCs w:val="20"/>
        </w:rPr>
        <w:tab/>
        <w:t xml:space="preserve">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w:t>
      </w:r>
      <w:r w:rsidRPr="00F60410">
        <w:rPr>
          <w:rFonts w:ascii="Times New Roman" w:eastAsia="Times New Roman" w:hAnsi="Times New Roman" w:cs="Times New Roman"/>
          <w:sz w:val="20"/>
          <w:szCs w:val="20"/>
        </w:rPr>
        <w:lastRenderedPageBreak/>
        <w:t>finalized. A negative determination by the permitting authority constitutes final action for purposes of review and appeal under the applicable title V operating permit program.</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[59 FR 12430, Mar. 16, 1994, as amended at 67 FR 16595, Apr. 5, 2002]</w:t>
      </w:r>
    </w:p>
    <w:p w:rsidR="00F60410" w:rsidRPr="00F60410" w:rsidRDefault="00F60410" w:rsidP="00F60410">
      <w:pPr>
        <w:spacing w:before="120" w:after="120" w:line="240" w:lineRule="auto"/>
        <w:outlineLvl w:val="4"/>
        <w:rPr>
          <w:rFonts w:ascii="Times New Roman" w:eastAsia="Times New Roman" w:hAnsi="Times New Roman" w:cs="Times New Roman"/>
          <w:b/>
          <w:bCs/>
          <w:sz w:val="20"/>
          <w:szCs w:val="20"/>
        </w:rPr>
      </w:pPr>
      <w:r w:rsidRPr="00F60410">
        <w:rPr>
          <w:rFonts w:ascii="Times New Roman" w:eastAsia="Times New Roman" w:hAnsi="Times New Roman" w:cs="Times New Roman"/>
          <w:b/>
          <w:bCs/>
          <w:sz w:val="20"/>
          <w:szCs w:val="20"/>
        </w:rPr>
        <w:t>§ 63.2   Definitions.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The terms used in this part are defined in the Act or in this section as follows: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Act </w:t>
      </w:r>
      <w:r w:rsidRPr="00F60410">
        <w:rPr>
          <w:rFonts w:ascii="Times New Roman" w:eastAsia="Times New Roman" w:hAnsi="Times New Roman" w:cs="Times New Roman"/>
          <w:sz w:val="20"/>
          <w:szCs w:val="20"/>
        </w:rPr>
        <w:t xml:space="preserve">means the Clean Air Act (42 U.S.C. 7401 </w:t>
      </w:r>
      <w:r w:rsidRPr="00F60410">
        <w:rPr>
          <w:rFonts w:ascii="Times New Roman" w:eastAsia="Times New Roman" w:hAnsi="Times New Roman" w:cs="Times New Roman"/>
          <w:i/>
          <w:iCs/>
          <w:sz w:val="20"/>
          <w:szCs w:val="20"/>
        </w:rPr>
        <w:t xml:space="preserve">et </w:t>
      </w:r>
      <w:proofErr w:type="spellStart"/>
      <w:proofErr w:type="gramStart"/>
      <w:r w:rsidRPr="00F60410">
        <w:rPr>
          <w:rFonts w:ascii="Times New Roman" w:eastAsia="Times New Roman" w:hAnsi="Times New Roman" w:cs="Times New Roman"/>
          <w:i/>
          <w:iCs/>
          <w:sz w:val="20"/>
          <w:szCs w:val="20"/>
        </w:rPr>
        <w:t>seq</w:t>
      </w:r>
      <w:proofErr w:type="spellEnd"/>
      <w:r w:rsidRPr="00F60410">
        <w:rPr>
          <w:rFonts w:ascii="Times New Roman" w:eastAsia="Times New Roman" w:hAnsi="Times New Roman" w:cs="Times New Roman"/>
          <w:i/>
          <w:iCs/>
          <w:sz w:val="20"/>
          <w:szCs w:val="20"/>
        </w:rPr>
        <w:t xml:space="preserve"> </w:t>
      </w:r>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 as amended by Pub. L. 101–549, 104 Stat. 2399).</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Actual emissions </w:t>
      </w:r>
      <w:r w:rsidRPr="00F60410">
        <w:rPr>
          <w:rFonts w:ascii="Times New Roman" w:eastAsia="Times New Roman" w:hAnsi="Times New Roman" w:cs="Times New Roman"/>
          <w:sz w:val="20"/>
          <w:szCs w:val="20"/>
        </w:rPr>
        <w:t>is defined in subpart D of this part for the purpose of granting a compliance extension for an early reduction of hazardous air pollutants.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Administrator </w:t>
      </w:r>
      <w:r w:rsidRPr="00F60410">
        <w:rPr>
          <w:rFonts w:ascii="Times New Roman" w:eastAsia="Times New Roman" w:hAnsi="Times New Roman" w:cs="Times New Roman"/>
          <w:sz w:val="20"/>
          <w:szCs w:val="20"/>
        </w:rPr>
        <w:t>means the Administrator of the United States Environmental Protection Agency or his or her authorized representative (e.g., a State that has been delegated the authority to implement the provisions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Affected source, </w:t>
      </w:r>
      <w:r w:rsidRPr="00F60410">
        <w:rPr>
          <w:rFonts w:ascii="Times New Roman" w:eastAsia="Times New Roman" w:hAnsi="Times New Roman" w:cs="Times New Roman"/>
          <w:sz w:val="20"/>
          <w:szCs w:val="20"/>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Alternative emission limitation </w:t>
      </w:r>
      <w:r w:rsidRPr="00F60410">
        <w:rPr>
          <w:rFonts w:ascii="Times New Roman" w:eastAsia="Times New Roman" w:hAnsi="Times New Roman" w:cs="Times New Roman"/>
          <w:sz w:val="20"/>
          <w:szCs w:val="20"/>
        </w:rPr>
        <w:t>means conditions established pursuant to sections 112(</w:t>
      </w:r>
      <w:proofErr w:type="spellStart"/>
      <w:r w:rsidRPr="00F60410">
        <w:rPr>
          <w:rFonts w:ascii="Times New Roman" w:eastAsia="Times New Roman" w:hAnsi="Times New Roman" w:cs="Times New Roman"/>
          <w:sz w:val="20"/>
          <w:szCs w:val="20"/>
        </w:rPr>
        <w:t>i</w:t>
      </w:r>
      <w:proofErr w:type="spellEnd"/>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5) or 112(</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)(6) of the Act by the Administrator or by a State with an approved permit program.</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Alternative emission standard </w:t>
      </w:r>
      <w:r w:rsidRPr="00F60410">
        <w:rPr>
          <w:rFonts w:ascii="Times New Roman" w:eastAsia="Times New Roman" w:hAnsi="Times New Roman" w:cs="Times New Roman"/>
          <w:sz w:val="20"/>
          <w:szCs w:val="20"/>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Alternative test method </w:t>
      </w:r>
      <w:r w:rsidRPr="00F60410">
        <w:rPr>
          <w:rFonts w:ascii="Times New Roman" w:eastAsia="Times New Roman" w:hAnsi="Times New Roman" w:cs="Times New Roman"/>
          <w:sz w:val="20"/>
          <w:szCs w:val="20"/>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Approved permit program </w:t>
      </w:r>
      <w:r w:rsidRPr="00F60410">
        <w:rPr>
          <w:rFonts w:ascii="Times New Roman" w:eastAsia="Times New Roman" w:hAnsi="Times New Roman" w:cs="Times New Roman"/>
          <w:sz w:val="20"/>
          <w:szCs w:val="20"/>
        </w:rPr>
        <w:t>means a State permit program approved by the Administrator as meeting the requirements of part 70 of this chapter or a Federal permit program established in this chapter pursuant to title V of the Act (42 U.S.C. 7661).</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Area source </w:t>
      </w:r>
      <w:r w:rsidRPr="00F60410">
        <w:rPr>
          <w:rFonts w:ascii="Times New Roman" w:eastAsia="Times New Roman" w:hAnsi="Times New Roman" w:cs="Times New Roman"/>
          <w:sz w:val="20"/>
          <w:szCs w:val="20"/>
        </w:rPr>
        <w:t>means any stationary source of hazardous air pollutants that is not a major source as defined in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Commenced </w:t>
      </w:r>
      <w:r w:rsidRPr="00F60410">
        <w:rPr>
          <w:rFonts w:ascii="Times New Roman" w:eastAsia="Times New Roman" w:hAnsi="Times New Roman" w:cs="Times New Roman"/>
          <w:sz w:val="20"/>
          <w:szCs w:val="20"/>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Compliance date </w:t>
      </w:r>
      <w:r w:rsidRPr="00F60410">
        <w:rPr>
          <w:rFonts w:ascii="Times New Roman" w:eastAsia="Times New Roman" w:hAnsi="Times New Roman" w:cs="Times New Roman"/>
          <w:sz w:val="20"/>
          <w:szCs w:val="20"/>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Compliance schedule </w:t>
      </w:r>
      <w:r w:rsidRPr="00F60410">
        <w:rPr>
          <w:rFonts w:ascii="Times New Roman" w:eastAsia="Times New Roman" w:hAnsi="Times New Roman" w:cs="Times New Roman"/>
          <w:sz w:val="20"/>
          <w:szCs w:val="20"/>
        </w:rPr>
        <w:t xml:space="preserve">means: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In the case of an affected source that is in compliance with all applicable requirements established under this part, a statement that the source will continue to comply with such requirements;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(2)</w:t>
      </w:r>
      <w:r w:rsidRPr="00F60410">
        <w:rPr>
          <w:rFonts w:ascii="Times New Roman" w:eastAsia="Times New Roman" w:hAnsi="Times New Roman" w:cs="Times New Roman"/>
          <w:sz w:val="20"/>
          <w:szCs w:val="20"/>
        </w:rPr>
        <w:tab/>
        <w:t>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Construction </w:t>
      </w:r>
      <w:r w:rsidRPr="00F60410">
        <w:rPr>
          <w:rFonts w:ascii="Times New Roman" w:eastAsia="Times New Roman" w:hAnsi="Times New Roman" w:cs="Times New Roman"/>
          <w:sz w:val="20"/>
          <w:szCs w:val="20"/>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Continuous emission monitoring system </w:t>
      </w:r>
      <w:r w:rsidRPr="00F60410">
        <w:rPr>
          <w:rFonts w:ascii="Times New Roman" w:eastAsia="Times New Roman" w:hAnsi="Times New Roman" w:cs="Times New Roman"/>
          <w:sz w:val="20"/>
          <w:szCs w:val="20"/>
        </w:rPr>
        <w:t>(CEMS) means the total equipment that may be required to meet the data acquisition and availability requirements of this part, used to sample, condition (if applicable), analyze, and provide a record of emissions.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Continuous monitoring system </w:t>
      </w:r>
      <w:r w:rsidRPr="00F60410">
        <w:rPr>
          <w:rFonts w:ascii="Times New Roman" w:eastAsia="Times New Roman" w:hAnsi="Times New Roman" w:cs="Times New Roman"/>
          <w:sz w:val="20"/>
          <w:szCs w:val="20"/>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Continuous opacity monitoring system </w:t>
      </w:r>
      <w:r w:rsidRPr="00F60410">
        <w:rPr>
          <w:rFonts w:ascii="Times New Roman" w:eastAsia="Times New Roman" w:hAnsi="Times New Roman" w:cs="Times New Roman"/>
          <w:sz w:val="20"/>
          <w:szCs w:val="20"/>
        </w:rPr>
        <w:t>(COMS) means a continuous monitoring system that measures the opacity of emissions.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Continuous parameter monitoring system </w:t>
      </w:r>
      <w:r w:rsidRPr="00F60410">
        <w:rPr>
          <w:rFonts w:ascii="Times New Roman" w:eastAsia="Times New Roman" w:hAnsi="Times New Roman" w:cs="Times New Roman"/>
          <w:sz w:val="20"/>
          <w:szCs w:val="20"/>
        </w:rPr>
        <w:t>means the total equipment that may be required to meet the data acquisition and availability requirements of this part, used to sample, condition (if applicable), analyze, and provide a record of process or control system parameters.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Effective date </w:t>
      </w:r>
      <w:r w:rsidRPr="00F60410">
        <w:rPr>
          <w:rFonts w:ascii="Times New Roman" w:eastAsia="Times New Roman" w:hAnsi="Times New Roman" w:cs="Times New Roman"/>
          <w:sz w:val="20"/>
          <w:szCs w:val="20"/>
        </w:rPr>
        <w:t>means: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With regard to an emission standard established under this part, the date of promulgation in the Federal Register of such standard;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Emission standard </w:t>
      </w:r>
      <w:r w:rsidRPr="00F60410">
        <w:rPr>
          <w:rFonts w:ascii="Times New Roman" w:eastAsia="Times New Roman" w:hAnsi="Times New Roman" w:cs="Times New Roman"/>
          <w:sz w:val="20"/>
          <w:szCs w:val="20"/>
        </w:rPr>
        <w:t>means a national standard, limitation, prohibition, or other regulation promulgated in a subpart of this part pursuant to sections 112(d), 112(h), or 112(f) of the Act.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Emissions averaging </w:t>
      </w:r>
      <w:r w:rsidRPr="00F60410">
        <w:rPr>
          <w:rFonts w:ascii="Times New Roman" w:eastAsia="Times New Roman" w:hAnsi="Times New Roman" w:cs="Times New Roman"/>
          <w:sz w:val="20"/>
          <w:szCs w:val="20"/>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EPA </w:t>
      </w:r>
      <w:r w:rsidRPr="00F60410">
        <w:rPr>
          <w:rFonts w:ascii="Times New Roman" w:eastAsia="Times New Roman" w:hAnsi="Times New Roman" w:cs="Times New Roman"/>
          <w:sz w:val="20"/>
          <w:szCs w:val="20"/>
        </w:rPr>
        <w:t>means the United States Environmental Protection Agency.</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Equivalent emission limitation </w:t>
      </w:r>
      <w:r w:rsidRPr="00F60410">
        <w:rPr>
          <w:rFonts w:ascii="Times New Roman" w:eastAsia="Times New Roman" w:hAnsi="Times New Roman" w:cs="Times New Roman"/>
          <w:sz w:val="20"/>
          <w:szCs w:val="20"/>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lastRenderedPageBreak/>
        <w:t xml:space="preserve">Excess emissions and continuous monitoring system performance report </w:t>
      </w:r>
      <w:r w:rsidRPr="00F60410">
        <w:rPr>
          <w:rFonts w:ascii="Times New Roman" w:eastAsia="Times New Roman" w:hAnsi="Times New Roman" w:cs="Times New Roman"/>
          <w:sz w:val="20"/>
          <w:szCs w:val="20"/>
        </w:rPr>
        <w:t>is a report that must be submitted periodically by an affected source in order to provide data on its compliance with relevant emission limits, operating parameters, and the performance of its continuous parameter monitoring systems.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Existing source </w:t>
      </w:r>
      <w:r w:rsidRPr="00F60410">
        <w:rPr>
          <w:rFonts w:ascii="Times New Roman" w:eastAsia="Times New Roman" w:hAnsi="Times New Roman" w:cs="Times New Roman"/>
          <w:sz w:val="20"/>
          <w:szCs w:val="20"/>
        </w:rPr>
        <w:t>means any affected source that is not a new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Federally enforceable </w:t>
      </w:r>
      <w:r w:rsidRPr="00F60410">
        <w:rPr>
          <w:rFonts w:ascii="Times New Roman" w:eastAsia="Times New Roman" w:hAnsi="Times New Roman" w:cs="Times New Roman"/>
          <w:sz w:val="20"/>
          <w:szCs w:val="20"/>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Emission standards, alternative emission standards, alternative emission limitations, and equivalent emission limitations established pursuant to section 112 of the Act as amended in 1990;</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New source performance standards established pursuant to section 111 of the Act, and emission standards established pursuant to section 112 of the Act before it was amended in 1990;</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All terms and conditions in a title V permit, including any provisions that limit a source's potential to emit, unless expressly designated as not federally enforceable;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Limitations and conditions that are part of an approved State Implementation Plan (SIP) or a Federal Implementation Plan (FIP);</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w:t>
      </w:r>
      <w:r w:rsidRPr="00F60410">
        <w:rPr>
          <w:rFonts w:ascii="Times New Roman" w:eastAsia="Times New Roman" w:hAnsi="Times New Roman" w:cs="Times New Roman"/>
          <w:sz w:val="20"/>
          <w:szCs w:val="20"/>
        </w:rPr>
        <w:tab/>
        <w:t>Limitations and conditions that are part of a Federal construction permit issued under 40 CFR 52.21 or any construction permit issued under regulations approved by the EPA in accordance with 40 CFR part 51;</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(6)</w:t>
      </w:r>
      <w:r w:rsidRPr="00F60410">
        <w:rPr>
          <w:rFonts w:ascii="Times New Roman" w:eastAsia="Times New Roman" w:hAnsi="Times New Roman" w:cs="Times New Roman"/>
          <w:sz w:val="20"/>
          <w:szCs w:val="20"/>
        </w:rPr>
        <w:tab/>
        <w:t>Limitations and conditions that are part of an operating permit where the permit and the permitting program pursuant to which it was issued meet all of the following criteria:</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The operating permit program has been submitted to and approved by EPA into a State implementation plan (SIP) under section 110 of the CAA;</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(iv)</w:t>
      </w:r>
      <w:r w:rsidRPr="00F60410">
        <w:rPr>
          <w:rFonts w:ascii="Times New Roman" w:eastAsia="Times New Roman" w:hAnsi="Times New Roman" w:cs="Times New Roman"/>
          <w:sz w:val="20"/>
          <w:szCs w:val="20"/>
        </w:rPr>
        <w:tab/>
        <w:t>The</w:t>
      </w:r>
      <w:proofErr w:type="gramEnd"/>
      <w:r w:rsidRPr="00F60410">
        <w:rPr>
          <w:rFonts w:ascii="Times New Roman" w:eastAsia="Times New Roman" w:hAnsi="Times New Roman" w:cs="Times New Roman"/>
          <w:sz w:val="20"/>
          <w:szCs w:val="20"/>
        </w:rPr>
        <w:t xml:space="preserve"> limitations, controls, and requirements in the permit in question are permanent, quantifiable, and otherwise enforceable as a practical matter;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w:t>
      </w:r>
      <w:r w:rsidRPr="00F60410">
        <w:rPr>
          <w:rFonts w:ascii="Times New Roman" w:eastAsia="Times New Roman" w:hAnsi="Times New Roman" w:cs="Times New Roman"/>
          <w:sz w:val="20"/>
          <w:szCs w:val="20"/>
        </w:rPr>
        <w:tab/>
        <w:t>The permit in question was issued only after adequate and timely notice and opportunity for comment for EPA and the public.</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(7)</w:t>
      </w:r>
      <w:r w:rsidRPr="00F60410">
        <w:rPr>
          <w:rFonts w:ascii="Times New Roman" w:eastAsia="Times New Roman" w:hAnsi="Times New Roman" w:cs="Times New Roman"/>
          <w:sz w:val="20"/>
          <w:szCs w:val="20"/>
        </w:rPr>
        <w:tab/>
        <w:t>Limitations and conditions in a State rule or program that has been approved by the EPA under subpart E of this part for the purposes of implementing and enforcing section 112;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(8)</w:t>
      </w:r>
      <w:r w:rsidRPr="00F60410">
        <w:rPr>
          <w:rFonts w:ascii="Times New Roman" w:eastAsia="Times New Roman" w:hAnsi="Times New Roman" w:cs="Times New Roman"/>
          <w:sz w:val="20"/>
          <w:szCs w:val="20"/>
        </w:rPr>
        <w:tab/>
        <w:t>Individual consent agreements that the EPA has legal authority to create.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Fixed capital cost </w:t>
      </w:r>
      <w:r w:rsidRPr="00F60410">
        <w:rPr>
          <w:rFonts w:ascii="Times New Roman" w:eastAsia="Times New Roman" w:hAnsi="Times New Roman" w:cs="Times New Roman"/>
          <w:sz w:val="20"/>
          <w:szCs w:val="20"/>
        </w:rPr>
        <w:t>means the capital needed to provide all the depreciable components of an existing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Force majeure </w:t>
      </w:r>
      <w:r w:rsidRPr="00F60410">
        <w:rPr>
          <w:rFonts w:ascii="Times New Roman" w:eastAsia="Times New Roman" w:hAnsi="Times New Roman" w:cs="Times New Roman"/>
          <w:sz w:val="20"/>
          <w:szCs w:val="20"/>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Fugitive emissions </w:t>
      </w:r>
      <w:r w:rsidRPr="00F60410">
        <w:rPr>
          <w:rFonts w:ascii="Times New Roman" w:eastAsia="Times New Roman" w:hAnsi="Times New Roman" w:cs="Times New Roman"/>
          <w:sz w:val="20"/>
          <w:szCs w:val="20"/>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Hazardous air pollutant </w:t>
      </w:r>
      <w:r w:rsidRPr="00F60410">
        <w:rPr>
          <w:rFonts w:ascii="Times New Roman" w:eastAsia="Times New Roman" w:hAnsi="Times New Roman" w:cs="Times New Roman"/>
          <w:sz w:val="20"/>
          <w:szCs w:val="20"/>
        </w:rPr>
        <w:t>means any air pollutant listed in or pursuant to section 112(b) of the Act.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lastRenderedPageBreak/>
        <w:t xml:space="preserve">Issuance </w:t>
      </w:r>
      <w:r w:rsidRPr="00F60410">
        <w:rPr>
          <w:rFonts w:ascii="Times New Roman" w:eastAsia="Times New Roman" w:hAnsi="Times New Roman" w:cs="Times New Roman"/>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Major source </w:t>
      </w:r>
      <w:r w:rsidRPr="00F60410">
        <w:rPr>
          <w:rFonts w:ascii="Times New Roman" w:eastAsia="Times New Roman" w:hAnsi="Times New Roman" w:cs="Times New Roman"/>
          <w:sz w:val="20"/>
          <w:szCs w:val="20"/>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Malfunction </w:t>
      </w:r>
      <w:r w:rsidRPr="00F60410">
        <w:rPr>
          <w:rFonts w:ascii="Times New Roman" w:eastAsia="Times New Roman" w:hAnsi="Times New Roman" w:cs="Times New Roman"/>
          <w:sz w:val="20"/>
          <w:szCs w:val="20"/>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Monitoring </w:t>
      </w:r>
      <w:r w:rsidRPr="00F60410">
        <w:rPr>
          <w:rFonts w:ascii="Times New Roman" w:eastAsia="Times New Roman" w:hAnsi="Times New Roman" w:cs="Times New Roman"/>
          <w:sz w:val="20"/>
          <w:szCs w:val="20"/>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New affected source </w:t>
      </w:r>
      <w:r w:rsidRPr="00F60410">
        <w:rPr>
          <w:rFonts w:ascii="Times New Roman" w:eastAsia="Times New Roman" w:hAnsi="Times New Roman" w:cs="Times New Roman"/>
          <w:sz w:val="20"/>
          <w:szCs w:val="20"/>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Emission reduction impacts of controlling individual sources versus groups of sources;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Cost effectiveness of controlling individual equipment;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Flexibility to accommodate common control strategies;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Cost/benefits of emissions averaging;</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w:t>
      </w:r>
      <w:r w:rsidRPr="00F60410">
        <w:rPr>
          <w:rFonts w:ascii="Times New Roman" w:eastAsia="Times New Roman" w:hAnsi="Times New Roman" w:cs="Times New Roman"/>
          <w:sz w:val="20"/>
          <w:szCs w:val="20"/>
        </w:rPr>
        <w:tab/>
        <w:t>Incentives for pollution prevention;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(6)</w:t>
      </w:r>
      <w:r w:rsidRPr="00F60410">
        <w:rPr>
          <w:rFonts w:ascii="Times New Roman" w:eastAsia="Times New Roman" w:hAnsi="Times New Roman" w:cs="Times New Roman"/>
          <w:sz w:val="20"/>
          <w:szCs w:val="20"/>
        </w:rPr>
        <w:tab/>
        <w:t>Feasibility and cost of controlling processes that share common equipment (e.g., product recovery devices);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(7)</w:t>
      </w:r>
      <w:r w:rsidRPr="00F60410">
        <w:rPr>
          <w:rFonts w:ascii="Times New Roman" w:eastAsia="Times New Roman" w:hAnsi="Times New Roman" w:cs="Times New Roman"/>
          <w:sz w:val="20"/>
          <w:szCs w:val="20"/>
        </w:rPr>
        <w:tab/>
        <w:t>Feasibility and cost of monitoring;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(8)</w:t>
      </w:r>
      <w:r w:rsidRPr="00F60410">
        <w:rPr>
          <w:rFonts w:ascii="Times New Roman" w:eastAsia="Times New Roman" w:hAnsi="Times New Roman" w:cs="Times New Roman"/>
          <w:sz w:val="20"/>
          <w:szCs w:val="20"/>
        </w:rPr>
        <w:tab/>
        <w:t>Other relevant factors.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New source </w:t>
      </w:r>
      <w:r w:rsidRPr="00F60410">
        <w:rPr>
          <w:rFonts w:ascii="Times New Roman" w:eastAsia="Times New Roman" w:hAnsi="Times New Roman" w:cs="Times New Roman"/>
          <w:sz w:val="20"/>
          <w:szCs w:val="20"/>
        </w:rPr>
        <w:t>means any affected source the construction or reconstruction of which is commenced after the Administrator first proposes a relevant emission standard under this part establishing an emission standard applicable to such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One-hour period, </w:t>
      </w:r>
      <w:r w:rsidRPr="00F60410">
        <w:rPr>
          <w:rFonts w:ascii="Times New Roman" w:eastAsia="Times New Roman" w:hAnsi="Times New Roman" w:cs="Times New Roman"/>
          <w:sz w:val="20"/>
          <w:szCs w:val="20"/>
        </w:rPr>
        <w:t>unless otherwise defined in an applicable subpart, means any 60-minute period commencing on the hour.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Opacity </w:t>
      </w:r>
      <w:r w:rsidRPr="00F60410">
        <w:rPr>
          <w:rFonts w:ascii="Times New Roman" w:eastAsia="Times New Roman" w:hAnsi="Times New Roman" w:cs="Times New Roman"/>
          <w:sz w:val="20"/>
          <w:szCs w:val="20"/>
        </w:rPr>
        <w:t>means the degree to which emissions reduce the transmission of light and obscure the view of an object in the background. For continuous opacity monitoring systems, opacity means the fraction of incident light that is attenuated by an optical medium.</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Owner or operator </w:t>
      </w:r>
      <w:r w:rsidRPr="00F60410">
        <w:rPr>
          <w:rFonts w:ascii="Times New Roman" w:eastAsia="Times New Roman" w:hAnsi="Times New Roman" w:cs="Times New Roman"/>
          <w:sz w:val="20"/>
          <w:szCs w:val="20"/>
        </w:rPr>
        <w:t>means any person who owns, leases, operates, controls, or supervises a stationary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Performance audit </w:t>
      </w:r>
      <w:r w:rsidRPr="00F60410">
        <w:rPr>
          <w:rFonts w:ascii="Times New Roman" w:eastAsia="Times New Roman" w:hAnsi="Times New Roman" w:cs="Times New Roman"/>
          <w:sz w:val="20"/>
          <w:szCs w:val="20"/>
        </w:rPr>
        <w:t>means a procedure to analyze blind samples, the content of which is known by the Administrator, simultaneously with the analysis of performance test samples in order to provide a measure of test data quality.</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Performance evaluation </w:t>
      </w:r>
      <w:r w:rsidRPr="00F60410">
        <w:rPr>
          <w:rFonts w:ascii="Times New Roman" w:eastAsia="Times New Roman" w:hAnsi="Times New Roman" w:cs="Times New Roman"/>
          <w:sz w:val="20"/>
          <w:szCs w:val="20"/>
        </w:rPr>
        <w:t>means the conduct of relative accuracy testing, calibration error testing, and other measurements used in validating the continuous monitoring system data.</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Performance test </w:t>
      </w:r>
      <w:r w:rsidRPr="00F60410">
        <w:rPr>
          <w:rFonts w:ascii="Times New Roman" w:eastAsia="Times New Roman" w:hAnsi="Times New Roman" w:cs="Times New Roman"/>
          <w:sz w:val="20"/>
          <w:szCs w:val="20"/>
        </w:rPr>
        <w:t>means the collection of data resulting from the execution of a test method (usually three emission test runs) used to demonstrate compliance with a relevant emission standard as specified in the performance test section of the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Permit modification </w:t>
      </w:r>
      <w:r w:rsidRPr="00F60410">
        <w:rPr>
          <w:rFonts w:ascii="Times New Roman" w:eastAsia="Times New Roman" w:hAnsi="Times New Roman" w:cs="Times New Roman"/>
          <w:sz w:val="20"/>
          <w:szCs w:val="20"/>
        </w:rPr>
        <w:t>means a change to a title V permit as defined in regulations codified in this chapter to implement title V of the Act (42 U.S.C. 7661).</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Permit program </w:t>
      </w:r>
      <w:r w:rsidRPr="00F60410">
        <w:rPr>
          <w:rFonts w:ascii="Times New Roman" w:eastAsia="Times New Roman" w:hAnsi="Times New Roman" w:cs="Times New Roman"/>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Permit revision </w:t>
      </w:r>
      <w:r w:rsidRPr="00F60410">
        <w:rPr>
          <w:rFonts w:ascii="Times New Roman" w:eastAsia="Times New Roman" w:hAnsi="Times New Roman" w:cs="Times New Roman"/>
          <w:sz w:val="20"/>
          <w:szCs w:val="20"/>
        </w:rPr>
        <w:t>means any permit modification or administrative permit amendment to a title V permit as defined in regulations codified in this chapter to implement title V of the Act (42 U.S.C. 7661).</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Permitting authority </w:t>
      </w:r>
      <w:r w:rsidRPr="00F60410">
        <w:rPr>
          <w:rFonts w:ascii="Times New Roman" w:eastAsia="Times New Roman" w:hAnsi="Times New Roman" w:cs="Times New Roman"/>
          <w:sz w:val="20"/>
          <w:szCs w:val="20"/>
        </w:rPr>
        <w:t xml:space="preserve">means: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The State air pollution control agency, local agency, other State agency, or other agency authorized by the Administrator to carry out a permit program under part 70 of this chapter;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The Administrator, in the case of EPA-implemented permit programs under title V of the Act (42 U.S.C. 7661).</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Pollution Prevention </w:t>
      </w:r>
      <w:r w:rsidRPr="00F60410">
        <w:rPr>
          <w:rFonts w:ascii="Times New Roman" w:eastAsia="Times New Roman" w:hAnsi="Times New Roman" w:cs="Times New Roman"/>
          <w:sz w:val="20"/>
          <w:szCs w:val="20"/>
        </w:rPr>
        <w:t xml:space="preserve">means </w:t>
      </w:r>
      <w:r w:rsidRPr="00F60410">
        <w:rPr>
          <w:rFonts w:ascii="Times New Roman" w:eastAsia="Times New Roman" w:hAnsi="Times New Roman" w:cs="Times New Roman"/>
          <w:i/>
          <w:iCs/>
          <w:sz w:val="20"/>
          <w:szCs w:val="20"/>
        </w:rPr>
        <w:t xml:space="preserve">source reduction </w:t>
      </w:r>
      <w:r w:rsidRPr="00F60410">
        <w:rPr>
          <w:rFonts w:ascii="Times New Roman" w:eastAsia="Times New Roman" w:hAnsi="Times New Roman" w:cs="Times New Roman"/>
          <w:sz w:val="20"/>
          <w:szCs w:val="20"/>
        </w:rPr>
        <w:t>as defined under the Pollution Prevention Act (42 U.S.C. 13101–13109). The definition is as follows: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Source reduction </w:t>
      </w:r>
      <w:r w:rsidRPr="00F60410">
        <w:rPr>
          <w:rFonts w:ascii="Times New Roman" w:eastAsia="Times New Roman" w:hAnsi="Times New Roman" w:cs="Times New Roman"/>
          <w:sz w:val="20"/>
          <w:szCs w:val="20"/>
        </w:rPr>
        <w:t>is any practice that: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Reduces the amount of any hazardous substance, pollutant, or contaminant entering any waste stream or otherwise released into the environment (including fugitive emissions) prior to recycling, treatment, or disposal;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Reduces the hazards to public health and the environment associated with the release of such substances, pollutants, or contaminants.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 xml:space="preserve">The term </w:t>
      </w:r>
      <w:r w:rsidRPr="00F60410">
        <w:rPr>
          <w:rFonts w:ascii="Times New Roman" w:eastAsia="Times New Roman" w:hAnsi="Times New Roman" w:cs="Times New Roman"/>
          <w:i/>
          <w:iCs/>
          <w:sz w:val="20"/>
          <w:szCs w:val="20"/>
        </w:rPr>
        <w:t xml:space="preserve">source reduction </w:t>
      </w:r>
      <w:r w:rsidRPr="00F60410">
        <w:rPr>
          <w:rFonts w:ascii="Times New Roman" w:eastAsia="Times New Roman" w:hAnsi="Times New Roman" w:cs="Times New Roman"/>
          <w:sz w:val="20"/>
          <w:szCs w:val="20"/>
        </w:rPr>
        <w:t>includes equipment or technology modifications, process or procedure modifications, reformulation or redesign of products, substitution of raw materials, and improvements in housekeeping, maintenance, training, or inventory control.</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 xml:space="preserve">The term </w:t>
      </w:r>
      <w:r w:rsidRPr="00F60410">
        <w:rPr>
          <w:rFonts w:ascii="Times New Roman" w:eastAsia="Times New Roman" w:hAnsi="Times New Roman" w:cs="Times New Roman"/>
          <w:i/>
          <w:iCs/>
          <w:sz w:val="20"/>
          <w:szCs w:val="20"/>
        </w:rPr>
        <w:t xml:space="preserve">source reduction </w:t>
      </w:r>
      <w:r w:rsidRPr="00F60410">
        <w:rPr>
          <w:rFonts w:ascii="Times New Roman" w:eastAsia="Times New Roman" w:hAnsi="Times New Roman" w:cs="Times New Roman"/>
          <w:sz w:val="20"/>
          <w:szCs w:val="20"/>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lastRenderedPageBreak/>
        <w:t xml:space="preserve">Potential to emit </w:t>
      </w:r>
      <w:r w:rsidRPr="00F60410">
        <w:rPr>
          <w:rFonts w:ascii="Times New Roman" w:eastAsia="Times New Roman" w:hAnsi="Times New Roman" w:cs="Times New Roman"/>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Reconstruction, </w:t>
      </w:r>
      <w:r w:rsidRPr="00F60410">
        <w:rPr>
          <w:rFonts w:ascii="Times New Roman" w:eastAsia="Times New Roman" w:hAnsi="Times New Roman" w:cs="Times New Roman"/>
          <w:sz w:val="20"/>
          <w:szCs w:val="20"/>
        </w:rPr>
        <w:t xml:space="preserve">unless otherwise defined in a relevant standard, means the replacement of components of an affected or a previously </w:t>
      </w:r>
      <w:proofErr w:type="spellStart"/>
      <w:r w:rsidRPr="00F60410">
        <w:rPr>
          <w:rFonts w:ascii="Times New Roman" w:eastAsia="Times New Roman" w:hAnsi="Times New Roman" w:cs="Times New Roman"/>
          <w:sz w:val="20"/>
          <w:szCs w:val="20"/>
        </w:rPr>
        <w:t>nonaffected</w:t>
      </w:r>
      <w:proofErr w:type="spellEnd"/>
      <w:r w:rsidRPr="00F60410">
        <w:rPr>
          <w:rFonts w:ascii="Times New Roman" w:eastAsia="Times New Roman" w:hAnsi="Times New Roman" w:cs="Times New Roman"/>
          <w:sz w:val="20"/>
          <w:szCs w:val="20"/>
        </w:rPr>
        <w:t xml:space="preserve"> source to such an extent that: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The fixed capital cost of the new components exceeds 50 percent of the fixed capital cost that would be required to construct a comparable new source;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Regulation promulgation schedule </w:t>
      </w:r>
      <w:r w:rsidRPr="00F60410">
        <w:rPr>
          <w:rFonts w:ascii="Times New Roman" w:eastAsia="Times New Roman" w:hAnsi="Times New Roman" w:cs="Times New Roman"/>
          <w:sz w:val="20"/>
          <w:szCs w:val="20"/>
        </w:rPr>
        <w:t>means the schedule for the promulgation of emission standards under this part, established by the Administrator pursuant to section 112(e) of the Act and published in the Federal Register.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Relevant standard </w:t>
      </w:r>
      <w:r w:rsidRPr="00F60410">
        <w:rPr>
          <w:rFonts w:ascii="Times New Roman" w:eastAsia="Times New Roman" w:hAnsi="Times New Roman" w:cs="Times New Roman"/>
          <w:sz w:val="20"/>
          <w:szCs w:val="20"/>
        </w:rPr>
        <w:t>means: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An emission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An alternative emission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An alternative emission limitation;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Responsible official </w:t>
      </w:r>
      <w:r w:rsidRPr="00F60410">
        <w:rPr>
          <w:rFonts w:ascii="Times New Roman" w:eastAsia="Times New Roman" w:hAnsi="Times New Roman" w:cs="Times New Roman"/>
          <w:sz w:val="20"/>
          <w:szCs w:val="20"/>
        </w:rPr>
        <w:t>means one of the following:</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The facilities employ more than 250 persons or have gross annual sales or expenditures exceeding $25 million (in second quarter 1980 dollars);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The delegation of authority to such representative is approved in advance by the Administrator.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For a partnership or sole proprietorship: a general partner or the proprietor, respectively.</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For affected sources (as defined in this part) applying for or subject to a title V permit: “responsible official” shall have the same meaning as defined in part 70 or Federal title V regulations in this chapter (42 U.S.C. 7661), whichever is applicable.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Run </w:t>
      </w:r>
      <w:r w:rsidRPr="00F60410">
        <w:rPr>
          <w:rFonts w:ascii="Times New Roman" w:eastAsia="Times New Roman" w:hAnsi="Times New Roman" w:cs="Times New Roman"/>
          <w:sz w:val="20"/>
          <w:szCs w:val="20"/>
        </w:rPr>
        <w:t>means one of a series of emission or other measurements needed to determine emissions for a representative operating period or cycle as specified in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Shutdown </w:t>
      </w:r>
      <w:r w:rsidRPr="00F60410">
        <w:rPr>
          <w:rFonts w:ascii="Times New Roman" w:eastAsia="Times New Roman" w:hAnsi="Times New Roman" w:cs="Times New Roman"/>
          <w:sz w:val="20"/>
          <w:szCs w:val="20"/>
        </w:rPr>
        <w:t>means the cessation of operation of an affected source or portion of an affected source for any purpose.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lastRenderedPageBreak/>
        <w:t xml:space="preserve">Six-minute period </w:t>
      </w:r>
      <w:r w:rsidRPr="00F60410">
        <w:rPr>
          <w:rFonts w:ascii="Times New Roman" w:eastAsia="Times New Roman" w:hAnsi="Times New Roman" w:cs="Times New Roman"/>
          <w:sz w:val="20"/>
          <w:szCs w:val="20"/>
        </w:rPr>
        <w:t>means, with respect to opacity determinations, any one of the 10 equal parts of a 1-hour period.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Source at a Performance Track member facility </w:t>
      </w:r>
      <w:r w:rsidRPr="00F60410">
        <w:rPr>
          <w:rFonts w:ascii="Times New Roman" w:eastAsia="Times New Roman" w:hAnsi="Times New Roman" w:cs="Times New Roman"/>
          <w:sz w:val="20"/>
          <w:szCs w:val="20"/>
        </w:rPr>
        <w:t xml:space="preserve">means a major or area source located at a facility which has been accepted by EPA for membership in the Performance Track Program (as described at </w:t>
      </w:r>
      <w:r w:rsidRPr="00F60410">
        <w:rPr>
          <w:rFonts w:ascii="Times New Roman" w:eastAsia="Times New Roman" w:hAnsi="Times New Roman" w:cs="Times New Roman"/>
          <w:i/>
          <w:iCs/>
          <w:sz w:val="20"/>
          <w:szCs w:val="20"/>
        </w:rPr>
        <w:t>www.epa.gov/</w:t>
      </w:r>
      <w:proofErr w:type="gramStart"/>
      <w:r w:rsidRPr="00F60410">
        <w:rPr>
          <w:rFonts w:ascii="Times New Roman" w:eastAsia="Times New Roman" w:hAnsi="Times New Roman" w:cs="Times New Roman"/>
          <w:i/>
          <w:iCs/>
          <w:sz w:val="20"/>
          <w:szCs w:val="20"/>
        </w:rPr>
        <w:t xml:space="preserve">PerformanceTrack </w:t>
      </w:r>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 xml:space="preserve"> and is still a member of the Program. The Performance Track Program is a voluntary program that encourages continuous environmental improvement through the use of environmental management systems, local community outreach, and measurable results.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Standard conditions </w:t>
      </w:r>
      <w:r w:rsidRPr="00F60410">
        <w:rPr>
          <w:rFonts w:ascii="Times New Roman" w:eastAsia="Times New Roman" w:hAnsi="Times New Roman" w:cs="Times New Roman"/>
          <w:sz w:val="20"/>
          <w:szCs w:val="20"/>
        </w:rPr>
        <w:t>means a temperature of 293 K (68 °F) and a pressure of 101.3 kilopascals (29.92 in. Hg).</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Startup </w:t>
      </w:r>
      <w:r w:rsidRPr="00F60410">
        <w:rPr>
          <w:rFonts w:ascii="Times New Roman" w:eastAsia="Times New Roman" w:hAnsi="Times New Roman" w:cs="Times New Roman"/>
          <w:sz w:val="20"/>
          <w:szCs w:val="20"/>
        </w:rPr>
        <w:t>means the setting in operation of an affected source or portion of an affected source for any purpose.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State </w:t>
      </w:r>
      <w:r w:rsidRPr="00F60410">
        <w:rPr>
          <w:rFonts w:ascii="Times New Roman" w:eastAsia="Times New Roman" w:hAnsi="Times New Roman" w:cs="Times New Roman"/>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Stationary source </w:t>
      </w:r>
      <w:r w:rsidRPr="00F60410">
        <w:rPr>
          <w:rFonts w:ascii="Times New Roman" w:eastAsia="Times New Roman" w:hAnsi="Times New Roman" w:cs="Times New Roman"/>
          <w:sz w:val="20"/>
          <w:szCs w:val="20"/>
        </w:rPr>
        <w:t>means any building, structure, facility, or installation which emits or may emit any air pollutant.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Test method </w:t>
      </w:r>
      <w:r w:rsidRPr="00F60410">
        <w:rPr>
          <w:rFonts w:ascii="Times New Roman" w:eastAsia="Times New Roman" w:hAnsi="Times New Roman" w:cs="Times New Roman"/>
          <w:sz w:val="20"/>
          <w:szCs w:val="20"/>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Title V permit </w:t>
      </w:r>
      <w:r w:rsidRPr="00F60410">
        <w:rPr>
          <w:rFonts w:ascii="Times New Roman" w:eastAsia="Times New Roman" w:hAnsi="Times New Roman" w:cs="Times New Roman"/>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Visible emission </w:t>
      </w:r>
      <w:r w:rsidRPr="00F60410">
        <w:rPr>
          <w:rFonts w:ascii="Times New Roman" w:eastAsia="Times New Roman" w:hAnsi="Times New Roman" w:cs="Times New Roman"/>
          <w:sz w:val="20"/>
          <w:szCs w:val="20"/>
        </w:rPr>
        <w:t>means the observation of an emission of opacity or optical density above the threshold of vision.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i/>
          <w:iCs/>
          <w:sz w:val="20"/>
          <w:szCs w:val="20"/>
        </w:rPr>
        <w:t xml:space="preserve">Working day </w:t>
      </w:r>
      <w:r w:rsidRPr="00F60410">
        <w:rPr>
          <w:rFonts w:ascii="Times New Roman" w:eastAsia="Times New Roman" w:hAnsi="Times New Roman" w:cs="Times New Roman"/>
          <w:sz w:val="20"/>
          <w:szCs w:val="20"/>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[59 FR 12430, Mar. 16, 1994, as amended at 67 FR 16596, Apr. 5, 2002; 68 FR 32600, May 30, 2003; 69 FR 21752, Apr. 22, 2004; 72 FR 27443, May 16, 2007]</w:t>
      </w:r>
    </w:p>
    <w:p w:rsidR="00F60410" w:rsidRPr="00F60410" w:rsidRDefault="00F60410" w:rsidP="00F60410">
      <w:pPr>
        <w:spacing w:before="120" w:after="120" w:line="240" w:lineRule="auto"/>
        <w:outlineLvl w:val="4"/>
        <w:rPr>
          <w:rFonts w:ascii="Times New Roman" w:eastAsia="Times New Roman" w:hAnsi="Times New Roman" w:cs="Times New Roman"/>
          <w:b/>
          <w:bCs/>
          <w:sz w:val="20"/>
          <w:szCs w:val="20"/>
        </w:rPr>
      </w:pPr>
      <w:r w:rsidRPr="00F60410">
        <w:rPr>
          <w:rFonts w:ascii="Times New Roman" w:eastAsia="Times New Roman" w:hAnsi="Times New Roman" w:cs="Times New Roman"/>
          <w:b/>
          <w:bCs/>
          <w:sz w:val="20"/>
          <w:szCs w:val="20"/>
        </w:rPr>
        <w:t>§ 63.3   Units and abbreviations.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Used in this part are abbreviations and symbols of units of measure. These are defined as follows: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System International (SI) units of measure: </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A  =</w:t>
      </w:r>
      <w:proofErr w:type="gramEnd"/>
      <w:r w:rsidRPr="00F60410">
        <w:rPr>
          <w:rFonts w:ascii="Times New Roman" w:eastAsia="Times New Roman" w:hAnsi="Times New Roman" w:cs="Times New Roman"/>
          <w:sz w:val="20"/>
          <w:szCs w:val="20"/>
        </w:rPr>
        <w:t xml:space="preserve">  ampere</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g  =</w:t>
      </w:r>
      <w:proofErr w:type="gramEnd"/>
      <w:r w:rsidRPr="00F60410">
        <w:rPr>
          <w:rFonts w:ascii="Times New Roman" w:eastAsia="Times New Roman" w:hAnsi="Times New Roman" w:cs="Times New Roman"/>
          <w:sz w:val="20"/>
          <w:szCs w:val="20"/>
        </w:rPr>
        <w:t xml:space="preserve">  gram</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Hz  =</w:t>
      </w:r>
      <w:proofErr w:type="gramEnd"/>
      <w:r w:rsidRPr="00F60410">
        <w:rPr>
          <w:rFonts w:ascii="Times New Roman" w:eastAsia="Times New Roman" w:hAnsi="Times New Roman" w:cs="Times New Roman"/>
          <w:sz w:val="20"/>
          <w:szCs w:val="20"/>
        </w:rPr>
        <w:t xml:space="preserve">  hertz</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J  =</w:t>
      </w:r>
      <w:proofErr w:type="gramEnd"/>
      <w:r w:rsidRPr="00F60410">
        <w:rPr>
          <w:rFonts w:ascii="Times New Roman" w:eastAsia="Times New Roman" w:hAnsi="Times New Roman" w:cs="Times New Roman"/>
          <w:sz w:val="20"/>
          <w:szCs w:val="20"/>
        </w:rPr>
        <w:t xml:space="preserve">  joule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gramStart"/>
      <w:r w:rsidRPr="00F60410">
        <w:rPr>
          <w:rFonts w:ascii="Times New Roman" w:eastAsia="Times New Roman" w:hAnsi="Times New Roman" w:cs="Times New Roman"/>
          <w:sz w:val="20"/>
          <w:szCs w:val="20"/>
        </w:rPr>
        <w:t>K  =</w:t>
      </w:r>
      <w:proofErr w:type="gramEnd"/>
      <w:r w:rsidRPr="00F60410">
        <w:rPr>
          <w:rFonts w:ascii="Times New Roman" w:eastAsia="Times New Roman" w:hAnsi="Times New Roman" w:cs="Times New Roman"/>
          <w:sz w:val="20"/>
          <w:szCs w:val="20"/>
        </w:rPr>
        <w:t xml:space="preserve">  degree Kelvin</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kg  =</w:t>
      </w:r>
      <w:proofErr w:type="gramEnd"/>
      <w:r w:rsidRPr="00F60410">
        <w:rPr>
          <w:rFonts w:ascii="Times New Roman" w:eastAsia="Times New Roman" w:hAnsi="Times New Roman" w:cs="Times New Roman"/>
          <w:sz w:val="20"/>
          <w:szCs w:val="20"/>
        </w:rPr>
        <w:t xml:space="preserve">  kilogram</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l  =</w:t>
      </w:r>
      <w:proofErr w:type="gramEnd"/>
      <w:r w:rsidRPr="00F60410">
        <w:rPr>
          <w:rFonts w:ascii="Times New Roman" w:eastAsia="Times New Roman" w:hAnsi="Times New Roman" w:cs="Times New Roman"/>
          <w:sz w:val="20"/>
          <w:szCs w:val="20"/>
        </w:rPr>
        <w:t xml:space="preserve">  liter</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m  =</w:t>
      </w:r>
      <w:proofErr w:type="gramEnd"/>
      <w:r w:rsidRPr="00F60410">
        <w:rPr>
          <w:rFonts w:ascii="Times New Roman" w:eastAsia="Times New Roman" w:hAnsi="Times New Roman" w:cs="Times New Roman"/>
          <w:sz w:val="20"/>
          <w:szCs w:val="20"/>
        </w:rPr>
        <w:t xml:space="preserve">  meter</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m</w:t>
      </w:r>
      <w:r w:rsidRPr="00F60410">
        <w:rPr>
          <w:rFonts w:ascii="Times New Roman" w:eastAsia="Times New Roman" w:hAnsi="Times New Roman" w:cs="Times New Roman"/>
          <w:sz w:val="20"/>
          <w:szCs w:val="20"/>
          <w:vertAlign w:val="superscript"/>
        </w:rPr>
        <w:t>3</w:t>
      </w:r>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cubic meter</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mg  =</w:t>
      </w:r>
      <w:proofErr w:type="gramEnd"/>
      <w:r w:rsidRPr="00F60410">
        <w:rPr>
          <w:rFonts w:ascii="Times New Roman" w:eastAsia="Times New Roman" w:hAnsi="Times New Roman" w:cs="Times New Roman"/>
          <w:sz w:val="20"/>
          <w:szCs w:val="20"/>
        </w:rPr>
        <w:t xml:space="preserve">  milligram = 10</w:t>
      </w:r>
      <w:r w:rsidRPr="00F60410">
        <w:rPr>
          <w:rFonts w:ascii="Times New Roman" w:eastAsia="Times New Roman" w:hAnsi="Times New Roman" w:cs="Times New Roman"/>
          <w:sz w:val="20"/>
          <w:szCs w:val="20"/>
          <w:vertAlign w:val="superscript"/>
        </w:rPr>
        <w:t>−3</w:t>
      </w:r>
      <w:r w:rsidRPr="00F60410">
        <w:rPr>
          <w:rFonts w:ascii="Times New Roman" w:eastAsia="Times New Roman" w:hAnsi="Times New Roman" w:cs="Times New Roman"/>
          <w:sz w:val="20"/>
          <w:szCs w:val="20"/>
        </w:rPr>
        <w:t>gram</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ml  =</w:t>
      </w:r>
      <w:proofErr w:type="gramEnd"/>
      <w:r w:rsidRPr="00F60410">
        <w:rPr>
          <w:rFonts w:ascii="Times New Roman" w:eastAsia="Times New Roman" w:hAnsi="Times New Roman" w:cs="Times New Roman"/>
          <w:sz w:val="20"/>
          <w:szCs w:val="20"/>
        </w:rPr>
        <w:t xml:space="preserve">  milliliter = 10</w:t>
      </w:r>
      <w:r w:rsidRPr="00F60410">
        <w:rPr>
          <w:rFonts w:ascii="Times New Roman" w:eastAsia="Times New Roman" w:hAnsi="Times New Roman" w:cs="Times New Roman"/>
          <w:sz w:val="20"/>
          <w:szCs w:val="20"/>
          <w:vertAlign w:val="superscript"/>
        </w:rPr>
        <w:t>−3</w:t>
      </w:r>
      <w:r w:rsidRPr="00F60410">
        <w:rPr>
          <w:rFonts w:ascii="Times New Roman" w:eastAsia="Times New Roman" w:hAnsi="Times New Roman" w:cs="Times New Roman"/>
          <w:sz w:val="20"/>
          <w:szCs w:val="20"/>
        </w:rPr>
        <w:t>liter</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mm  =</w:t>
      </w:r>
      <w:proofErr w:type="gramEnd"/>
      <w:r w:rsidRPr="00F60410">
        <w:rPr>
          <w:rFonts w:ascii="Times New Roman" w:eastAsia="Times New Roman" w:hAnsi="Times New Roman" w:cs="Times New Roman"/>
          <w:sz w:val="20"/>
          <w:szCs w:val="20"/>
        </w:rPr>
        <w:t xml:space="preserve">  millimeter = 10</w:t>
      </w:r>
      <w:r w:rsidRPr="00F60410">
        <w:rPr>
          <w:rFonts w:ascii="Times New Roman" w:eastAsia="Times New Roman" w:hAnsi="Times New Roman" w:cs="Times New Roman"/>
          <w:sz w:val="20"/>
          <w:szCs w:val="20"/>
          <w:vertAlign w:val="superscript"/>
        </w:rPr>
        <w:t>−3</w:t>
      </w:r>
      <w:r w:rsidRPr="00F60410">
        <w:rPr>
          <w:rFonts w:ascii="Times New Roman" w:eastAsia="Times New Roman" w:hAnsi="Times New Roman" w:cs="Times New Roman"/>
          <w:sz w:val="20"/>
          <w:szCs w:val="20"/>
        </w:rPr>
        <w:t>meter</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Mg  =</w:t>
      </w:r>
      <w:proofErr w:type="gramEnd"/>
      <w:r w:rsidRPr="00F60410">
        <w:rPr>
          <w:rFonts w:ascii="Times New Roman" w:eastAsia="Times New Roman" w:hAnsi="Times New Roman" w:cs="Times New Roman"/>
          <w:sz w:val="20"/>
          <w:szCs w:val="20"/>
        </w:rPr>
        <w:t xml:space="preserve">  megagram = 10</w:t>
      </w:r>
      <w:r w:rsidRPr="00F60410">
        <w:rPr>
          <w:rFonts w:ascii="Times New Roman" w:eastAsia="Times New Roman" w:hAnsi="Times New Roman" w:cs="Times New Roman"/>
          <w:sz w:val="20"/>
          <w:szCs w:val="20"/>
          <w:vertAlign w:val="superscript"/>
        </w:rPr>
        <w:t>6</w:t>
      </w:r>
      <w:r w:rsidRPr="00F60410">
        <w:rPr>
          <w:rFonts w:ascii="Times New Roman" w:eastAsia="Times New Roman" w:hAnsi="Times New Roman" w:cs="Times New Roman"/>
          <w:sz w:val="20"/>
          <w:szCs w:val="20"/>
        </w:rPr>
        <w:t xml:space="preserve"> gram = metric ton</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lastRenderedPageBreak/>
        <w:t>MJ  =</w:t>
      </w:r>
      <w:proofErr w:type="gramEnd"/>
      <w:r w:rsidRPr="00F60410">
        <w:rPr>
          <w:rFonts w:ascii="Times New Roman" w:eastAsia="Times New Roman" w:hAnsi="Times New Roman" w:cs="Times New Roman"/>
          <w:sz w:val="20"/>
          <w:szCs w:val="20"/>
        </w:rPr>
        <w:t xml:space="preserve">  </w:t>
      </w:r>
      <w:proofErr w:type="spellStart"/>
      <w:r w:rsidRPr="00F60410">
        <w:rPr>
          <w:rFonts w:ascii="Times New Roman" w:eastAsia="Times New Roman" w:hAnsi="Times New Roman" w:cs="Times New Roman"/>
          <w:sz w:val="20"/>
          <w:szCs w:val="20"/>
        </w:rPr>
        <w:t>megajoule</w:t>
      </w:r>
      <w:proofErr w:type="spellEnd"/>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mol</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mole</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N  =</w:t>
      </w:r>
      <w:proofErr w:type="gramEnd"/>
      <w:r w:rsidRPr="00F60410">
        <w:rPr>
          <w:rFonts w:ascii="Times New Roman" w:eastAsia="Times New Roman" w:hAnsi="Times New Roman" w:cs="Times New Roman"/>
          <w:sz w:val="20"/>
          <w:szCs w:val="20"/>
        </w:rPr>
        <w:t xml:space="preserve">  newton</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ng  =</w:t>
      </w:r>
      <w:proofErr w:type="gramEnd"/>
      <w:r w:rsidRPr="00F60410">
        <w:rPr>
          <w:rFonts w:ascii="Times New Roman" w:eastAsia="Times New Roman" w:hAnsi="Times New Roman" w:cs="Times New Roman"/>
          <w:sz w:val="20"/>
          <w:szCs w:val="20"/>
        </w:rPr>
        <w:t xml:space="preserve">  </w:t>
      </w:r>
      <w:proofErr w:type="spellStart"/>
      <w:r w:rsidRPr="00F60410">
        <w:rPr>
          <w:rFonts w:ascii="Times New Roman" w:eastAsia="Times New Roman" w:hAnsi="Times New Roman" w:cs="Times New Roman"/>
          <w:sz w:val="20"/>
          <w:szCs w:val="20"/>
        </w:rPr>
        <w:t>nanogram</w:t>
      </w:r>
      <w:proofErr w:type="spellEnd"/>
      <w:r w:rsidRPr="00F60410">
        <w:rPr>
          <w:rFonts w:ascii="Times New Roman" w:eastAsia="Times New Roman" w:hAnsi="Times New Roman" w:cs="Times New Roman"/>
          <w:sz w:val="20"/>
          <w:szCs w:val="20"/>
        </w:rPr>
        <w:t xml:space="preserve"> = 10</w:t>
      </w:r>
      <w:r w:rsidRPr="00F60410">
        <w:rPr>
          <w:rFonts w:ascii="Times New Roman" w:eastAsia="Times New Roman" w:hAnsi="Times New Roman" w:cs="Times New Roman"/>
          <w:sz w:val="20"/>
          <w:szCs w:val="20"/>
          <w:vertAlign w:val="superscript"/>
        </w:rPr>
        <w:t>−9</w:t>
      </w:r>
      <w:r w:rsidRPr="00F60410">
        <w:rPr>
          <w:rFonts w:ascii="Times New Roman" w:eastAsia="Times New Roman" w:hAnsi="Times New Roman" w:cs="Times New Roman"/>
          <w:sz w:val="20"/>
          <w:szCs w:val="20"/>
        </w:rPr>
        <w:t>gram</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nm  =</w:t>
      </w:r>
      <w:proofErr w:type="gramEnd"/>
      <w:r w:rsidRPr="00F60410">
        <w:rPr>
          <w:rFonts w:ascii="Times New Roman" w:eastAsia="Times New Roman" w:hAnsi="Times New Roman" w:cs="Times New Roman"/>
          <w:sz w:val="20"/>
          <w:szCs w:val="20"/>
        </w:rPr>
        <w:t xml:space="preserve">  nanometer = 10</w:t>
      </w:r>
      <w:r w:rsidRPr="00F60410">
        <w:rPr>
          <w:rFonts w:ascii="Times New Roman" w:eastAsia="Times New Roman" w:hAnsi="Times New Roman" w:cs="Times New Roman"/>
          <w:sz w:val="20"/>
          <w:szCs w:val="20"/>
          <w:vertAlign w:val="superscript"/>
        </w:rPr>
        <w:t>−9</w:t>
      </w:r>
      <w:r w:rsidRPr="00F60410">
        <w:rPr>
          <w:rFonts w:ascii="Times New Roman" w:eastAsia="Times New Roman" w:hAnsi="Times New Roman" w:cs="Times New Roman"/>
          <w:sz w:val="20"/>
          <w:szCs w:val="20"/>
        </w:rPr>
        <w:t>meter</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Pa  =</w:t>
      </w:r>
      <w:proofErr w:type="gramEnd"/>
      <w:r w:rsidRPr="00F60410">
        <w:rPr>
          <w:rFonts w:ascii="Times New Roman" w:eastAsia="Times New Roman" w:hAnsi="Times New Roman" w:cs="Times New Roman"/>
          <w:sz w:val="20"/>
          <w:szCs w:val="20"/>
        </w:rPr>
        <w:t xml:space="preserve">  </w:t>
      </w:r>
      <w:proofErr w:type="spellStart"/>
      <w:r w:rsidRPr="00F60410">
        <w:rPr>
          <w:rFonts w:ascii="Times New Roman" w:eastAsia="Times New Roman" w:hAnsi="Times New Roman" w:cs="Times New Roman"/>
          <w:sz w:val="20"/>
          <w:szCs w:val="20"/>
        </w:rPr>
        <w:t>pascal</w:t>
      </w:r>
      <w:proofErr w:type="spellEnd"/>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s  =</w:t>
      </w:r>
      <w:proofErr w:type="gramEnd"/>
      <w:r w:rsidRPr="00F60410">
        <w:rPr>
          <w:rFonts w:ascii="Times New Roman" w:eastAsia="Times New Roman" w:hAnsi="Times New Roman" w:cs="Times New Roman"/>
          <w:sz w:val="20"/>
          <w:szCs w:val="20"/>
        </w:rPr>
        <w:t xml:space="preserve">  second</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V  =</w:t>
      </w:r>
      <w:proofErr w:type="gramEnd"/>
      <w:r w:rsidRPr="00F60410">
        <w:rPr>
          <w:rFonts w:ascii="Times New Roman" w:eastAsia="Times New Roman" w:hAnsi="Times New Roman" w:cs="Times New Roman"/>
          <w:sz w:val="20"/>
          <w:szCs w:val="20"/>
        </w:rPr>
        <w:t xml:space="preserve">  volt</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W  =</w:t>
      </w:r>
      <w:proofErr w:type="gramEnd"/>
      <w:r w:rsidRPr="00F60410">
        <w:rPr>
          <w:rFonts w:ascii="Times New Roman" w:eastAsia="Times New Roman" w:hAnsi="Times New Roman" w:cs="Times New Roman"/>
          <w:sz w:val="20"/>
          <w:szCs w:val="20"/>
        </w:rPr>
        <w:t xml:space="preserve">  watt</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Ω  =</w:t>
      </w:r>
      <w:proofErr w:type="gramEnd"/>
      <w:r w:rsidRPr="00F60410">
        <w:rPr>
          <w:rFonts w:ascii="Times New Roman" w:eastAsia="Times New Roman" w:hAnsi="Times New Roman" w:cs="Times New Roman"/>
          <w:sz w:val="20"/>
          <w:szCs w:val="20"/>
        </w:rPr>
        <w:t xml:space="preserve">  ohm</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µ</w:t>
      </w:r>
      <w:proofErr w:type="gramStart"/>
      <w:r w:rsidRPr="00F60410">
        <w:rPr>
          <w:rFonts w:ascii="Times New Roman" w:eastAsia="Times New Roman" w:hAnsi="Times New Roman" w:cs="Times New Roman"/>
          <w:sz w:val="20"/>
          <w:szCs w:val="20"/>
        </w:rPr>
        <w:t>g  =</w:t>
      </w:r>
      <w:proofErr w:type="gramEnd"/>
      <w:r w:rsidRPr="00F60410">
        <w:rPr>
          <w:rFonts w:ascii="Times New Roman" w:eastAsia="Times New Roman" w:hAnsi="Times New Roman" w:cs="Times New Roman"/>
          <w:sz w:val="20"/>
          <w:szCs w:val="20"/>
        </w:rPr>
        <w:t xml:space="preserve">  microgram = 10</w:t>
      </w:r>
      <w:r w:rsidRPr="00F60410">
        <w:rPr>
          <w:rFonts w:ascii="Times New Roman" w:eastAsia="Times New Roman" w:hAnsi="Times New Roman" w:cs="Times New Roman"/>
          <w:sz w:val="20"/>
          <w:szCs w:val="20"/>
          <w:vertAlign w:val="superscript"/>
        </w:rPr>
        <w:t>−6</w:t>
      </w:r>
      <w:r w:rsidRPr="00F60410">
        <w:rPr>
          <w:rFonts w:ascii="Times New Roman" w:eastAsia="Times New Roman" w:hAnsi="Times New Roman" w:cs="Times New Roman"/>
          <w:sz w:val="20"/>
          <w:szCs w:val="20"/>
        </w:rPr>
        <w:t>gram</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µ</w:t>
      </w:r>
      <w:proofErr w:type="gramStart"/>
      <w:r w:rsidRPr="00F60410">
        <w:rPr>
          <w:rFonts w:ascii="Times New Roman" w:eastAsia="Times New Roman" w:hAnsi="Times New Roman" w:cs="Times New Roman"/>
          <w:sz w:val="20"/>
          <w:szCs w:val="20"/>
        </w:rPr>
        <w:t>l  =</w:t>
      </w:r>
      <w:proofErr w:type="gramEnd"/>
      <w:r w:rsidRPr="00F60410">
        <w:rPr>
          <w:rFonts w:ascii="Times New Roman" w:eastAsia="Times New Roman" w:hAnsi="Times New Roman" w:cs="Times New Roman"/>
          <w:sz w:val="20"/>
          <w:szCs w:val="20"/>
        </w:rPr>
        <w:t xml:space="preserve">  microliter = 10</w:t>
      </w:r>
      <w:r w:rsidRPr="00F60410">
        <w:rPr>
          <w:rFonts w:ascii="Times New Roman" w:eastAsia="Times New Roman" w:hAnsi="Times New Roman" w:cs="Times New Roman"/>
          <w:sz w:val="20"/>
          <w:szCs w:val="20"/>
          <w:vertAlign w:val="superscript"/>
        </w:rPr>
        <w:t>−6</w:t>
      </w:r>
      <w:r w:rsidRPr="00F60410">
        <w:rPr>
          <w:rFonts w:ascii="Times New Roman" w:eastAsia="Times New Roman" w:hAnsi="Times New Roman" w:cs="Times New Roman"/>
          <w:sz w:val="20"/>
          <w:szCs w:val="20"/>
        </w:rPr>
        <w:t>liter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Other units of measure: </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Btu  =</w:t>
      </w:r>
      <w:proofErr w:type="gramEnd"/>
      <w:r w:rsidRPr="00F60410">
        <w:rPr>
          <w:rFonts w:ascii="Times New Roman" w:eastAsia="Times New Roman" w:hAnsi="Times New Roman" w:cs="Times New Roman"/>
          <w:sz w:val="20"/>
          <w:szCs w:val="20"/>
        </w:rPr>
        <w:t xml:space="preserve">  British thermal unit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gramStart"/>
      <w:r w:rsidRPr="00F60410">
        <w:rPr>
          <w:rFonts w:ascii="Times New Roman" w:eastAsia="Times New Roman" w:hAnsi="Times New Roman" w:cs="Times New Roman"/>
          <w:sz w:val="20"/>
          <w:szCs w:val="20"/>
        </w:rPr>
        <w:t>C  =</w:t>
      </w:r>
      <w:proofErr w:type="gramEnd"/>
      <w:r w:rsidRPr="00F60410">
        <w:rPr>
          <w:rFonts w:ascii="Times New Roman" w:eastAsia="Times New Roman" w:hAnsi="Times New Roman" w:cs="Times New Roman"/>
          <w:sz w:val="20"/>
          <w:szCs w:val="20"/>
        </w:rPr>
        <w:t xml:space="preserve">  degree Celsius (centigrade)</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cal</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calorie</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cfm  =</w:t>
      </w:r>
      <w:proofErr w:type="gramEnd"/>
      <w:r w:rsidRPr="00F60410">
        <w:rPr>
          <w:rFonts w:ascii="Times New Roman" w:eastAsia="Times New Roman" w:hAnsi="Times New Roman" w:cs="Times New Roman"/>
          <w:sz w:val="20"/>
          <w:szCs w:val="20"/>
        </w:rPr>
        <w:t xml:space="preserve">  cubic feet per minute</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cc  =</w:t>
      </w:r>
      <w:proofErr w:type="gramEnd"/>
      <w:r w:rsidRPr="00F60410">
        <w:rPr>
          <w:rFonts w:ascii="Times New Roman" w:eastAsia="Times New Roman" w:hAnsi="Times New Roman" w:cs="Times New Roman"/>
          <w:sz w:val="20"/>
          <w:szCs w:val="20"/>
        </w:rPr>
        <w:t xml:space="preserve">  cubic centimeter</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cu</w:t>
      </w:r>
      <w:proofErr w:type="gramEnd"/>
      <w:r w:rsidRPr="00F60410">
        <w:rPr>
          <w:rFonts w:ascii="Times New Roman" w:eastAsia="Times New Roman" w:hAnsi="Times New Roman" w:cs="Times New Roman"/>
          <w:sz w:val="20"/>
          <w:szCs w:val="20"/>
        </w:rPr>
        <w:t xml:space="preserve"> </w:t>
      </w:r>
      <w:proofErr w:type="spellStart"/>
      <w:r w:rsidRPr="00F60410">
        <w:rPr>
          <w:rFonts w:ascii="Times New Roman" w:eastAsia="Times New Roman" w:hAnsi="Times New Roman" w:cs="Times New Roman"/>
          <w:sz w:val="20"/>
          <w:szCs w:val="20"/>
        </w:rPr>
        <w:t>ft</w:t>
      </w:r>
      <w:proofErr w:type="spellEnd"/>
      <w:r w:rsidRPr="00F60410">
        <w:rPr>
          <w:rFonts w:ascii="Times New Roman" w:eastAsia="Times New Roman" w:hAnsi="Times New Roman" w:cs="Times New Roman"/>
          <w:sz w:val="20"/>
          <w:szCs w:val="20"/>
        </w:rPr>
        <w:t xml:space="preserve">  =  cubic feet</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d  =</w:t>
      </w:r>
      <w:proofErr w:type="gramEnd"/>
      <w:r w:rsidRPr="00F60410">
        <w:rPr>
          <w:rFonts w:ascii="Times New Roman" w:eastAsia="Times New Roman" w:hAnsi="Times New Roman" w:cs="Times New Roman"/>
          <w:sz w:val="20"/>
          <w:szCs w:val="20"/>
        </w:rPr>
        <w:t xml:space="preserve">  day</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dcf</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dry cubic feet</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dcm</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dry cubic meter</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dscf</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dry cubic feet at standard conditions</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dscm</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dry cubic meter at standard conditions</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eq</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equivalent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°F degree Fahrenheit</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ft</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feet</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ft</w:t>
      </w:r>
      <w:r w:rsidRPr="00F60410">
        <w:rPr>
          <w:rFonts w:ascii="Times New Roman" w:eastAsia="Times New Roman" w:hAnsi="Times New Roman" w:cs="Times New Roman"/>
          <w:sz w:val="20"/>
          <w:szCs w:val="20"/>
          <w:vertAlign w:val="superscript"/>
        </w:rPr>
        <w:t>2</w:t>
      </w:r>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square feet</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ft</w:t>
      </w:r>
      <w:r w:rsidRPr="00F60410">
        <w:rPr>
          <w:rFonts w:ascii="Times New Roman" w:eastAsia="Times New Roman" w:hAnsi="Times New Roman" w:cs="Times New Roman"/>
          <w:sz w:val="20"/>
          <w:szCs w:val="20"/>
          <w:vertAlign w:val="superscript"/>
        </w:rPr>
        <w:t>3</w:t>
      </w:r>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cubic feet</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gal  =</w:t>
      </w:r>
      <w:proofErr w:type="gramEnd"/>
      <w:r w:rsidRPr="00F60410">
        <w:rPr>
          <w:rFonts w:ascii="Times New Roman" w:eastAsia="Times New Roman" w:hAnsi="Times New Roman" w:cs="Times New Roman"/>
          <w:sz w:val="20"/>
          <w:szCs w:val="20"/>
        </w:rPr>
        <w:t xml:space="preserve">  gallon</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gr  =</w:t>
      </w:r>
      <w:proofErr w:type="gramEnd"/>
      <w:r w:rsidRPr="00F60410">
        <w:rPr>
          <w:rFonts w:ascii="Times New Roman" w:eastAsia="Times New Roman" w:hAnsi="Times New Roman" w:cs="Times New Roman"/>
          <w:sz w:val="20"/>
          <w:szCs w:val="20"/>
        </w:rPr>
        <w:t xml:space="preserve">  grain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g-</w:t>
      </w:r>
      <w:proofErr w:type="spellStart"/>
      <w:proofErr w:type="gramStart"/>
      <w:r w:rsidRPr="00F60410">
        <w:rPr>
          <w:rFonts w:ascii="Times New Roman" w:eastAsia="Times New Roman" w:hAnsi="Times New Roman" w:cs="Times New Roman"/>
          <w:sz w:val="20"/>
          <w:szCs w:val="20"/>
        </w:rPr>
        <w:t>eq</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gram equivalent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g-</w:t>
      </w:r>
      <w:proofErr w:type="gramStart"/>
      <w:r w:rsidRPr="00F60410">
        <w:rPr>
          <w:rFonts w:ascii="Times New Roman" w:eastAsia="Times New Roman" w:hAnsi="Times New Roman" w:cs="Times New Roman"/>
          <w:sz w:val="20"/>
          <w:szCs w:val="20"/>
        </w:rPr>
        <w:t>mole  =</w:t>
      </w:r>
      <w:proofErr w:type="gramEnd"/>
      <w:r w:rsidRPr="00F60410">
        <w:rPr>
          <w:rFonts w:ascii="Times New Roman" w:eastAsia="Times New Roman" w:hAnsi="Times New Roman" w:cs="Times New Roman"/>
          <w:sz w:val="20"/>
          <w:szCs w:val="20"/>
        </w:rPr>
        <w:t xml:space="preserve">  gram mole</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hr  =</w:t>
      </w:r>
      <w:proofErr w:type="gramEnd"/>
      <w:r w:rsidRPr="00F60410">
        <w:rPr>
          <w:rFonts w:ascii="Times New Roman" w:eastAsia="Times New Roman" w:hAnsi="Times New Roman" w:cs="Times New Roman"/>
          <w:sz w:val="20"/>
          <w:szCs w:val="20"/>
        </w:rPr>
        <w:t xml:space="preserve">  hour</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in</w:t>
      </w:r>
      <w:proofErr w:type="gramEnd"/>
      <w:r w:rsidRPr="00F60410">
        <w:rPr>
          <w:rFonts w:ascii="Times New Roman" w:eastAsia="Times New Roman" w:hAnsi="Times New Roman" w:cs="Times New Roman"/>
          <w:sz w:val="20"/>
          <w:szCs w:val="20"/>
        </w:rPr>
        <w:t xml:space="preserve">.  </w:t>
      </w:r>
      <w:proofErr w:type="gramStart"/>
      <w:r w:rsidRPr="00F60410">
        <w:rPr>
          <w:rFonts w:ascii="Times New Roman" w:eastAsia="Times New Roman" w:hAnsi="Times New Roman" w:cs="Times New Roman"/>
          <w:sz w:val="20"/>
          <w:szCs w:val="20"/>
        </w:rPr>
        <w:t>=  inch</w:t>
      </w:r>
      <w:proofErr w:type="gramEnd"/>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in</w:t>
      </w:r>
      <w:proofErr w:type="gramEnd"/>
      <w:r w:rsidRPr="00F60410">
        <w:rPr>
          <w:rFonts w:ascii="Times New Roman" w:eastAsia="Times New Roman" w:hAnsi="Times New Roman" w:cs="Times New Roman"/>
          <w:sz w:val="20"/>
          <w:szCs w:val="20"/>
        </w:rPr>
        <w:t xml:space="preserve">. </w:t>
      </w:r>
      <w:proofErr w:type="gramStart"/>
      <w:r w:rsidRPr="00F60410">
        <w:rPr>
          <w:rFonts w:ascii="Times New Roman" w:eastAsia="Times New Roman" w:hAnsi="Times New Roman" w:cs="Times New Roman"/>
          <w:sz w:val="20"/>
          <w:szCs w:val="20"/>
        </w:rPr>
        <w:t>H</w:t>
      </w:r>
      <w:r w:rsidRPr="00F60410">
        <w:rPr>
          <w:rFonts w:ascii="Times New Roman" w:eastAsia="Times New Roman" w:hAnsi="Times New Roman" w:cs="Times New Roman"/>
          <w:sz w:val="20"/>
          <w:szCs w:val="20"/>
          <w:vertAlign w:val="subscript"/>
        </w:rPr>
        <w:t>2</w:t>
      </w:r>
      <w:r w:rsidRPr="00F60410">
        <w:rPr>
          <w:rFonts w:ascii="Times New Roman" w:eastAsia="Times New Roman" w:hAnsi="Times New Roman" w:cs="Times New Roman"/>
          <w:sz w:val="20"/>
          <w:szCs w:val="20"/>
        </w:rPr>
        <w:t>O  =</w:t>
      </w:r>
      <w:proofErr w:type="gramEnd"/>
      <w:r w:rsidRPr="00F60410">
        <w:rPr>
          <w:rFonts w:ascii="Times New Roman" w:eastAsia="Times New Roman" w:hAnsi="Times New Roman" w:cs="Times New Roman"/>
          <w:sz w:val="20"/>
          <w:szCs w:val="20"/>
        </w:rPr>
        <w:t xml:space="preserve">  inches of water</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lastRenderedPageBreak/>
        <w:t>K  =</w:t>
      </w:r>
      <w:proofErr w:type="gramEnd"/>
      <w:r w:rsidRPr="00F60410">
        <w:rPr>
          <w:rFonts w:ascii="Times New Roman" w:eastAsia="Times New Roman" w:hAnsi="Times New Roman" w:cs="Times New Roman"/>
          <w:sz w:val="20"/>
          <w:szCs w:val="20"/>
        </w:rPr>
        <w:t xml:space="preserve">  1,000</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kcal  =</w:t>
      </w:r>
      <w:proofErr w:type="gramEnd"/>
      <w:r w:rsidRPr="00F60410">
        <w:rPr>
          <w:rFonts w:ascii="Times New Roman" w:eastAsia="Times New Roman" w:hAnsi="Times New Roman" w:cs="Times New Roman"/>
          <w:sz w:val="20"/>
          <w:szCs w:val="20"/>
        </w:rPr>
        <w:t xml:space="preserve">  kilocalorie</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lb  =</w:t>
      </w:r>
      <w:proofErr w:type="gramEnd"/>
      <w:r w:rsidRPr="00F60410">
        <w:rPr>
          <w:rFonts w:ascii="Times New Roman" w:eastAsia="Times New Roman" w:hAnsi="Times New Roman" w:cs="Times New Roman"/>
          <w:sz w:val="20"/>
          <w:szCs w:val="20"/>
        </w:rPr>
        <w:t xml:space="preserve">  pound</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lpm</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liter per minute</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meq</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w:t>
      </w:r>
      <w:proofErr w:type="spellStart"/>
      <w:r w:rsidRPr="00F60410">
        <w:rPr>
          <w:rFonts w:ascii="Times New Roman" w:eastAsia="Times New Roman" w:hAnsi="Times New Roman" w:cs="Times New Roman"/>
          <w:sz w:val="20"/>
          <w:szCs w:val="20"/>
        </w:rPr>
        <w:t>milliequivalent</w:t>
      </w:r>
      <w:proofErr w:type="spellEnd"/>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min  =</w:t>
      </w:r>
      <w:proofErr w:type="gramEnd"/>
      <w:r w:rsidRPr="00F60410">
        <w:rPr>
          <w:rFonts w:ascii="Times New Roman" w:eastAsia="Times New Roman" w:hAnsi="Times New Roman" w:cs="Times New Roman"/>
          <w:sz w:val="20"/>
          <w:szCs w:val="20"/>
        </w:rPr>
        <w:t xml:space="preserve">  minute</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MW  =</w:t>
      </w:r>
      <w:proofErr w:type="gramEnd"/>
      <w:r w:rsidRPr="00F60410">
        <w:rPr>
          <w:rFonts w:ascii="Times New Roman" w:eastAsia="Times New Roman" w:hAnsi="Times New Roman" w:cs="Times New Roman"/>
          <w:sz w:val="20"/>
          <w:szCs w:val="20"/>
        </w:rPr>
        <w:t xml:space="preserve">  molecular weight</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oz</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ounces</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ppb  =</w:t>
      </w:r>
      <w:proofErr w:type="gramEnd"/>
      <w:r w:rsidRPr="00F60410">
        <w:rPr>
          <w:rFonts w:ascii="Times New Roman" w:eastAsia="Times New Roman" w:hAnsi="Times New Roman" w:cs="Times New Roman"/>
          <w:sz w:val="20"/>
          <w:szCs w:val="20"/>
        </w:rPr>
        <w:t xml:space="preserve">  parts per billion</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ppbw</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parts per billion by weight</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ppbv</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parts per billion by volume</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ppm  =</w:t>
      </w:r>
      <w:proofErr w:type="gramEnd"/>
      <w:r w:rsidRPr="00F60410">
        <w:rPr>
          <w:rFonts w:ascii="Times New Roman" w:eastAsia="Times New Roman" w:hAnsi="Times New Roman" w:cs="Times New Roman"/>
          <w:sz w:val="20"/>
          <w:szCs w:val="20"/>
        </w:rPr>
        <w:t xml:space="preserve">  parts per million</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ppmw</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parts per million by weight</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ppmv</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parts per million by volume</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psia</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pounds per square inch absolute</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psig  =</w:t>
      </w:r>
      <w:proofErr w:type="gramEnd"/>
      <w:r w:rsidRPr="00F60410">
        <w:rPr>
          <w:rFonts w:ascii="Times New Roman" w:eastAsia="Times New Roman" w:hAnsi="Times New Roman" w:cs="Times New Roman"/>
          <w:sz w:val="20"/>
          <w:szCs w:val="20"/>
        </w:rPr>
        <w:t xml:space="preserve">  pounds per square inch gage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gramStart"/>
      <w:r w:rsidRPr="00F60410">
        <w:rPr>
          <w:rFonts w:ascii="Times New Roman" w:eastAsia="Times New Roman" w:hAnsi="Times New Roman" w:cs="Times New Roman"/>
          <w:sz w:val="20"/>
          <w:szCs w:val="20"/>
        </w:rPr>
        <w:t>R  =</w:t>
      </w:r>
      <w:proofErr w:type="gramEnd"/>
      <w:r w:rsidRPr="00F60410">
        <w:rPr>
          <w:rFonts w:ascii="Times New Roman" w:eastAsia="Times New Roman" w:hAnsi="Times New Roman" w:cs="Times New Roman"/>
          <w:sz w:val="20"/>
          <w:szCs w:val="20"/>
        </w:rPr>
        <w:t xml:space="preserve">  degree </w:t>
      </w:r>
      <w:proofErr w:type="spellStart"/>
      <w:r w:rsidRPr="00F60410">
        <w:rPr>
          <w:rFonts w:ascii="Times New Roman" w:eastAsia="Times New Roman" w:hAnsi="Times New Roman" w:cs="Times New Roman"/>
          <w:sz w:val="20"/>
          <w:szCs w:val="20"/>
        </w:rPr>
        <w:t>Rankine</w:t>
      </w:r>
      <w:proofErr w:type="spellEnd"/>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scf  =</w:t>
      </w:r>
      <w:proofErr w:type="gramEnd"/>
      <w:r w:rsidRPr="00F60410">
        <w:rPr>
          <w:rFonts w:ascii="Times New Roman" w:eastAsia="Times New Roman" w:hAnsi="Times New Roman" w:cs="Times New Roman"/>
          <w:sz w:val="20"/>
          <w:szCs w:val="20"/>
        </w:rPr>
        <w:t xml:space="preserve">  cubic feet at standard conditions</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scfh</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cubic feet at standard conditions per hour</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scm  =</w:t>
      </w:r>
      <w:proofErr w:type="gramEnd"/>
      <w:r w:rsidRPr="00F60410">
        <w:rPr>
          <w:rFonts w:ascii="Times New Roman" w:eastAsia="Times New Roman" w:hAnsi="Times New Roman" w:cs="Times New Roman"/>
          <w:sz w:val="20"/>
          <w:szCs w:val="20"/>
        </w:rPr>
        <w:t xml:space="preserve">  cubic meter at standard conditions</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scmm</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cubic meter at standard conditions per minute</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sec  =</w:t>
      </w:r>
      <w:proofErr w:type="gramEnd"/>
      <w:r w:rsidRPr="00F60410">
        <w:rPr>
          <w:rFonts w:ascii="Times New Roman" w:eastAsia="Times New Roman" w:hAnsi="Times New Roman" w:cs="Times New Roman"/>
          <w:sz w:val="20"/>
          <w:szCs w:val="20"/>
        </w:rPr>
        <w:t xml:space="preserve">  second</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sq</w:t>
      </w:r>
      <w:proofErr w:type="spellEnd"/>
      <w:proofErr w:type="gramEnd"/>
      <w:r w:rsidRPr="00F60410">
        <w:rPr>
          <w:rFonts w:ascii="Times New Roman" w:eastAsia="Times New Roman" w:hAnsi="Times New Roman" w:cs="Times New Roman"/>
          <w:sz w:val="20"/>
          <w:szCs w:val="20"/>
        </w:rPr>
        <w:t xml:space="preserve"> </w:t>
      </w:r>
      <w:proofErr w:type="spellStart"/>
      <w:r w:rsidRPr="00F60410">
        <w:rPr>
          <w:rFonts w:ascii="Times New Roman" w:eastAsia="Times New Roman" w:hAnsi="Times New Roman" w:cs="Times New Roman"/>
          <w:sz w:val="20"/>
          <w:szCs w:val="20"/>
        </w:rPr>
        <w:t>ft</w:t>
      </w:r>
      <w:proofErr w:type="spellEnd"/>
      <w:r w:rsidRPr="00F60410">
        <w:rPr>
          <w:rFonts w:ascii="Times New Roman" w:eastAsia="Times New Roman" w:hAnsi="Times New Roman" w:cs="Times New Roman"/>
          <w:sz w:val="20"/>
          <w:szCs w:val="20"/>
        </w:rPr>
        <w:t xml:space="preserve">  =  square feet</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std</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at standard conditions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w:t>
      </w:r>
      <w:proofErr w:type="gramStart"/>
      <w:r w:rsidRPr="00F60410">
        <w:rPr>
          <w:rFonts w:ascii="Times New Roman" w:eastAsia="Times New Roman" w:hAnsi="Times New Roman" w:cs="Times New Roman"/>
          <w:sz w:val="20"/>
          <w:szCs w:val="20"/>
        </w:rPr>
        <w:t>v  =</w:t>
      </w:r>
      <w:proofErr w:type="gramEnd"/>
      <w:r w:rsidRPr="00F60410">
        <w:rPr>
          <w:rFonts w:ascii="Times New Roman" w:eastAsia="Times New Roman" w:hAnsi="Times New Roman" w:cs="Times New Roman"/>
          <w:sz w:val="20"/>
          <w:szCs w:val="20"/>
        </w:rPr>
        <w:t xml:space="preserve">  volume per volume</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yd</w:t>
      </w:r>
      <w:r w:rsidRPr="00F60410">
        <w:rPr>
          <w:rFonts w:ascii="Times New Roman" w:eastAsia="Times New Roman" w:hAnsi="Times New Roman" w:cs="Times New Roman"/>
          <w:sz w:val="20"/>
          <w:szCs w:val="20"/>
          <w:vertAlign w:val="superscript"/>
        </w:rPr>
        <w:t>2</w:t>
      </w:r>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square yards</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yr</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year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Miscellaneous: </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act  =</w:t>
      </w:r>
      <w:proofErr w:type="gramEnd"/>
      <w:r w:rsidRPr="00F60410">
        <w:rPr>
          <w:rFonts w:ascii="Times New Roman" w:eastAsia="Times New Roman" w:hAnsi="Times New Roman" w:cs="Times New Roman"/>
          <w:sz w:val="20"/>
          <w:szCs w:val="20"/>
        </w:rPr>
        <w:t xml:space="preserve">  actual</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avg</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average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 xml:space="preserve">I.D.  </w:t>
      </w:r>
      <w:proofErr w:type="gramStart"/>
      <w:r w:rsidRPr="00F60410">
        <w:rPr>
          <w:rFonts w:ascii="Times New Roman" w:eastAsia="Times New Roman" w:hAnsi="Times New Roman" w:cs="Times New Roman"/>
          <w:sz w:val="20"/>
          <w:szCs w:val="20"/>
        </w:rPr>
        <w:t>=  inside</w:t>
      </w:r>
      <w:proofErr w:type="gramEnd"/>
      <w:r w:rsidRPr="00F60410">
        <w:rPr>
          <w:rFonts w:ascii="Times New Roman" w:eastAsia="Times New Roman" w:hAnsi="Times New Roman" w:cs="Times New Roman"/>
          <w:sz w:val="20"/>
          <w:szCs w:val="20"/>
        </w:rPr>
        <w:t xml:space="preserve"> diameter</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M  =</w:t>
      </w:r>
      <w:proofErr w:type="gramEnd"/>
      <w:r w:rsidRPr="00F60410">
        <w:rPr>
          <w:rFonts w:ascii="Times New Roman" w:eastAsia="Times New Roman" w:hAnsi="Times New Roman" w:cs="Times New Roman"/>
          <w:sz w:val="20"/>
          <w:szCs w:val="20"/>
        </w:rPr>
        <w:t xml:space="preserve">  molar</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N  =</w:t>
      </w:r>
      <w:proofErr w:type="gramEnd"/>
      <w:r w:rsidRPr="00F60410">
        <w:rPr>
          <w:rFonts w:ascii="Times New Roman" w:eastAsia="Times New Roman" w:hAnsi="Times New Roman" w:cs="Times New Roman"/>
          <w:sz w:val="20"/>
          <w:szCs w:val="20"/>
        </w:rPr>
        <w:t xml:space="preserve">  normal</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 xml:space="preserve">O.D.  </w:t>
      </w:r>
      <w:proofErr w:type="gramStart"/>
      <w:r w:rsidRPr="00F60410">
        <w:rPr>
          <w:rFonts w:ascii="Times New Roman" w:eastAsia="Times New Roman" w:hAnsi="Times New Roman" w:cs="Times New Roman"/>
          <w:sz w:val="20"/>
          <w:szCs w:val="20"/>
        </w:rPr>
        <w:t>=  outside</w:t>
      </w:r>
      <w:proofErr w:type="gramEnd"/>
      <w:r w:rsidRPr="00F60410">
        <w:rPr>
          <w:rFonts w:ascii="Times New Roman" w:eastAsia="Times New Roman" w:hAnsi="Times New Roman" w:cs="Times New Roman"/>
          <w:sz w:val="20"/>
          <w:szCs w:val="20"/>
        </w:rPr>
        <w:t xml:space="preserve"> diameter</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  =</w:t>
      </w:r>
      <w:proofErr w:type="gramEnd"/>
      <w:r w:rsidRPr="00F60410">
        <w:rPr>
          <w:rFonts w:ascii="Times New Roman" w:eastAsia="Times New Roman" w:hAnsi="Times New Roman" w:cs="Times New Roman"/>
          <w:sz w:val="20"/>
          <w:szCs w:val="20"/>
        </w:rPr>
        <w:t xml:space="preserve">  percent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[59 FR 12430, Mar. 16, 1994, as amended at 67 FR 16598, Apr. 5, 2002]</w:t>
      </w:r>
    </w:p>
    <w:p w:rsidR="00F60410" w:rsidRPr="00F60410" w:rsidRDefault="00F60410" w:rsidP="00F60410">
      <w:pPr>
        <w:spacing w:before="120" w:after="120" w:line="240" w:lineRule="auto"/>
        <w:outlineLvl w:val="4"/>
        <w:rPr>
          <w:rFonts w:ascii="Times New Roman" w:eastAsia="Times New Roman" w:hAnsi="Times New Roman" w:cs="Times New Roman"/>
          <w:b/>
          <w:bCs/>
          <w:sz w:val="20"/>
          <w:szCs w:val="20"/>
        </w:rPr>
      </w:pPr>
      <w:r w:rsidRPr="00F60410">
        <w:rPr>
          <w:rFonts w:ascii="Times New Roman" w:eastAsia="Times New Roman" w:hAnsi="Times New Roman" w:cs="Times New Roman"/>
          <w:b/>
          <w:bCs/>
          <w:sz w:val="20"/>
          <w:szCs w:val="20"/>
        </w:rPr>
        <w:lastRenderedPageBreak/>
        <w:t>§ 63.4   Prohibited activities and circumvention.</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Prohibited activities.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w:t>
      </w:r>
      <w:proofErr w:type="spellStart"/>
      <w:r w:rsidRPr="00F60410">
        <w:rPr>
          <w:rFonts w:ascii="Times New Roman" w:eastAsia="Times New Roman" w:hAnsi="Times New Roman" w:cs="Times New Roman"/>
          <w:sz w:val="20"/>
          <w:szCs w:val="20"/>
        </w:rPr>
        <w:t>i</w:t>
      </w:r>
      <w:proofErr w:type="spellEnd"/>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4) of the Act.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No owner or operator subject to the provisions of this part shall fail to keep records, notify, report, or revise reports as required under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5)</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Circumvention. </w:t>
      </w:r>
      <w:r w:rsidRPr="00F60410">
        <w:rPr>
          <w:rFonts w:ascii="Times New Roman" w:eastAsia="Times New Roman" w:hAnsi="Times New Roman" w:cs="Times New Roman"/>
          <w:sz w:val="20"/>
          <w:szCs w:val="20"/>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The use of diluents to achieve compliance with a relevant standard based on the concentration of a pollutant in the effluent discharged to the atmosphere;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The use of gaseous diluents to achieve compliance with a relevant standard for visible emissions;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Fragmentation. </w:t>
      </w:r>
      <w:r w:rsidRPr="00F60410">
        <w:rPr>
          <w:rFonts w:ascii="Times New Roman" w:eastAsia="Times New Roman" w:hAnsi="Times New Roman" w:cs="Times New Roman"/>
          <w:sz w:val="20"/>
          <w:szCs w:val="20"/>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[59 FR 12430, Mar. 16, 1994, as amended at 67 FR 16598, Apr. 5, 2002]</w:t>
      </w:r>
    </w:p>
    <w:p w:rsidR="00F60410" w:rsidRPr="00F60410" w:rsidRDefault="00F60410" w:rsidP="00F60410">
      <w:pPr>
        <w:spacing w:before="120" w:after="120" w:line="240" w:lineRule="auto"/>
        <w:outlineLvl w:val="4"/>
        <w:rPr>
          <w:rFonts w:ascii="Times New Roman" w:eastAsia="Times New Roman" w:hAnsi="Times New Roman" w:cs="Times New Roman"/>
          <w:b/>
          <w:bCs/>
          <w:sz w:val="20"/>
          <w:szCs w:val="20"/>
        </w:rPr>
      </w:pPr>
      <w:r w:rsidRPr="00F60410">
        <w:rPr>
          <w:rFonts w:ascii="Times New Roman" w:eastAsia="Times New Roman" w:hAnsi="Times New Roman" w:cs="Times New Roman"/>
          <w:b/>
          <w:bCs/>
          <w:sz w:val="20"/>
          <w:szCs w:val="20"/>
        </w:rPr>
        <w:t>§ 63.5   Preconstruction review and notification requirements.</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Applicability.</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This section implements the preconstruction review requirements of section 112(</w:t>
      </w:r>
      <w:proofErr w:type="spellStart"/>
      <w:r w:rsidRPr="00F60410">
        <w:rPr>
          <w:rFonts w:ascii="Times New Roman" w:eastAsia="Times New Roman" w:hAnsi="Times New Roman" w:cs="Times New Roman"/>
          <w:sz w:val="20"/>
          <w:szCs w:val="20"/>
        </w:rPr>
        <w:t>i</w:t>
      </w:r>
      <w:proofErr w:type="spellEnd"/>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Requirements for existing, newly constructed, and reconstructed sources.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proofErr w:type="gramStart"/>
      <w:r w:rsidRPr="00F60410">
        <w:rPr>
          <w:rFonts w:ascii="Times New Roman" w:eastAsia="Times New Roman" w:hAnsi="Times New Roman" w:cs="Times New Roman"/>
          <w:sz w:val="20"/>
          <w:szCs w:val="20"/>
        </w:rPr>
        <w:t>i</w:t>
      </w:r>
      <w:proofErr w:type="spellEnd"/>
      <w:proofErr w:type="gram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Construct a new affected source that is major-emitting and subject to such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Reconstruct an affected source that is major-emitting and subject to such standard;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(iii)</w:t>
      </w:r>
      <w:r w:rsidRPr="00F60410">
        <w:rPr>
          <w:rFonts w:ascii="Times New Roman" w:eastAsia="Times New Roman" w:hAnsi="Times New Roman" w:cs="Times New Roman"/>
          <w:sz w:val="20"/>
          <w:szCs w:val="20"/>
        </w:rPr>
        <w:tab/>
        <w:t>Reconstruct a major source such that the source becomes an affected source that is major-emitting and subject to the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(6)</w:t>
      </w:r>
      <w:r w:rsidRPr="00F60410">
        <w:rPr>
          <w:rFonts w:ascii="Times New Roman" w:eastAsia="Times New Roman" w:hAnsi="Times New Roman" w:cs="Times New Roman"/>
          <w:sz w:val="20"/>
          <w:szCs w:val="20"/>
        </w:rPr>
        <w:tab/>
        <w:t>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(d)</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Application for approval of construction or reconstruction. </w:t>
      </w:r>
      <w:r w:rsidRPr="00F60410">
        <w:rPr>
          <w:rFonts w:ascii="Times New Roman" w:eastAsia="Times New Roman" w:hAnsi="Times New Roman" w:cs="Times New Roman"/>
          <w:sz w:val="20"/>
          <w:szCs w:val="20"/>
        </w:rPr>
        <w:t>The provisions of this paragraph implement section 112(</w:t>
      </w:r>
      <w:proofErr w:type="spellStart"/>
      <w:r w:rsidRPr="00F60410">
        <w:rPr>
          <w:rFonts w:ascii="Times New Roman" w:eastAsia="Times New Roman" w:hAnsi="Times New Roman" w:cs="Times New Roman"/>
          <w:sz w:val="20"/>
          <w:szCs w:val="20"/>
        </w:rPr>
        <w:t>i</w:t>
      </w:r>
      <w:proofErr w:type="spellEnd"/>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1) of the Act.</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General application requirements.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An owner or operator who is subject to the requirements of paragraph (b</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5). The owner or operator may submit the application for approval well in advance of the date actual construction or reconstruction begins in order to ensure a timely review by the Administrator and that the planned date to begin will not be delayed.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A separate application shall be submitted for each construction or reconstruction. Each application for approval of construction or reconstruction shall include at a minimum:</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The applicant's name and address;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rPr>
        <w:tab/>
        <w:t>The address (i.e., physical location) or proposed address of the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(D)</w:t>
      </w:r>
      <w:r w:rsidRPr="00F60410">
        <w:rPr>
          <w:rFonts w:ascii="Times New Roman" w:eastAsia="Times New Roman" w:hAnsi="Times New Roman" w:cs="Times New Roman"/>
          <w:sz w:val="20"/>
          <w:szCs w:val="20"/>
        </w:rPr>
        <w:tab/>
        <w:t>An identification of the relevant standard that is the basis of the application;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(E)</w:t>
      </w:r>
      <w:r w:rsidRPr="00F60410">
        <w:rPr>
          <w:rFonts w:ascii="Times New Roman" w:eastAsia="Times New Roman" w:hAnsi="Times New Roman" w:cs="Times New Roman"/>
          <w:sz w:val="20"/>
          <w:szCs w:val="20"/>
        </w:rPr>
        <w:tab/>
        <w:t>The expected date of the beginning of actual construction or reconstruction;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(F)</w:t>
      </w:r>
      <w:r w:rsidRPr="00F60410">
        <w:rPr>
          <w:rFonts w:ascii="Times New Roman" w:eastAsia="Times New Roman" w:hAnsi="Times New Roman" w:cs="Times New Roman"/>
          <w:sz w:val="20"/>
          <w:szCs w:val="20"/>
        </w:rPr>
        <w:tab/>
        <w:t>The expected completion date of the construction or reconstruction;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(G)</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(H)</w:t>
      </w:r>
      <w:r w:rsidRPr="00F60410">
        <w:rPr>
          <w:rFonts w:ascii="Times New Roman" w:eastAsia="Times New Roman" w:hAnsi="Times New Roman" w:cs="Times New Roman"/>
          <w:sz w:val="20"/>
          <w:szCs w:val="20"/>
        </w:rPr>
        <w:tab/>
        <w:t>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(J)</w:t>
      </w:r>
      <w:r w:rsidRPr="00F60410">
        <w:rPr>
          <w:rFonts w:ascii="Times New Roman" w:eastAsia="Times New Roman" w:hAnsi="Times New Roman" w:cs="Times New Roman"/>
          <w:sz w:val="20"/>
          <w:szCs w:val="20"/>
        </w:rPr>
        <w:tab/>
        <w:t>Other information as specified in paragraphs (d</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2) and (d)(3) of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An owner or operator who submits estimates or preliminary information in place of the actual emissions data and analysis required in paragraphs (d</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1)(ii)(H) and (d)(2) of this section shall submit the actual, measured emissions data and other correct information as soon as available but no later than with the notification of compliance status required in §63.9(h) (see §63.9(h)(5)).</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(2)</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Application for approval of construction. </w:t>
      </w:r>
      <w:r w:rsidRPr="00F60410">
        <w:rPr>
          <w:rFonts w:ascii="Times New Roman" w:eastAsia="Times New Roman" w:hAnsi="Times New Roman" w:cs="Times New Roman"/>
          <w:sz w:val="20"/>
          <w:szCs w:val="20"/>
        </w:rPr>
        <w:t>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Application for approval of reconstruction. </w:t>
      </w:r>
      <w:r w:rsidRPr="00F60410">
        <w:rPr>
          <w:rFonts w:ascii="Times New Roman" w:eastAsia="Times New Roman" w:hAnsi="Times New Roman" w:cs="Times New Roman"/>
          <w:sz w:val="20"/>
          <w:szCs w:val="20"/>
        </w:rPr>
        <w:t>Each application for approval of reconstruction shall include, in addition to the information required in paragraph (d</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1)(ii) of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A brief description of the affected source and the components that are to be replaced;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An estimate of the fixed capital cost of the replacements and of constructing a comparable entirely new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(iv)</w:t>
      </w:r>
      <w:r w:rsidRPr="00F60410">
        <w:rPr>
          <w:rFonts w:ascii="Times New Roman" w:eastAsia="Times New Roman" w:hAnsi="Times New Roman" w:cs="Times New Roman"/>
          <w:sz w:val="20"/>
          <w:szCs w:val="20"/>
        </w:rPr>
        <w:tab/>
        <w:t>The</w:t>
      </w:r>
      <w:proofErr w:type="gramEnd"/>
      <w:r w:rsidRPr="00F60410">
        <w:rPr>
          <w:rFonts w:ascii="Times New Roman" w:eastAsia="Times New Roman" w:hAnsi="Times New Roman" w:cs="Times New Roman"/>
          <w:sz w:val="20"/>
          <w:szCs w:val="20"/>
        </w:rPr>
        <w:t xml:space="preserve"> estimated life of the affected source after the replacements;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w:t>
      </w:r>
      <w:r w:rsidRPr="00F60410">
        <w:rPr>
          <w:rFonts w:ascii="Times New Roman" w:eastAsia="Times New Roman" w:hAnsi="Times New Roman" w:cs="Times New Roman"/>
          <w:sz w:val="20"/>
          <w:szCs w:val="20"/>
        </w:rPr>
        <w:tab/>
        <w:t>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(vi)</w:t>
      </w:r>
      <w:r w:rsidRPr="00F60410">
        <w:rPr>
          <w:rFonts w:ascii="Times New Roman" w:eastAsia="Times New Roman" w:hAnsi="Times New Roman" w:cs="Times New Roman"/>
          <w:sz w:val="20"/>
          <w:szCs w:val="20"/>
        </w:rPr>
        <w:tab/>
        <w:t>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3)(iii) through (d)(3)(v) of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Additional information. </w:t>
      </w:r>
      <w:r w:rsidRPr="00F60410">
        <w:rPr>
          <w:rFonts w:ascii="Times New Roman" w:eastAsia="Times New Roman" w:hAnsi="Times New Roman" w:cs="Times New Roman"/>
          <w:sz w:val="20"/>
          <w:szCs w:val="20"/>
        </w:rPr>
        <w:t>The Administrator may request additional relevant information after the submittal of an application for approval of construction or reconstruction.</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(e)</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Approval of construction or reconstruction.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In addition, in the case of reconstruction, the Administrator's determination under this paragraph will be based 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The fixed capital cost of the replacements in comparison to the fixed capital cost that would be required to construct a comparable entirely new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The estimated life of the source after the replacements compared to the life of a comparable entirely new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rPr>
        <w:tab/>
        <w:t>The extent to which the components being replaced cause or contribute to the emissions from the source;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(D)</w:t>
      </w:r>
      <w:r w:rsidRPr="00F60410">
        <w:rPr>
          <w:rFonts w:ascii="Times New Roman" w:eastAsia="Times New Roman" w:hAnsi="Times New Roman" w:cs="Times New Roman"/>
          <w:sz w:val="20"/>
          <w:szCs w:val="20"/>
        </w:rPr>
        <w:tab/>
        <w:t>Any economic or technical limitations on compliance with relevant standards that are inherent in the proposed replacements.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(2)</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Before denying any application for approval of construction or reconstruction, the Administrator will notify the applicant of the Administrator's intention to issue the denial together with—</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Notice of the information and findings on which the intended denial is based;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Notice of opportunity for the applicant to present, in writing, within 30 calendar days after he/she is notified of the intended denial, additional information or arguments to the Administrator to enable further action on the application.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w:t>
      </w:r>
      <w:r w:rsidRPr="00F60410">
        <w:rPr>
          <w:rFonts w:ascii="Times New Roman" w:eastAsia="Times New Roman" w:hAnsi="Times New Roman" w:cs="Times New Roman"/>
          <w:sz w:val="20"/>
          <w:szCs w:val="20"/>
        </w:rPr>
        <w:tab/>
        <w:t>Neither the submission of an application for approval nor the Administrator's approval of construction or reconstruction shall—</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Relieve an owner or operator of legal responsibility for compliance with any applicable provisions of this part or with any other applicable Federal, State, or local requirement;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Prevent the Administrator from implementing or enforcing this part or taking any other action under the Act.</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w:t>
      </w:r>
      <w:proofErr w:type="gramStart"/>
      <w:r w:rsidRPr="00F60410">
        <w:rPr>
          <w:rFonts w:ascii="Times New Roman" w:eastAsia="Times New Roman" w:hAnsi="Times New Roman" w:cs="Times New Roman"/>
          <w:sz w:val="20"/>
          <w:szCs w:val="20"/>
        </w:rPr>
        <w:t>f</w:t>
      </w:r>
      <w:proofErr w:type="gram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Approval of construction or reconstruction based on prior State preconstruction review.</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Provide a statement from the State or other evidence (such as State regulations) that it considered the factors specified in paragraph (e</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1) of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2).</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[59 FR 12430, Mar. 16, 1994, as amended at 67 FR 16598, Apr. 5, 2002]</w:t>
      </w:r>
    </w:p>
    <w:p w:rsidR="00F60410" w:rsidRPr="00F60410" w:rsidRDefault="00F60410" w:rsidP="00F60410">
      <w:pPr>
        <w:spacing w:before="120" w:after="120" w:line="240" w:lineRule="auto"/>
        <w:outlineLvl w:val="4"/>
        <w:rPr>
          <w:rFonts w:ascii="Times New Roman" w:eastAsia="Times New Roman" w:hAnsi="Times New Roman" w:cs="Times New Roman"/>
          <w:b/>
          <w:bCs/>
          <w:sz w:val="20"/>
          <w:szCs w:val="20"/>
        </w:rPr>
      </w:pPr>
      <w:r w:rsidRPr="00F60410">
        <w:rPr>
          <w:rFonts w:ascii="Times New Roman" w:eastAsia="Times New Roman" w:hAnsi="Times New Roman" w:cs="Times New Roman"/>
          <w:b/>
          <w:bCs/>
          <w:sz w:val="20"/>
          <w:szCs w:val="20"/>
        </w:rPr>
        <w:t>§ 63.6   Compliance with standards and maintenance requirements.</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lastRenderedPageBreak/>
        <w:t>(a)</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Applicability.</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The requirements in this section apply to the owner or operator of affected sources for which any relevant standard has been established pursuant to section 112 of the Act and the applicability of such requirements is set out in accordance with §63.1(a)(4) unless—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The Administrator (or a State with an approved permit program) has granted an extension of compliance consistent with paragraph (</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of this section;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The President has granted an exemption from compliance with any relevant standard in accordance with section 112(</w:t>
      </w:r>
      <w:proofErr w:type="spellStart"/>
      <w:r w:rsidRPr="00F60410">
        <w:rPr>
          <w:rFonts w:ascii="Times New Roman" w:eastAsia="Times New Roman" w:hAnsi="Times New Roman" w:cs="Times New Roman"/>
          <w:sz w:val="20"/>
          <w:szCs w:val="20"/>
        </w:rPr>
        <w:t>i</w:t>
      </w:r>
      <w:proofErr w:type="spellEnd"/>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4) of the Act.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Compliance dates for new and reconstructed sources.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Except as specified in paragraphs (b</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Except as specified in paragraphs (b</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The owner or operator complies with the standard as proposed during the 3-year period immediately after the effective date.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w:t>
      </w:r>
      <w:r w:rsidRPr="00F60410">
        <w:rPr>
          <w:rFonts w:ascii="Times New Roman" w:eastAsia="Times New Roman" w:hAnsi="Times New Roman" w:cs="Times New Roman"/>
          <w:sz w:val="20"/>
          <w:szCs w:val="20"/>
        </w:rPr>
        <w:tab/>
        <w:t>The owner or operator of a new source that is subject to the compliance requirements of paragraph (b)(3) or (4) of this section must notify the Administrator in accordance with §63.9(d)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(6)</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(7)</w:t>
      </w:r>
      <w:r w:rsidRPr="00F60410">
        <w:rPr>
          <w:rFonts w:ascii="Times New Roman" w:eastAsia="Times New Roman" w:hAnsi="Times New Roman" w:cs="Times New Roman"/>
          <w:sz w:val="20"/>
          <w:szCs w:val="20"/>
        </w:rPr>
        <w:tab/>
        <w:t>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Compliance dates for existing sources.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 xml:space="preserve">After the effective date of a relevant standard established under this part pursuant to section 112(d) or 112(h) of the Act, the owner or operator of an existing source shall comply with such standard by the compliance date </w:t>
      </w:r>
      <w:r w:rsidRPr="00F60410">
        <w:rPr>
          <w:rFonts w:ascii="Times New Roman" w:eastAsia="Times New Roman" w:hAnsi="Times New Roman" w:cs="Times New Roman"/>
          <w:sz w:val="20"/>
          <w:szCs w:val="20"/>
        </w:rPr>
        <w:lastRenderedPageBreak/>
        <w:t>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w:t>
      </w:r>
      <w:proofErr w:type="spellStart"/>
      <w:r w:rsidRPr="00F60410">
        <w:rPr>
          <w:rFonts w:ascii="Times New Roman" w:eastAsia="Times New Roman" w:hAnsi="Times New Roman" w:cs="Times New Roman"/>
          <w:sz w:val="20"/>
          <w:szCs w:val="20"/>
        </w:rPr>
        <w:t>i</w:t>
      </w:r>
      <w:proofErr w:type="spellEnd"/>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4)(ii) of this section, whichever is later.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w:t>
      </w:r>
      <w:r w:rsidRPr="00F60410">
        <w:rPr>
          <w:rFonts w:ascii="Times New Roman" w:eastAsia="Times New Roman" w:hAnsi="Times New Roman" w:cs="Times New Roman"/>
          <w:sz w:val="20"/>
          <w:szCs w:val="20"/>
        </w:rPr>
        <w:tab/>
        <w:t>Except as provided in paragraph (b</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(d)</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(e)</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Operation and maintenance requirements.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 of this section), review of operation and maintenance records, and inspection of the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Operation and maintenance requirements established pursuant to section 112 of the Act are enforceable independent of emissions limitations or other requirements in relevant standards.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Startup, shutdown, and malfunction plan.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Ensure that, at all times, the owner or operator operates and maintains each affected source, including associated air pollution control and monitoring equipment, in a manner which satisfies the general duty to minimize emissions established by paragraph (e)(1)(</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of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(B)</w:t>
      </w:r>
      <w:r w:rsidRPr="00F60410">
        <w:rPr>
          <w:rFonts w:ascii="Times New Roman" w:eastAsia="Times New Roman" w:hAnsi="Times New Roman" w:cs="Times New Roman"/>
          <w:sz w:val="20"/>
          <w:szCs w:val="20"/>
        </w:rPr>
        <w:tab/>
        <w:t>Ensure that owners or operators are prepared to correct malfunctions as soon as practicable after their occurrence in order to minimize excess emissions of hazardous air pollutants;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rPr>
        <w:tab/>
        <w:t>Reduce the reporting burden associated with periods of startup, shutdown, and malfunction (including corrective action taken to restore malfunctioning process and air pollution control equipment to its normal or usual manner of operation).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(iv)</w:t>
      </w:r>
      <w:r w:rsidRPr="00F60410">
        <w:rPr>
          <w:rFonts w:ascii="Times New Roman" w:eastAsia="Times New Roman" w:hAnsi="Times New Roman" w:cs="Times New Roman"/>
          <w:sz w:val="20"/>
          <w:szCs w:val="20"/>
        </w:rPr>
        <w:tab/>
        <w:t>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w:t>
      </w:r>
      <w:r w:rsidRPr="00F60410">
        <w:rPr>
          <w:rFonts w:ascii="Times New Roman" w:eastAsia="Times New Roman" w:hAnsi="Times New Roman" w:cs="Times New Roman"/>
          <w:sz w:val="20"/>
          <w:szCs w:val="20"/>
        </w:rPr>
        <w:tab/>
        <w:t>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(vi)</w:t>
      </w:r>
      <w:r w:rsidRPr="00F60410">
        <w:rPr>
          <w:rFonts w:ascii="Times New Roman" w:eastAsia="Times New Roman" w:hAnsi="Times New Roman" w:cs="Times New Roman"/>
          <w:sz w:val="20"/>
          <w:szCs w:val="20"/>
        </w:rPr>
        <w:tab/>
        <w:t>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(vii)</w:t>
      </w:r>
      <w:r w:rsidRPr="00F60410">
        <w:rPr>
          <w:rFonts w:ascii="Times New Roman" w:eastAsia="Times New Roman" w:hAnsi="Times New Roman" w:cs="Times New Roman"/>
          <w:sz w:val="20"/>
          <w:szCs w:val="20"/>
        </w:rPr>
        <w:tab/>
        <w:t>Based on the results of a determination made under paragraph (e)(1)(</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(A)</w:t>
      </w:r>
      <w:r w:rsidRPr="00F60410">
        <w:rPr>
          <w:rFonts w:ascii="Times New Roman" w:eastAsia="Times New Roman" w:hAnsi="Times New Roman" w:cs="Times New Roman"/>
          <w:sz w:val="20"/>
          <w:szCs w:val="20"/>
        </w:rPr>
        <w:tab/>
        <w:t>Does not address a startup, shutdown, or malfunction event that has occurred;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Fails to provide for the operation of the source (including associated air pollution control and monitoring equipment) during a startup, shutdown, or malfunction event in a manner consistent with the general duty to minimize emissions established by paragraph (e)(1)(</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of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rPr>
        <w:tab/>
        <w:t>Does not provide adequate procedures for correcting malfunctioning process and/or air pollution control and monitoring equipment as quickly as practicable;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(D)</w:t>
      </w:r>
      <w:r w:rsidRPr="00F60410">
        <w:rPr>
          <w:rFonts w:ascii="Times New Roman" w:eastAsia="Times New Roman" w:hAnsi="Times New Roman" w:cs="Times New Roman"/>
          <w:sz w:val="20"/>
          <w:szCs w:val="20"/>
        </w:rPr>
        <w:tab/>
        <w:t>Includes an event that does not meet the definition of startup, shutdown, or malfunction listed in §63.2.</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(viii)</w:t>
      </w:r>
      <w:r w:rsidRPr="00F60410">
        <w:rPr>
          <w:rFonts w:ascii="Times New Roman" w:eastAsia="Times New Roman" w:hAnsi="Times New Roman" w:cs="Times New Roman"/>
          <w:sz w:val="20"/>
          <w:szCs w:val="20"/>
        </w:rPr>
        <w:tab/>
        <w:t>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(ix)</w:t>
      </w:r>
      <w:r w:rsidRPr="00F60410">
        <w:rPr>
          <w:rFonts w:ascii="Times New Roman" w:eastAsia="Times New Roman" w:hAnsi="Times New Roman" w:cs="Times New Roman"/>
          <w:sz w:val="20"/>
          <w:szCs w:val="20"/>
        </w:rPr>
        <w:tab/>
        <w:t>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F60410" w:rsidRPr="00F60410" w:rsidRDefault="00F60410" w:rsidP="00F60410">
      <w:pPr>
        <w:spacing w:before="120" w:after="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(f)</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Compliance with </w:t>
      </w:r>
      <w:proofErr w:type="spellStart"/>
      <w:r w:rsidRPr="00F60410">
        <w:rPr>
          <w:rFonts w:ascii="Times New Roman" w:eastAsia="Times New Roman" w:hAnsi="Times New Roman" w:cs="Times New Roman"/>
          <w:i/>
          <w:iCs/>
          <w:sz w:val="20"/>
          <w:szCs w:val="20"/>
        </w:rPr>
        <w:t>nonopacity</w:t>
      </w:r>
      <w:proofErr w:type="spellEnd"/>
      <w:r w:rsidRPr="00F60410">
        <w:rPr>
          <w:rFonts w:ascii="Times New Roman" w:eastAsia="Times New Roman" w:hAnsi="Times New Roman" w:cs="Times New Roman"/>
          <w:i/>
          <w:iCs/>
          <w:sz w:val="20"/>
          <w:szCs w:val="20"/>
        </w:rPr>
        <w:t xml:space="preserve"> emission standards </w:t>
      </w:r>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Applicability. </w:t>
      </w:r>
      <w:r w:rsidRPr="00F60410">
        <w:rPr>
          <w:rFonts w:ascii="Times New Roman" w:eastAsia="Times New Roman" w:hAnsi="Times New Roman" w:cs="Times New Roman"/>
          <w:sz w:val="20"/>
          <w:szCs w:val="20"/>
        </w:rPr>
        <w:t>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Methods for determining compliance.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 xml:space="preserve">The Administrator will determine compliance with </w:t>
      </w:r>
      <w:proofErr w:type="spellStart"/>
      <w:r w:rsidRPr="00F60410">
        <w:rPr>
          <w:rFonts w:ascii="Times New Roman" w:eastAsia="Times New Roman" w:hAnsi="Times New Roman" w:cs="Times New Roman"/>
          <w:sz w:val="20"/>
          <w:szCs w:val="20"/>
        </w:rPr>
        <w:t>nonopacity</w:t>
      </w:r>
      <w:proofErr w:type="spellEnd"/>
      <w:r w:rsidRPr="00F60410">
        <w:rPr>
          <w:rFonts w:ascii="Times New Roman" w:eastAsia="Times New Roman" w:hAnsi="Times New Roman" w:cs="Times New Roman"/>
          <w:sz w:val="20"/>
          <w:szCs w:val="20"/>
        </w:rPr>
        <w:t xml:space="preserve"> emission standards in this part based on the results of performance tests conducted according to the procedures in §63.7, unless otherwise specified in an applicable subpart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 xml:space="preserve">The Administrator will determine compliance with </w:t>
      </w:r>
      <w:proofErr w:type="spellStart"/>
      <w:r w:rsidRPr="00F60410">
        <w:rPr>
          <w:rFonts w:ascii="Times New Roman" w:eastAsia="Times New Roman" w:hAnsi="Times New Roman" w:cs="Times New Roman"/>
          <w:sz w:val="20"/>
          <w:szCs w:val="20"/>
        </w:rPr>
        <w:t>nonopacity</w:t>
      </w:r>
      <w:proofErr w:type="spellEnd"/>
      <w:r w:rsidRPr="00F60410">
        <w:rPr>
          <w:rFonts w:ascii="Times New Roman" w:eastAsia="Times New Roman" w:hAnsi="Times New Roman" w:cs="Times New Roman"/>
          <w:sz w:val="20"/>
          <w:szCs w:val="20"/>
        </w:rPr>
        <w:t xml:space="preserve"> emission standards in this part by evaluation of an owner or operator's conformance with operation and maintenance requirements, including the evaluation of monitoring data, as specified in §63.6(e) and applicable subparts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If an affected source conducts performance testing at startup to obtain an operating permit in the State in which the source is located, the results of such testing may be used to demonstrate compliance with a relevant standard if—</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The performance test was conducted within a reasonable amount of time before an initial performance test is required to be conducted under the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(B)</w:t>
      </w:r>
      <w:r w:rsidRPr="00F60410">
        <w:rPr>
          <w:rFonts w:ascii="Times New Roman" w:eastAsia="Times New Roman" w:hAnsi="Times New Roman" w:cs="Times New Roman"/>
          <w:sz w:val="20"/>
          <w:szCs w:val="20"/>
        </w:rPr>
        <w:tab/>
        <w:t>The performance test was conducted under representative operating conditions for the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rPr>
        <w:tab/>
        <w:t>The performance test was conducted and the resulting data were reduced using EPA-approved test methods and procedures, as specified in §63.7(e) of this subpart;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(D)</w:t>
      </w:r>
      <w:r w:rsidRPr="00F60410">
        <w:rPr>
          <w:rFonts w:ascii="Times New Roman" w:eastAsia="Times New Roman" w:hAnsi="Times New Roman" w:cs="Times New Roman"/>
          <w:sz w:val="20"/>
          <w:szCs w:val="20"/>
        </w:rPr>
        <w:tab/>
        <w:t>The performance test was appropriately quality-assured, as specified in §63.7(c).</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(iv)</w:t>
      </w:r>
      <w:r w:rsidRPr="00F60410">
        <w:rPr>
          <w:rFonts w:ascii="Times New Roman" w:eastAsia="Times New Roman" w:hAnsi="Times New Roman" w:cs="Times New Roman"/>
          <w:sz w:val="20"/>
          <w:szCs w:val="20"/>
        </w:rPr>
        <w:tab/>
        <w:t>The</w:t>
      </w:r>
      <w:proofErr w:type="gramEnd"/>
      <w:r w:rsidRPr="00F60410">
        <w:rPr>
          <w:rFonts w:ascii="Times New Roman" w:eastAsia="Times New Roman" w:hAnsi="Times New Roman" w:cs="Times New Roman"/>
          <w:sz w:val="20"/>
          <w:szCs w:val="20"/>
        </w:rPr>
        <w:t xml:space="preserve"> Administrator will determine compliance with design, equipment, work practice, or operational emission standards in this part by review of records, inspection of the source, and other procedures specified in applicable subparts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w:t>
      </w:r>
      <w:r w:rsidRPr="00F60410">
        <w:rPr>
          <w:rFonts w:ascii="Times New Roman" w:eastAsia="Times New Roman" w:hAnsi="Times New Roman" w:cs="Times New Roman"/>
          <w:sz w:val="20"/>
          <w:szCs w:val="20"/>
        </w:rPr>
        <w:tab/>
        <w:t>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Finding of compliance. </w:t>
      </w:r>
      <w:r w:rsidRPr="00F60410">
        <w:rPr>
          <w:rFonts w:ascii="Times New Roman" w:eastAsia="Times New Roman" w:hAnsi="Times New Roman" w:cs="Times New Roman"/>
          <w:sz w:val="20"/>
          <w:szCs w:val="20"/>
        </w:rPr>
        <w:t>The Administrator will make a finding concerning an affected source's compliance with a non-opacity emission standard, as specified in paragraphs (f</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of this section.</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(g)</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Use of an alternative </w:t>
      </w:r>
      <w:proofErr w:type="spellStart"/>
      <w:r w:rsidRPr="00F60410">
        <w:rPr>
          <w:rFonts w:ascii="Times New Roman" w:eastAsia="Times New Roman" w:hAnsi="Times New Roman" w:cs="Times New Roman"/>
          <w:i/>
          <w:iCs/>
          <w:sz w:val="20"/>
          <w:szCs w:val="20"/>
        </w:rPr>
        <w:t>nonopacity</w:t>
      </w:r>
      <w:proofErr w:type="spellEnd"/>
      <w:r w:rsidRPr="00F60410">
        <w:rPr>
          <w:rFonts w:ascii="Times New Roman" w:eastAsia="Times New Roman" w:hAnsi="Times New Roman" w:cs="Times New Roman"/>
          <w:i/>
          <w:iCs/>
          <w:sz w:val="20"/>
          <w:szCs w:val="20"/>
        </w:rPr>
        <w:t xml:space="preserve"> emission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 xml:space="preserve">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w:t>
      </w:r>
      <w:proofErr w:type="gramStart"/>
      <w:r w:rsidRPr="00F60410">
        <w:rPr>
          <w:rFonts w:ascii="Times New Roman" w:eastAsia="Times New Roman" w:hAnsi="Times New Roman" w:cs="Times New Roman"/>
          <w:sz w:val="20"/>
          <w:szCs w:val="20"/>
        </w:rPr>
        <w:t>category(</w:t>
      </w:r>
      <w:proofErr w:type="spellStart"/>
      <w:proofErr w:type="gramEnd"/>
      <w:r w:rsidRPr="00F60410">
        <w:rPr>
          <w:rFonts w:ascii="Times New Roman" w:eastAsia="Times New Roman" w:hAnsi="Times New Roman" w:cs="Times New Roman"/>
          <w:sz w:val="20"/>
          <w:szCs w:val="20"/>
        </w:rPr>
        <w:t>ies</w:t>
      </w:r>
      <w:proofErr w:type="spellEnd"/>
      <w:r w:rsidRPr="00F60410">
        <w:rPr>
          <w:rFonts w:ascii="Times New Roman" w:eastAsia="Times New Roman" w:hAnsi="Times New Roman" w:cs="Times New Roman"/>
          <w:sz w:val="20"/>
          <w:szCs w:val="20"/>
        </w:rPr>
        <w:t xml:space="preserve">)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w:t>
      </w:r>
      <w:proofErr w:type="gramStart"/>
      <w:r w:rsidRPr="00F60410">
        <w:rPr>
          <w:rFonts w:ascii="Times New Roman" w:eastAsia="Times New Roman" w:hAnsi="Times New Roman" w:cs="Times New Roman"/>
          <w:sz w:val="20"/>
          <w:szCs w:val="20"/>
        </w:rPr>
        <w:t>requirements, that</w:t>
      </w:r>
      <w:proofErr w:type="gramEnd"/>
      <w:r w:rsidRPr="00F60410">
        <w:rPr>
          <w:rFonts w:ascii="Times New Roman" w:eastAsia="Times New Roman" w:hAnsi="Times New Roman" w:cs="Times New Roman"/>
          <w:sz w:val="20"/>
          <w:szCs w:val="20"/>
        </w:rPr>
        <w:t xml:space="preserve"> are deemed necessary.</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 xml:space="preserve">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w:t>
      </w:r>
      <w:proofErr w:type="spellStart"/>
      <w:r w:rsidRPr="00F60410">
        <w:rPr>
          <w:rFonts w:ascii="Times New Roman" w:eastAsia="Times New Roman" w:hAnsi="Times New Roman" w:cs="Times New Roman"/>
          <w:sz w:val="20"/>
          <w:szCs w:val="20"/>
        </w:rPr>
        <w:t>nonopacity</w:t>
      </w:r>
      <w:proofErr w:type="spellEnd"/>
      <w:r w:rsidRPr="00F60410">
        <w:rPr>
          <w:rFonts w:ascii="Times New Roman" w:eastAsia="Times New Roman" w:hAnsi="Times New Roman" w:cs="Times New Roman"/>
          <w:sz w:val="20"/>
          <w:szCs w:val="20"/>
        </w:rPr>
        <w:t xml:space="preserve"> emission standard shall be appropriately quality assured and quality controlled, as specified in §63.7 and §63.8.</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The Administrator may establish general procedures in an applicable subpart that accomplish the requirements of paragraphs (g</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1) and (g)(2) of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(h)</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Compliance with opacity and visible emission standards </w:t>
      </w:r>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Applicability. </w:t>
      </w:r>
      <w:r w:rsidRPr="00F60410">
        <w:rPr>
          <w:rFonts w:ascii="Times New Roman" w:eastAsia="Times New Roman" w:hAnsi="Times New Roman" w:cs="Times New Roman"/>
          <w:sz w:val="20"/>
          <w:szCs w:val="20"/>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Methods for determining compliance.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 xml:space="preserve">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w:t>
      </w:r>
      <w:r w:rsidRPr="00F60410">
        <w:rPr>
          <w:rFonts w:ascii="Times New Roman" w:eastAsia="Times New Roman" w:hAnsi="Times New Roman" w:cs="Times New Roman"/>
          <w:sz w:val="20"/>
          <w:szCs w:val="20"/>
        </w:rPr>
        <w:lastRenderedPageBreak/>
        <w:t>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If an affected source undergoes opacity or visible emission testing at startup to obtain an operating permit in the State in which the source is located, the results of such testing may be used to demonstrate compliance with a relevant standard if—</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The opacity or visible emission test was conducted within a reasonable amount of time before a performance test is required to be conducted under the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The opacity or visible emission test was conducted under representative operating conditions for the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rPr>
        <w:tab/>
        <w:t>The opacity or visible emission test was conducted and the resulting data were reduced using EPA-approved test methods and procedures, as specified in §63.7(e);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(D)</w:t>
      </w:r>
      <w:r w:rsidRPr="00F60410">
        <w:rPr>
          <w:rFonts w:ascii="Times New Roman" w:eastAsia="Times New Roman" w:hAnsi="Times New Roman" w:cs="Times New Roman"/>
          <w:sz w:val="20"/>
          <w:szCs w:val="20"/>
        </w:rPr>
        <w:tab/>
        <w:t>The opacity or visible emission test was appropriately quality-assured, as specified in §63.7(c) of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Notification of opacity or visible emission observations. </w:t>
      </w:r>
      <w:r w:rsidRPr="00F60410">
        <w:rPr>
          <w:rFonts w:ascii="Times New Roman" w:eastAsia="Times New Roman" w:hAnsi="Times New Roman" w:cs="Times New Roman"/>
          <w:sz w:val="20"/>
          <w:szCs w:val="20"/>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Conduct of opacity or visible emission observations. </w:t>
      </w:r>
      <w:r w:rsidRPr="00F60410">
        <w:rPr>
          <w:rFonts w:ascii="Times New Roman" w:eastAsia="Times New Roman" w:hAnsi="Times New Roman" w:cs="Times New Roman"/>
          <w:sz w:val="20"/>
          <w:szCs w:val="20"/>
        </w:rPr>
        <w:t>When a relevant standard under this part includes an opacity or visible emission standard, the owner or operator of an affected source shall comply with the following:</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For the purpose of demonstrating initial compliance, opacity or visible emission observations shall be conducted concurrently with the initial performance test required in §63.7 unless one of the following conditions applies: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If visibility or other conditions prevent the opacity or visible emission observations from being conducted concurrently with the initial performance test required under §63.7, or within the time period specified in paragraph (h)(5)(</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(iv)</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(v)</w:t>
      </w:r>
      <w:r w:rsidRPr="00F60410">
        <w:rPr>
          <w:rFonts w:ascii="Times New Roman" w:eastAsia="Times New Roman" w:hAnsi="Times New Roman" w:cs="Times New Roman"/>
          <w:sz w:val="20"/>
          <w:szCs w:val="20"/>
        </w:rPr>
        <w:tab/>
        <w:t>Opacity readings of portions of plumes that contain condensed, uncombined water vapor shall not be used for purposes of determining compliance with opacity emission standards.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(6)</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Availability of records. </w:t>
      </w:r>
      <w:r w:rsidRPr="00F60410">
        <w:rPr>
          <w:rFonts w:ascii="Times New Roman" w:eastAsia="Times New Roman" w:hAnsi="Times New Roman" w:cs="Times New Roman"/>
          <w:sz w:val="20"/>
          <w:szCs w:val="20"/>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F60410" w:rsidRPr="00F60410" w:rsidRDefault="00F60410" w:rsidP="00F60410">
      <w:pPr>
        <w:spacing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(7)</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Use of a continuous opacity monitoring system. </w:t>
      </w:r>
    </w:p>
    <w:p w:rsidR="00F60410" w:rsidRPr="00F60410" w:rsidRDefault="00F60410" w:rsidP="00F60410">
      <w:pPr>
        <w:spacing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F60410" w:rsidRPr="00F60410" w:rsidRDefault="00F60410" w:rsidP="00F60410">
      <w:pPr>
        <w:spacing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F60410" w:rsidRPr="00F60410" w:rsidRDefault="00F60410" w:rsidP="00F60410">
      <w:pPr>
        <w:spacing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For the purposes of determining compliance with the opacity emission standard during a performance test required under §63.7 using COMS data, the COMS data shall be reduced to 6-minute averages over the duration of the mass emission performance test.</w:t>
      </w:r>
    </w:p>
    <w:p w:rsidR="00F60410" w:rsidRPr="00F60410" w:rsidRDefault="00F60410" w:rsidP="00F60410">
      <w:pPr>
        <w:spacing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(iv)</w:t>
      </w:r>
      <w:r w:rsidRPr="00F60410">
        <w:rPr>
          <w:rFonts w:ascii="Times New Roman" w:eastAsia="Times New Roman" w:hAnsi="Times New Roman" w:cs="Times New Roman"/>
          <w:sz w:val="20"/>
          <w:szCs w:val="20"/>
        </w:rPr>
        <w:tab/>
        <w:t>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F60410" w:rsidRPr="00F60410" w:rsidRDefault="00F60410" w:rsidP="00F60410">
      <w:pPr>
        <w:spacing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w:t>
      </w:r>
      <w:r w:rsidRPr="00F60410">
        <w:rPr>
          <w:rFonts w:ascii="Times New Roman" w:eastAsia="Times New Roman" w:hAnsi="Times New Roman" w:cs="Times New Roman"/>
          <w:sz w:val="20"/>
          <w:szCs w:val="20"/>
        </w:rPr>
        <w:tab/>
        <w:t>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(8)</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Finding of compliance. </w:t>
      </w:r>
      <w:r w:rsidRPr="00F60410">
        <w:rPr>
          <w:rFonts w:ascii="Times New Roman" w:eastAsia="Times New Roman" w:hAnsi="Times New Roman" w:cs="Times New Roman"/>
          <w:sz w:val="20"/>
          <w:szCs w:val="20"/>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(9)</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Adjustment to an opacity emission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If the Administrator finds under paragraph (h</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The Administrator may grant such a petition upon a demonstration by the owner or operator that—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The affected source and its associated air pollution control equipment were operated and maintained in a manner to minimize the opacity of emissions during the performance tests;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(B)</w:t>
      </w:r>
      <w:r w:rsidRPr="00F60410">
        <w:rPr>
          <w:rFonts w:ascii="Times New Roman" w:eastAsia="Times New Roman" w:hAnsi="Times New Roman" w:cs="Times New Roman"/>
          <w:sz w:val="20"/>
          <w:szCs w:val="20"/>
        </w:rPr>
        <w:tab/>
        <w:t>The performance tests were performed under the conditions established by the Administrator;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rPr>
        <w:tab/>
        <w:t>The affected source and its associated air pollution control equipment were incapable of being adjusted or operated to meet the relevant opacity emission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Federal Register.</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(iv)</w:t>
      </w:r>
      <w:r w:rsidRPr="00F60410">
        <w:rPr>
          <w:rFonts w:ascii="Times New Roman" w:eastAsia="Times New Roman" w:hAnsi="Times New Roman" w:cs="Times New Roman"/>
          <w:sz w:val="20"/>
          <w:szCs w:val="20"/>
        </w:rPr>
        <w:tab/>
        <w:t>After</w:t>
      </w:r>
      <w:proofErr w:type="gramEnd"/>
      <w:r w:rsidRPr="00F60410">
        <w:rPr>
          <w:rFonts w:ascii="Times New Roman" w:eastAsia="Times New Roman" w:hAnsi="Times New Roman" w:cs="Times New Roman"/>
          <w:sz w:val="20"/>
          <w:szCs w:val="20"/>
        </w:rPr>
        <w:t xml:space="preserve">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Extension of compliance with emission standards.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Extension of compliance for early reductions and other reductions </w:t>
      </w:r>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Early reductions. </w:t>
      </w:r>
      <w:r w:rsidRPr="00F60410">
        <w:rPr>
          <w:rFonts w:ascii="Times New Roman" w:eastAsia="Times New Roman" w:hAnsi="Times New Roman" w:cs="Times New Roman"/>
          <w:sz w:val="20"/>
          <w:szCs w:val="20"/>
        </w:rPr>
        <w:t>Pursuant to section 112(</w:t>
      </w:r>
      <w:proofErr w:type="spellStart"/>
      <w:r w:rsidRPr="00F60410">
        <w:rPr>
          <w:rFonts w:ascii="Times New Roman" w:eastAsia="Times New Roman" w:hAnsi="Times New Roman" w:cs="Times New Roman"/>
          <w:sz w:val="20"/>
          <w:szCs w:val="20"/>
        </w:rPr>
        <w:t>i</w:t>
      </w:r>
      <w:proofErr w:type="spellEnd"/>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Other reductions. </w:t>
      </w:r>
      <w:r w:rsidRPr="00F60410">
        <w:rPr>
          <w:rFonts w:ascii="Times New Roman" w:eastAsia="Times New Roman" w:hAnsi="Times New Roman" w:cs="Times New Roman"/>
          <w:sz w:val="20"/>
          <w:szCs w:val="20"/>
        </w:rPr>
        <w:t>Pursuant to section 112(</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Request for extension of compliance. </w:t>
      </w:r>
      <w:r w:rsidRPr="00F60410">
        <w:rPr>
          <w:rFonts w:ascii="Times New Roman" w:eastAsia="Times New Roman" w:hAnsi="Times New Roman" w:cs="Times New Roman"/>
          <w:sz w:val="20"/>
          <w:szCs w:val="20"/>
        </w:rPr>
        <w:t>Paragraphs (</w:t>
      </w:r>
      <w:proofErr w:type="spellStart"/>
      <w:r w:rsidRPr="00F60410">
        <w:rPr>
          <w:rFonts w:ascii="Times New Roman" w:eastAsia="Times New Roman" w:hAnsi="Times New Roman" w:cs="Times New Roman"/>
          <w:sz w:val="20"/>
          <w:szCs w:val="20"/>
        </w:rPr>
        <w:t>i</w:t>
      </w:r>
      <w:proofErr w:type="spellEnd"/>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4) through (</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)(7) of this section concern requests for an extension of compliance with a relevant standard under this part (except requests for an extension of compliance under paragraph (</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)(2)(</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of this section will be handled through procedures specified in subpart 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proofErr w:type="gramStart"/>
      <w:r w:rsidRPr="00F60410">
        <w:rPr>
          <w:rFonts w:ascii="Times New Roman" w:eastAsia="Times New Roman" w:hAnsi="Times New Roman" w:cs="Times New Roman"/>
          <w:sz w:val="20"/>
          <w:szCs w:val="20"/>
        </w:rPr>
        <w:t>i</w:t>
      </w:r>
      <w:proofErr w:type="spellEnd"/>
      <w:proofErr w:type="gramEnd"/>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)(4)(</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xml:space="preserve">)(C) of this section. </w:t>
      </w:r>
      <w:proofErr w:type="spellStart"/>
      <w:r w:rsidRPr="00F60410">
        <w:rPr>
          <w:rFonts w:ascii="Times New Roman" w:eastAsia="Times New Roman" w:hAnsi="Times New Roman" w:cs="Times New Roman"/>
          <w:sz w:val="20"/>
          <w:szCs w:val="20"/>
        </w:rPr>
        <w:t>Nonfrivolous</w:t>
      </w:r>
      <w:proofErr w:type="spellEnd"/>
      <w:r w:rsidRPr="00F60410">
        <w:rPr>
          <w:rFonts w:ascii="Times New Roman" w:eastAsia="Times New Roman" w:hAnsi="Times New Roman" w:cs="Times New Roman"/>
          <w:sz w:val="20"/>
          <w:szCs w:val="20"/>
        </w:rPr>
        <w:t xml:space="preserve"> requests submitted under this paragraph will stay the applicability of the rule as to the emission points in question until </w:t>
      </w:r>
      <w:r w:rsidRPr="00F60410">
        <w:rPr>
          <w:rFonts w:ascii="Times New Roman" w:eastAsia="Times New Roman" w:hAnsi="Times New Roman" w:cs="Times New Roman"/>
          <w:sz w:val="20"/>
          <w:szCs w:val="20"/>
        </w:rPr>
        <w:lastRenderedPageBreak/>
        <w:t>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rPr>
        <w:tab/>
        <w:t>An owner or operator may submit a compliance extension request after the date specified in paragraph (</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)(4)(</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w:t>
      </w:r>
      <w:proofErr w:type="spellStart"/>
      <w:r w:rsidRPr="00F60410">
        <w:rPr>
          <w:rFonts w:ascii="Times New Roman" w:eastAsia="Times New Roman" w:hAnsi="Times New Roman" w:cs="Times New Roman"/>
          <w:sz w:val="20"/>
          <w:szCs w:val="20"/>
        </w:rPr>
        <w:t>i</w:t>
      </w:r>
      <w:proofErr w:type="spellEnd"/>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6)(</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xml:space="preserve">) of this section, a statement of the reasons additional time is needed and the date when the owner or operator first learned of the problems. </w:t>
      </w:r>
      <w:proofErr w:type="spellStart"/>
      <w:r w:rsidRPr="00F60410">
        <w:rPr>
          <w:rFonts w:ascii="Times New Roman" w:eastAsia="Times New Roman" w:hAnsi="Times New Roman" w:cs="Times New Roman"/>
          <w:sz w:val="20"/>
          <w:szCs w:val="20"/>
        </w:rPr>
        <w:t>Nonfrivolous</w:t>
      </w:r>
      <w:proofErr w:type="spellEnd"/>
      <w:r w:rsidRPr="00F60410">
        <w:rPr>
          <w:rFonts w:ascii="Times New Roman" w:eastAsia="Times New Roman" w:hAnsi="Times New Roman" w:cs="Times New Roman"/>
          <w:sz w:val="20"/>
          <w:szCs w:val="20"/>
        </w:rPr>
        <w:t xml:space="preserve"> requests submitted under this paragraph will stay the applicability of the rule as to the emission points in question until such time as the request is granted or denied. A denial will be effective as of the original compliance date.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w:t>
      </w:r>
      <w:r w:rsidRPr="00F60410">
        <w:rPr>
          <w:rFonts w:ascii="Times New Roman" w:eastAsia="Times New Roman" w:hAnsi="Times New Roman" w:cs="Times New Roman"/>
          <w:sz w:val="20"/>
          <w:szCs w:val="20"/>
        </w:rPr>
        <w:tab/>
        <w:t>The owner or operator of an existing source that has installed BACT or technology required to meet LAER [as specified in paragraph (</w:t>
      </w:r>
      <w:proofErr w:type="spellStart"/>
      <w:r w:rsidRPr="00F60410">
        <w:rPr>
          <w:rFonts w:ascii="Times New Roman" w:eastAsia="Times New Roman" w:hAnsi="Times New Roman" w:cs="Times New Roman"/>
          <w:sz w:val="20"/>
          <w:szCs w:val="20"/>
        </w:rPr>
        <w:t>i</w:t>
      </w:r>
      <w:proofErr w:type="spellEnd"/>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(6)</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The request for a compliance extension under paragraph (</w:t>
      </w:r>
      <w:proofErr w:type="spellStart"/>
      <w:r w:rsidRPr="00F60410">
        <w:rPr>
          <w:rFonts w:ascii="Times New Roman" w:eastAsia="Times New Roman" w:hAnsi="Times New Roman" w:cs="Times New Roman"/>
          <w:sz w:val="20"/>
          <w:szCs w:val="20"/>
        </w:rPr>
        <w:t>i</w:t>
      </w:r>
      <w:proofErr w:type="spellEnd"/>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4) of this section shall include the following information: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A description of the controls to be installed to comply with the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A compliance schedule, including the date by which each step toward compliance will be reached. At a minimum, the list of dates shall include:</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 xml:space="preserve">( </w:t>
      </w:r>
      <w:r w:rsidRPr="00F60410">
        <w:rPr>
          <w:rFonts w:ascii="Times New Roman" w:eastAsia="Times New Roman" w:hAnsi="Times New Roman" w:cs="Times New Roman"/>
          <w:i/>
          <w:iCs/>
          <w:sz w:val="20"/>
          <w:szCs w:val="20"/>
        </w:rPr>
        <w:t>1</w:t>
      </w:r>
      <w:proofErr w:type="gramEnd"/>
      <w:r w:rsidRPr="00F60410">
        <w:rPr>
          <w:rFonts w:ascii="Times New Roman" w:eastAsia="Times New Roman" w:hAnsi="Times New Roman" w:cs="Times New Roman"/>
          <w:i/>
          <w:iCs/>
          <w:sz w:val="20"/>
          <w:szCs w:val="20"/>
        </w:rPr>
        <w:t xml:space="preserve"> </w:t>
      </w:r>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The date by which on-site construction, installation of emission control equipment, or a process change is planned to be initiated; and</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 xml:space="preserve">( </w:t>
      </w:r>
      <w:r w:rsidRPr="00F60410">
        <w:rPr>
          <w:rFonts w:ascii="Times New Roman" w:eastAsia="Times New Roman" w:hAnsi="Times New Roman" w:cs="Times New Roman"/>
          <w:i/>
          <w:iCs/>
          <w:sz w:val="20"/>
          <w:szCs w:val="20"/>
        </w:rPr>
        <w:t>2</w:t>
      </w:r>
      <w:proofErr w:type="gramEnd"/>
      <w:r w:rsidRPr="00F60410">
        <w:rPr>
          <w:rFonts w:ascii="Times New Roman" w:eastAsia="Times New Roman" w:hAnsi="Times New Roman" w:cs="Times New Roman"/>
          <w:i/>
          <w:iCs/>
          <w:sz w:val="20"/>
          <w:szCs w:val="20"/>
        </w:rPr>
        <w:t xml:space="preserve"> </w:t>
      </w:r>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The date by which final compliance is to be achieved.</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 xml:space="preserve">( </w:t>
      </w:r>
      <w:r w:rsidRPr="00F60410">
        <w:rPr>
          <w:rFonts w:ascii="Times New Roman" w:eastAsia="Times New Roman" w:hAnsi="Times New Roman" w:cs="Times New Roman"/>
          <w:i/>
          <w:iCs/>
          <w:sz w:val="20"/>
          <w:szCs w:val="20"/>
        </w:rPr>
        <w:t>3</w:t>
      </w:r>
      <w:proofErr w:type="gramEnd"/>
      <w:r w:rsidRPr="00F60410">
        <w:rPr>
          <w:rFonts w:ascii="Times New Roman" w:eastAsia="Times New Roman" w:hAnsi="Times New Roman" w:cs="Times New Roman"/>
          <w:i/>
          <w:iCs/>
          <w:sz w:val="20"/>
          <w:szCs w:val="20"/>
        </w:rPr>
        <w:t xml:space="preserve"> </w:t>
      </w:r>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The date by which on-site construction, installation of emission control equipment, or a process change is to be completed; and</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 xml:space="preserve">( </w:t>
      </w:r>
      <w:r w:rsidRPr="00F60410">
        <w:rPr>
          <w:rFonts w:ascii="Times New Roman" w:eastAsia="Times New Roman" w:hAnsi="Times New Roman" w:cs="Times New Roman"/>
          <w:i/>
          <w:iCs/>
          <w:sz w:val="20"/>
          <w:szCs w:val="20"/>
        </w:rPr>
        <w:t>4</w:t>
      </w:r>
      <w:proofErr w:type="gramEnd"/>
      <w:r w:rsidRPr="00F60410">
        <w:rPr>
          <w:rFonts w:ascii="Times New Roman" w:eastAsia="Times New Roman" w:hAnsi="Times New Roman" w:cs="Times New Roman"/>
          <w:i/>
          <w:iCs/>
          <w:sz w:val="20"/>
          <w:szCs w:val="20"/>
        </w:rPr>
        <w:t xml:space="preserve"> </w:t>
      </w:r>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The date by which final compliance is to be achieved;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(C)</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D)</w:t>
      </w:r>
    </w:p>
    <w:p w:rsidR="00F60410" w:rsidRPr="00F60410" w:rsidRDefault="00F60410" w:rsidP="00F60410">
      <w:pPr>
        <w:spacing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The request for a compliance extension under paragraph (</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F60410" w:rsidRPr="00F60410" w:rsidRDefault="00F60410" w:rsidP="00F60410">
      <w:pPr>
        <w:spacing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(7)</w:t>
      </w:r>
      <w:r w:rsidRPr="00F60410">
        <w:rPr>
          <w:rFonts w:ascii="Times New Roman" w:eastAsia="Times New Roman" w:hAnsi="Times New Roman" w:cs="Times New Roman"/>
          <w:sz w:val="20"/>
          <w:szCs w:val="20"/>
        </w:rPr>
        <w:tab/>
        <w:t>Advice on requesting an extension of compliance may be obtained from the Administrator (or the State with an approved permit program).</w:t>
      </w:r>
    </w:p>
    <w:p w:rsidR="00F60410" w:rsidRPr="00F60410" w:rsidRDefault="00F60410" w:rsidP="00F60410">
      <w:pPr>
        <w:spacing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(8)</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Approval of request for extension of compliance. </w:t>
      </w:r>
      <w:r w:rsidRPr="00F60410">
        <w:rPr>
          <w:rFonts w:ascii="Times New Roman" w:eastAsia="Times New Roman" w:hAnsi="Times New Roman" w:cs="Times New Roman"/>
          <w:sz w:val="20"/>
          <w:szCs w:val="20"/>
        </w:rPr>
        <w:t>Paragraphs (</w:t>
      </w:r>
      <w:proofErr w:type="spellStart"/>
      <w:r w:rsidRPr="00F60410">
        <w:rPr>
          <w:rFonts w:ascii="Times New Roman" w:eastAsia="Times New Roman" w:hAnsi="Times New Roman" w:cs="Times New Roman"/>
          <w:sz w:val="20"/>
          <w:szCs w:val="20"/>
        </w:rPr>
        <w:t>i</w:t>
      </w:r>
      <w:proofErr w:type="spellEnd"/>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9) through (</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)(14) of this section concern approval of an extension of compliance requested under paragraphs (</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)(4) through (</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)(6) of this section.</w:t>
      </w:r>
    </w:p>
    <w:p w:rsidR="00F60410" w:rsidRPr="00F60410" w:rsidRDefault="00F60410" w:rsidP="00F60410">
      <w:pPr>
        <w:spacing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(9)</w:t>
      </w:r>
      <w:r w:rsidRPr="00F60410">
        <w:rPr>
          <w:rFonts w:ascii="Times New Roman" w:eastAsia="Times New Roman" w:hAnsi="Times New Roman" w:cs="Times New Roman"/>
          <w:sz w:val="20"/>
          <w:szCs w:val="20"/>
        </w:rPr>
        <w:tab/>
        <w:t>Based on the information provided in any request made under paragraphs (</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)(4) through (</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)(6) of this section, or other information, the Administrator (or the State with an approved permit program) may grant an extension of compliance with an emission standard, as specified in paragraphs (</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)(4) and (</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)(5) of this section.</w:t>
      </w:r>
    </w:p>
    <w:p w:rsidR="00F60410" w:rsidRPr="00F60410" w:rsidRDefault="00F60410" w:rsidP="00F60410">
      <w:pPr>
        <w:spacing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(10)</w:t>
      </w:r>
      <w:r w:rsidRPr="00F60410">
        <w:rPr>
          <w:rFonts w:ascii="Times New Roman" w:eastAsia="Times New Roman" w:hAnsi="Times New Roman" w:cs="Times New Roman"/>
          <w:sz w:val="20"/>
          <w:szCs w:val="20"/>
        </w:rPr>
        <w:tab/>
        <w:t>The extension will be in writing and will—</w:t>
      </w:r>
    </w:p>
    <w:p w:rsidR="00F60410" w:rsidRPr="00F60410" w:rsidRDefault="00F60410" w:rsidP="00F60410">
      <w:pPr>
        <w:spacing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proofErr w:type="gramStart"/>
      <w:r w:rsidRPr="00F60410">
        <w:rPr>
          <w:rFonts w:ascii="Times New Roman" w:eastAsia="Times New Roman" w:hAnsi="Times New Roman" w:cs="Times New Roman"/>
          <w:sz w:val="20"/>
          <w:szCs w:val="20"/>
        </w:rPr>
        <w:t>i</w:t>
      </w:r>
      <w:proofErr w:type="spellEnd"/>
      <w:proofErr w:type="gram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Identify each affected source covered by the extension;</w:t>
      </w:r>
    </w:p>
    <w:p w:rsidR="00F60410" w:rsidRPr="00F60410" w:rsidRDefault="00F60410" w:rsidP="00F60410">
      <w:pPr>
        <w:spacing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Specify the termination date of the extension;</w:t>
      </w:r>
    </w:p>
    <w:p w:rsidR="00F60410" w:rsidRPr="00F60410" w:rsidRDefault="00F60410" w:rsidP="00F60410">
      <w:pPr>
        <w:spacing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Specify the dates by which steps toward compliance are to be taken, if appropriate;</w:t>
      </w:r>
    </w:p>
    <w:p w:rsidR="00F60410" w:rsidRPr="00F60410" w:rsidRDefault="00F60410" w:rsidP="00F60410">
      <w:pPr>
        <w:spacing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(iv)</w:t>
      </w:r>
      <w:r w:rsidRPr="00F60410">
        <w:rPr>
          <w:rFonts w:ascii="Times New Roman" w:eastAsia="Times New Roman" w:hAnsi="Times New Roman" w:cs="Times New Roman"/>
          <w:sz w:val="20"/>
          <w:szCs w:val="20"/>
        </w:rPr>
        <w:tab/>
        <w:t>Specify</w:t>
      </w:r>
      <w:proofErr w:type="gramEnd"/>
      <w:r w:rsidRPr="00F60410">
        <w:rPr>
          <w:rFonts w:ascii="Times New Roman" w:eastAsia="Times New Roman" w:hAnsi="Times New Roman" w:cs="Times New Roman"/>
          <w:sz w:val="20"/>
          <w:szCs w:val="20"/>
        </w:rPr>
        <w:t xml:space="preserve"> other applicable requirements to which the compliance extension applies (e.g., performance tests); and</w:t>
      </w:r>
    </w:p>
    <w:p w:rsidR="00F60410" w:rsidRPr="00F60410" w:rsidRDefault="00F60410" w:rsidP="00F60410">
      <w:pPr>
        <w:spacing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w:t>
      </w:r>
    </w:p>
    <w:p w:rsidR="00F60410" w:rsidRPr="00F60410" w:rsidRDefault="00F60410" w:rsidP="00F60410">
      <w:pPr>
        <w:spacing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Under paragraph (</w:t>
      </w:r>
      <w:proofErr w:type="spellStart"/>
      <w:r w:rsidRPr="00F60410">
        <w:rPr>
          <w:rFonts w:ascii="Times New Roman" w:eastAsia="Times New Roman" w:hAnsi="Times New Roman" w:cs="Times New Roman"/>
          <w:sz w:val="20"/>
          <w:szCs w:val="20"/>
        </w:rPr>
        <w:t>i</w:t>
      </w:r>
      <w:proofErr w:type="spellEnd"/>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4), specify any additional conditions that the Administrator (or the State) deems necessary to assure installation of the necessary controls and protection of the health of persons during the extension period; or</w:t>
      </w:r>
    </w:p>
    <w:p w:rsidR="00F60410" w:rsidRPr="00F60410" w:rsidRDefault="00F60410" w:rsidP="00F60410">
      <w:pPr>
        <w:spacing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Under paragraph (</w:t>
      </w:r>
      <w:proofErr w:type="spellStart"/>
      <w:r w:rsidRPr="00F60410">
        <w:rPr>
          <w:rFonts w:ascii="Times New Roman" w:eastAsia="Times New Roman" w:hAnsi="Times New Roman" w:cs="Times New Roman"/>
          <w:sz w:val="20"/>
          <w:szCs w:val="20"/>
        </w:rPr>
        <w:t>i</w:t>
      </w:r>
      <w:proofErr w:type="spellEnd"/>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5), specify any additional conditions that the Administrator deems necessary to assure the proper operation and maintenance of the installed controls during the extension period.</w:t>
      </w:r>
    </w:p>
    <w:p w:rsidR="00F60410" w:rsidRPr="00F60410" w:rsidRDefault="00F60410" w:rsidP="00F60410">
      <w:pPr>
        <w:spacing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(11)</w:t>
      </w:r>
      <w:r w:rsidRPr="00F60410">
        <w:rPr>
          <w:rFonts w:ascii="Times New Roman" w:eastAsia="Times New Roman" w:hAnsi="Times New Roman" w:cs="Times New Roman"/>
          <w:sz w:val="20"/>
          <w:szCs w:val="20"/>
        </w:rPr>
        <w:tab/>
        <w:t>The owner or operator of an existing source that has been granted an extension of compliance under paragraph (</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w:t>
      </w:r>
      <w:proofErr w:type="spellStart"/>
      <w:r w:rsidRPr="00F60410">
        <w:rPr>
          <w:rFonts w:ascii="Times New Roman" w:eastAsia="Times New Roman" w:hAnsi="Times New Roman" w:cs="Times New Roman"/>
          <w:sz w:val="20"/>
          <w:szCs w:val="20"/>
        </w:rPr>
        <w:t>i</w:t>
      </w:r>
      <w:proofErr w:type="spellEnd"/>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10) of this section.</w:t>
      </w:r>
    </w:p>
    <w:p w:rsidR="00F60410" w:rsidRPr="00F60410" w:rsidRDefault="00F60410" w:rsidP="00F60410">
      <w:pPr>
        <w:spacing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(12)</w:t>
      </w:r>
    </w:p>
    <w:p w:rsidR="00F60410" w:rsidRPr="00F60410" w:rsidRDefault="00F60410" w:rsidP="00F60410">
      <w:pPr>
        <w:spacing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)(4)(</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or (</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F60410" w:rsidRPr="00F60410" w:rsidRDefault="00F60410" w:rsidP="00F60410">
      <w:pPr>
        <w:spacing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F60410" w:rsidRPr="00F60410" w:rsidRDefault="00F60410" w:rsidP="00F60410">
      <w:pPr>
        <w:spacing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Before denying any request for an extension of compliance, the Administrator (or the State with an approved permit program) will notify the owner or operator in writing of the Administrator's (or the State's) intention to issue the denial, together with—</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Notice of the information and findings on which the intended denial is based;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Notice of opportunity for the owner or operator to present in writing, within 15 calendar days after he/she is notified of the intended denial, additional information or arguments to the Administrator (or the State) before further action on the request.</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(iv)</w:t>
      </w:r>
      <w:r w:rsidRPr="00F60410">
        <w:rPr>
          <w:rFonts w:ascii="Times New Roman" w:eastAsia="Times New Roman" w:hAnsi="Times New Roman" w:cs="Times New Roman"/>
          <w:sz w:val="20"/>
          <w:szCs w:val="20"/>
        </w:rPr>
        <w:tab/>
        <w:t>The</w:t>
      </w:r>
      <w:proofErr w:type="gramEnd"/>
      <w:r w:rsidRPr="00F60410">
        <w:rPr>
          <w:rFonts w:ascii="Times New Roman" w:eastAsia="Times New Roman" w:hAnsi="Times New Roman" w:cs="Times New Roman"/>
          <w:sz w:val="20"/>
          <w:szCs w:val="20"/>
        </w:rPr>
        <w:t xml:space="preserv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(13)</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The Administrator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xml:space="preserve">)(4)(ii) of this section. The 30-day approval or denial period will begin after the </w:t>
      </w:r>
      <w:r w:rsidRPr="00F60410">
        <w:rPr>
          <w:rFonts w:ascii="Times New Roman" w:eastAsia="Times New Roman" w:hAnsi="Times New Roman" w:cs="Times New Roman"/>
          <w:sz w:val="20"/>
          <w:szCs w:val="20"/>
        </w:rPr>
        <w:lastRenderedPageBreak/>
        <w:t>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Before denying any request for an extension of compliance, the Administrator will notify the owner or operator in writing of the Administrator's intention to issue the denial, together with—</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Notice of the information and findings on which the intended denial is based;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Notice of opportunity for the owner or operator to present in writing, within 15 calendar days after he/she is notified of the intended denial, additional information or arguments to the Administrator before further action on the request.</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(iv)</w:t>
      </w:r>
      <w:r w:rsidRPr="00F60410">
        <w:rPr>
          <w:rFonts w:ascii="Times New Roman" w:eastAsia="Times New Roman" w:hAnsi="Times New Roman" w:cs="Times New Roman"/>
          <w:sz w:val="20"/>
          <w:szCs w:val="20"/>
        </w:rPr>
        <w:tab/>
        <w:t>A</w:t>
      </w:r>
      <w:proofErr w:type="gramEnd"/>
      <w:r w:rsidRPr="00F60410">
        <w:rPr>
          <w:rFonts w:ascii="Times New Roman" w:eastAsia="Times New Roman" w:hAnsi="Times New Roman" w:cs="Times New Roman"/>
          <w:sz w:val="20"/>
          <w:szCs w:val="20"/>
        </w:rPr>
        <w:t xml:space="preserve">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(14)</w:t>
      </w:r>
      <w:r w:rsidRPr="00F60410">
        <w:rPr>
          <w:rFonts w:ascii="Times New Roman" w:eastAsia="Times New Roman" w:hAnsi="Times New Roman" w:cs="Times New Roman"/>
          <w:sz w:val="20"/>
          <w:szCs w:val="20"/>
        </w:rPr>
        <w:tab/>
        <w:t>The Administrator (or the State with an approved permit program) may terminate an extension of compliance at an earlier date than specified if any specification under paragraph (</w:t>
      </w:r>
      <w:proofErr w:type="spellStart"/>
      <w:r w:rsidRPr="00F60410">
        <w:rPr>
          <w:rFonts w:ascii="Times New Roman" w:eastAsia="Times New Roman" w:hAnsi="Times New Roman" w:cs="Times New Roman"/>
          <w:sz w:val="20"/>
          <w:szCs w:val="20"/>
        </w:rPr>
        <w:t>i</w:t>
      </w:r>
      <w:proofErr w:type="spellEnd"/>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10)(iii) or (iv) of this section is not met. Upon a determination to terminate, the Administrator will notify, in writing, the owner or operator of the Administrator's determination to terminate, together with:</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Notice of the reason for termination;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Notice of opportunity for the owner or operator to present in writing, within 15 calendar days after he/she is notified of the determination to terminate, additional information or arguments to the Administrator before further action on the termination.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(15)</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(16)</w:t>
      </w:r>
      <w:r w:rsidRPr="00F60410">
        <w:rPr>
          <w:rFonts w:ascii="Times New Roman" w:eastAsia="Times New Roman" w:hAnsi="Times New Roman" w:cs="Times New Roman"/>
          <w:sz w:val="20"/>
          <w:szCs w:val="20"/>
        </w:rPr>
        <w:tab/>
        <w:t>The granting of an extension under this section shall not abrogate the Administrator's authority under section 114 of the Act.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(j)</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Exemption from compliance with emission standards. </w:t>
      </w:r>
      <w:r w:rsidRPr="00F60410">
        <w:rPr>
          <w:rFonts w:ascii="Times New Roman" w:eastAsia="Times New Roman" w:hAnsi="Times New Roman" w:cs="Times New Roman"/>
          <w:sz w:val="20"/>
          <w:szCs w:val="20"/>
        </w:rPr>
        <w:t xml:space="preserve">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w:t>
      </w:r>
      <w:smartTag w:uri="urn:schemas-microsoft-com:office:smarttags" w:element="country-region">
        <w:smartTag w:uri="urn:schemas-microsoft-com:office:smarttags" w:element="place">
          <w:r w:rsidRPr="00F60410">
            <w:rPr>
              <w:rFonts w:ascii="Times New Roman" w:eastAsia="Times New Roman" w:hAnsi="Times New Roman" w:cs="Times New Roman"/>
              <w:sz w:val="20"/>
              <w:szCs w:val="20"/>
            </w:rPr>
            <w:t>United States</w:t>
          </w:r>
        </w:smartTag>
      </w:smartTag>
      <w:r w:rsidRPr="00F60410">
        <w:rPr>
          <w:rFonts w:ascii="Times New Roman" w:eastAsia="Times New Roman" w:hAnsi="Times New Roman" w:cs="Times New Roman"/>
          <w:sz w:val="20"/>
          <w:szCs w:val="20"/>
        </w:rPr>
        <w:t xml:space="preserve"> to do so. An exemption under this paragraph may be extended for 1 or more additional periods, each period not to exceed 2 years.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[59 FR 12430, Mar. 16, 1994, as amended at 67 FR 16599, Apr. 5, 2002; 68 FR 32600, May 30, 2003; 71 FR 20454, Apr. 20, 2006]</w:t>
      </w:r>
    </w:p>
    <w:p w:rsidR="00F60410" w:rsidRPr="00F60410" w:rsidRDefault="00F60410" w:rsidP="00F60410">
      <w:pPr>
        <w:spacing w:before="120" w:after="120" w:line="240" w:lineRule="auto"/>
        <w:outlineLvl w:val="4"/>
        <w:rPr>
          <w:rFonts w:ascii="Times New Roman" w:eastAsia="Times New Roman" w:hAnsi="Times New Roman" w:cs="Times New Roman"/>
          <w:b/>
          <w:bCs/>
          <w:sz w:val="20"/>
          <w:szCs w:val="20"/>
        </w:rPr>
      </w:pPr>
      <w:r w:rsidRPr="00F60410">
        <w:rPr>
          <w:rFonts w:ascii="Times New Roman" w:eastAsia="Times New Roman" w:hAnsi="Times New Roman" w:cs="Times New Roman"/>
          <w:b/>
          <w:bCs/>
          <w:sz w:val="20"/>
          <w:szCs w:val="20"/>
        </w:rPr>
        <w:t>§ 63.7   Performance testing requirements.</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Applicability and performance test dates.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The applicability of this section is set out in §63.1(a</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4).</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Except as provided in paragraph (a</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 xml:space="preserve">4) of this section, if required to do performance testing by a relevant standard, and unless a waiver of performance testing is obtained under this section or the conditions of paragraph </w:t>
      </w:r>
      <w:r w:rsidRPr="00F60410">
        <w:rPr>
          <w:rFonts w:ascii="Times New Roman" w:eastAsia="Times New Roman" w:hAnsi="Times New Roman" w:cs="Times New Roman"/>
          <w:sz w:val="20"/>
          <w:szCs w:val="20"/>
        </w:rPr>
        <w:lastRenderedPageBreak/>
        <w:t>(c)(3)(ii)(B) of this section apply, the owner or operator of the affected source must perform such tests within 180 days of the compliance date for such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proofErr w:type="gramStart"/>
      <w:r w:rsidRPr="00F60410">
        <w:rPr>
          <w:rFonts w:ascii="Times New Roman" w:eastAsia="Times New Roman" w:hAnsi="Times New Roman" w:cs="Times New Roman"/>
          <w:sz w:val="20"/>
          <w:szCs w:val="20"/>
        </w:rPr>
        <w:t>i</w:t>
      </w:r>
      <w:proofErr w:type="spellEnd"/>
      <w:proofErr w:type="gramEnd"/>
      <w:r w:rsidRPr="00F60410">
        <w:rPr>
          <w:rFonts w:ascii="Times New Roman" w:eastAsia="Times New Roman" w:hAnsi="Times New Roman" w:cs="Times New Roman"/>
          <w:sz w:val="20"/>
          <w:szCs w:val="20"/>
        </w:rPr>
        <w:t>)</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viii)</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(ix)</w:t>
      </w:r>
      <w:r w:rsidRPr="00F60410">
        <w:rPr>
          <w:rFonts w:ascii="Times New Roman" w:eastAsia="Times New Roman" w:hAnsi="Times New Roman" w:cs="Times New Roman"/>
          <w:sz w:val="20"/>
          <w:szCs w:val="20"/>
        </w:rPr>
        <w:tab/>
        <w:t>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The Administrator may require an owner or operator to conduct performance tests at the affected source at any other time when the action is authorized by section 114 of the Act.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If a force majeure is about to occur, occurs, or has occurred for which the affected owner or operator intends to assert a claim of force majeure: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(iv)</w:t>
      </w:r>
      <w:r w:rsidRPr="00F60410">
        <w:rPr>
          <w:rFonts w:ascii="Times New Roman" w:eastAsia="Times New Roman" w:hAnsi="Times New Roman" w:cs="Times New Roman"/>
          <w:sz w:val="20"/>
          <w:szCs w:val="20"/>
        </w:rPr>
        <w:tab/>
        <w:t>Until an extension of the performance test deadline has been approved by the Administrator under paragraphs (a)(4)(</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(a)(4)(ii), and (a)(4)(iii) of this section, the owner or operator of the affected facility remains strictly subject to the requirements of this part.</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Notification of performance test.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 xml:space="preserve">The owner or operator of an affected source must notify the Administrator in writing of his or her intention to conduct a performance test at least 60 calendar days before the performance test is initially scheduled to begin to allow the Administrator, upon request, to review </w:t>
      </w:r>
      <w:proofErr w:type="spellStart"/>
      <w:r w:rsidRPr="00F60410">
        <w:rPr>
          <w:rFonts w:ascii="Times New Roman" w:eastAsia="Times New Roman" w:hAnsi="Times New Roman" w:cs="Times New Roman"/>
          <w:sz w:val="20"/>
          <w:szCs w:val="20"/>
        </w:rPr>
        <w:t>an</w:t>
      </w:r>
      <w:proofErr w:type="spellEnd"/>
      <w:r w:rsidRPr="00F60410">
        <w:rPr>
          <w:rFonts w:ascii="Times New Roman" w:eastAsia="Times New Roman" w:hAnsi="Times New Roman" w:cs="Times New Roman"/>
          <w:sz w:val="20"/>
          <w:szCs w:val="20"/>
        </w:rPr>
        <w:t xml:space="preserve"> approve the site-specific test plan required under paragraph (c) of this section and to have an observer present during the test.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In the event the owner or operator is unable to conduct the performance test on the date specified in the notification requirement specified in paragraph (b</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Quality assurance program.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The results of the quality assurance program required in this paragraph will be considered by the Administrator when he/she determines the validity of a performance test.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Submission of site-specific test plan. </w:t>
      </w:r>
      <w:r w:rsidRPr="00F60410">
        <w:rPr>
          <w:rFonts w:ascii="Times New Roman" w:eastAsia="Times New Roman" w:hAnsi="Times New Roman" w:cs="Times New Roman"/>
          <w:sz w:val="20"/>
          <w:szCs w:val="20"/>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The internal QA program shall include, at a minimum, the activities planned by routine operators and analysts to provide an assessment of test data precision; an example of internal QA is the sampling and analysis of replicate samples.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The external QA program shall include, at a minimum, application of plans for a test method performance audit (PA) during the performance test. The PA's consist of blind audit samples provided by the Administrator and analyzed during the performance test in order to provide a measure of test data bias. The external QA program may also include systems audits that include the opportunity for on-site evaluation by the Administrator of instrument calibration, data validation, sample logging, and documentation of quality control data and field maintenance activities.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(iv)</w:t>
      </w:r>
      <w:r w:rsidRPr="00F60410">
        <w:rPr>
          <w:rFonts w:ascii="Times New Roman" w:eastAsia="Times New Roman" w:hAnsi="Times New Roman" w:cs="Times New Roman"/>
          <w:sz w:val="20"/>
          <w:szCs w:val="20"/>
        </w:rPr>
        <w:tab/>
        <w:t>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w:t>
      </w:r>
      <w:r w:rsidRPr="00F60410">
        <w:rPr>
          <w:rFonts w:ascii="Times New Roman" w:eastAsia="Times New Roman" w:hAnsi="Times New Roman" w:cs="Times New Roman"/>
          <w:sz w:val="20"/>
          <w:szCs w:val="20"/>
        </w:rPr>
        <w:tab/>
        <w:t>The Administrator may request additional relevant information after the submittal of a site-specific test plan.</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Approval of site-specific test plan.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)(B) of this section. Before disapproving any site-specific test plan, the Administrator will notify the applicant of the Administrator's intention to disapprove the plan together with—</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Notice of the information and findings on which the intended disapproval is based;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Notice of opportunity for the owner or operator to present, within 30 calendar days after he/she is notified of the intended disapproval, additional information to the Administrator before final action on the plan.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In the event that the Administrator fails to approve or disapprove the site-specific test plan within the time period specified in paragraph (c</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of this section, the following conditions shall apply:</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If the owner or operator intends to demonstrate compliance using the test method(s) specified in the relevant standard or with only minor changes to those tests methods (see paragraph (e)(2)(</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of this section), the owner or operator must conduct the performance test within the time specified in this section using the specified method(s);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Neither the submission of a site-specific test plan for approval, nor the Administrator's approval or disapproval of a plan, nor the Administrator's failure to approve or disapprove a plan in a timely manner shall—</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Relieve an owner or operator of legal responsibility for compliance with any applicable provisions of this part or with any other applicable Federal, State, or local requirement;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Prevent the Administrator from implementing or enforcing this part or taking any other action under the Act.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(4)</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Performance test method audit program. </w:t>
      </w:r>
      <w:r w:rsidRPr="00F60410">
        <w:rPr>
          <w:rFonts w:ascii="Times New Roman" w:eastAsia="Times New Roman" w:hAnsi="Times New Roman" w:cs="Times New Roman"/>
          <w:sz w:val="20"/>
          <w:szCs w:val="20"/>
        </w:rPr>
        <w:t>The owner or operator must analyze performance audit (PA) samples during each performance test. The owner or operator must request performance audit materials 30 days prior to the test date. Audit materials including cylinder audit gases may be obtained by contacting the appropriate EPA Regional Office or the responsible enforcement authority.</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The Administrator will have sole discretion to require any subsequent remedial actions of the owner or operator based on the PA results.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If the Administrator fails to provide required PA materials to an owner or operator of an affected source in time to analyze the PA samples during a performance test, the requirement to conduct a PA under this paragraph shall be waived for such source for that performance test. Waiver under this paragraph of the requirement to conduct a PA for a particular performance test does not constitute a waiver of the requirement to conduct a PA for future required performance tests.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(d)</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Performance testing facilities. </w:t>
      </w:r>
      <w:r w:rsidRPr="00F60410">
        <w:rPr>
          <w:rFonts w:ascii="Times New Roman" w:eastAsia="Times New Roman" w:hAnsi="Times New Roman" w:cs="Times New Roman"/>
          <w:sz w:val="20"/>
          <w:szCs w:val="20"/>
        </w:rPr>
        <w:t>If required to do performance testing, the owner or operator of each new source and, at the request of the Administrator, the owner or operator of each existing source, shall provide performance testing facilities as follows: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Sampling ports adequate for test methods applicable to such source. This includes: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Constructing the air pollution control system such that volumetric flow rates and pollutant emission rates can be accurately determined by applicable test methods and procedures;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Providing a stack or duct free of cyclonic flow during performance tests, as demonstrated by applicable test methods and procedures;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Safe sampling platform(s);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Safe access to sampling platform(s);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Utilities for sampling and testing equipment;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w:t>
      </w:r>
      <w:r w:rsidRPr="00F60410">
        <w:rPr>
          <w:rFonts w:ascii="Times New Roman" w:eastAsia="Times New Roman" w:hAnsi="Times New Roman" w:cs="Times New Roman"/>
          <w:sz w:val="20"/>
          <w:szCs w:val="20"/>
        </w:rPr>
        <w:tab/>
        <w:t>Any other facilities that the Administrator deems necessary for safe and adequate testing of a source.</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(e)</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Conduct of performance tests.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Specifies or approves, in specific cases, the use of a test method with minor changes in methodology (see definition in §63.90(a)). Such changes may be approved in conjunction with approval of the site-specific test plan (see paragraph (c) of this section);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Approves the use of an intermediate or major change or alternative to a test method (see definitions in §63.90(a)), the results of which the Administrator has determined to be adequate for indicating whether a specific affected source is in compliance;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Approves shorter sampling times or smaller sample volumes when necessitated by process variables or other factors;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w:t>
      </w:r>
      <w:proofErr w:type="gramStart"/>
      <w:r w:rsidRPr="00F60410">
        <w:rPr>
          <w:rFonts w:ascii="Times New Roman" w:eastAsia="Times New Roman" w:hAnsi="Times New Roman" w:cs="Times New Roman"/>
          <w:sz w:val="20"/>
          <w:szCs w:val="20"/>
        </w:rPr>
        <w:t>iv</w:t>
      </w:r>
      <w:proofErr w:type="gram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Waives the requirement for performance tests because the owner or operator of an affected source has demonstrated by other means to the Administrator's satisfaction that the affected source is in compliance with the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A sample is accidentally lost after the testing team leaves the site;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Conditions occur in which one of the three runs must be discontinued because of forced shutdown;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Extreme meteorological conditions occur; or</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(iv)</w:t>
      </w:r>
      <w:r w:rsidRPr="00F60410">
        <w:rPr>
          <w:rFonts w:ascii="Times New Roman" w:eastAsia="Times New Roman" w:hAnsi="Times New Roman" w:cs="Times New Roman"/>
          <w:sz w:val="20"/>
          <w:szCs w:val="20"/>
        </w:rPr>
        <w:tab/>
        <w:t>Other</w:t>
      </w:r>
      <w:proofErr w:type="gramEnd"/>
      <w:r w:rsidRPr="00F60410">
        <w:rPr>
          <w:rFonts w:ascii="Times New Roman" w:eastAsia="Times New Roman" w:hAnsi="Times New Roman" w:cs="Times New Roman"/>
          <w:sz w:val="20"/>
          <w:szCs w:val="20"/>
        </w:rPr>
        <w:t xml:space="preserve"> circumstances occur that are beyond the owner or operator's control.</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Nothing in paragraphs (e</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1) through (e)(3) of this section shall be construed to abrogate the Administrator's authority to require testing under section 114 of the Act.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(f)</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Use of an alternative test method </w:t>
      </w:r>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General. </w:t>
      </w:r>
      <w:r w:rsidRPr="00F60410">
        <w:rPr>
          <w:rFonts w:ascii="Times New Roman" w:eastAsia="Times New Roman" w:hAnsi="Times New Roman" w:cs="Times New Roman"/>
          <w:sz w:val="20"/>
          <w:szCs w:val="20"/>
        </w:rPr>
        <w:t>Until authorized to use an intermediate or major change or alternative to a test method, the owner or operator of an affected source remains subject to the requirements of this section and the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The owner or operator of an affected source required to do performance testing by a relevant standard may use an alternative test method from that specified in the standard provided that the owner or operator—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Notifies the Administrator of his or her intention to use an alternative test method at least 60 days before the performance test is scheduled to begin;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Uses Method 301 in appendix A of this part to validate the alternative test method. This may include the use of specific procedures of Method 301 if use of such procedures are sufficient to validate the alternative test method;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of this section to ensure a timely review by the Administrator in order to meet the performance test date specified in this section or the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w:t>
      </w:r>
      <w:r w:rsidRPr="00F60410">
        <w:rPr>
          <w:rFonts w:ascii="Times New Roman" w:eastAsia="Times New Roman" w:hAnsi="Times New Roman" w:cs="Times New Roman"/>
          <w:sz w:val="20"/>
          <w:szCs w:val="20"/>
        </w:rPr>
        <w:tab/>
        <w:t>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(6)</w:t>
      </w:r>
      <w:r w:rsidRPr="00F60410">
        <w:rPr>
          <w:rFonts w:ascii="Times New Roman" w:eastAsia="Times New Roman" w:hAnsi="Times New Roman" w:cs="Times New Roman"/>
          <w:sz w:val="20"/>
          <w:szCs w:val="20"/>
        </w:rPr>
        <w:tab/>
        <w:t>Neither the validation and approval process nor the failure to validate an alternative test method shall abrogate the owner or operator's responsibility to comply with the requirements of this part.</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(g)</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Data analysis, recordkeeping, and reporting.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(h)</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Waiver of performance tests.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Until a waiver of a performance testing requirement has been granted by the Administrator under this paragraph, the owner or operator of an affected source remains subject to the requirements of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Request to waive a performance test.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If a request is made for an extension of compliance under §63.6(</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If an application for a waiver of a subsequent performance test is made, the application may accompany any required compliance progress report, compliance status report, or excess emissions and continuous monitoring system performance report [such as those required under §63.6(</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§63.9(h), and §63.10(e) or specified in a relevant standard or in the source's title V permit], but it shall be submitted at least 60 days before the performance test if the site-specific test plan required under paragraph (c) of this section is not submitted.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Any application for a waiver of a performance test shall include information justifying the owner or operator's request for a waiver, such as the technical or economic infeasibility, or the impracticality, of the affected source performing the required test.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Approval of request to waive performance test. </w:t>
      </w:r>
      <w:r w:rsidRPr="00F60410">
        <w:rPr>
          <w:rFonts w:ascii="Times New Roman" w:eastAsia="Times New Roman" w:hAnsi="Times New Roman" w:cs="Times New Roman"/>
          <w:sz w:val="20"/>
          <w:szCs w:val="20"/>
        </w:rPr>
        <w:t>The Administrator will approve or deny a request for a waiver of a performance test made under paragraph (h</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 of this section when he/she—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Approves or denies an extension of compliance under §63.6(</w:t>
      </w:r>
      <w:proofErr w:type="spellStart"/>
      <w:r w:rsidRPr="00F60410">
        <w:rPr>
          <w:rFonts w:ascii="Times New Roman" w:eastAsia="Times New Roman" w:hAnsi="Times New Roman" w:cs="Times New Roman"/>
          <w:sz w:val="20"/>
          <w:szCs w:val="20"/>
        </w:rPr>
        <w:t>i</w:t>
      </w:r>
      <w:proofErr w:type="spellEnd"/>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8);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Approves or disapproves a site-specific test plan under §63.7(c</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Makes a determination of compliance following the submission of a required compliance status report or excess emissions and continuous monitoring systems performance report; or</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(iv)</w:t>
      </w:r>
      <w:r w:rsidRPr="00F60410">
        <w:rPr>
          <w:rFonts w:ascii="Times New Roman" w:eastAsia="Times New Roman" w:hAnsi="Times New Roman" w:cs="Times New Roman"/>
          <w:sz w:val="20"/>
          <w:szCs w:val="20"/>
        </w:rPr>
        <w:tab/>
        <w:t>Makes</w:t>
      </w:r>
      <w:proofErr w:type="gramEnd"/>
      <w:r w:rsidRPr="00F60410">
        <w:rPr>
          <w:rFonts w:ascii="Times New Roman" w:eastAsia="Times New Roman" w:hAnsi="Times New Roman" w:cs="Times New Roman"/>
          <w:sz w:val="20"/>
          <w:szCs w:val="20"/>
        </w:rPr>
        <w:t xml:space="preserve"> a determination of suitable progress towards compliance following the submission of a compliance progress report, whichever is applicable.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(5)</w:t>
      </w:r>
      <w:r w:rsidRPr="00F60410">
        <w:rPr>
          <w:rFonts w:ascii="Times New Roman" w:eastAsia="Times New Roman" w:hAnsi="Times New Roman" w:cs="Times New Roman"/>
          <w:sz w:val="20"/>
          <w:szCs w:val="20"/>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[59 FR 12430, Mar. 16, 1994, as amended at 65 FR 62215, Oct. 17, 2000; 67 FR 16602, Apr. 5, 2002; 72 FR 27443, May 16, 2007]</w:t>
      </w:r>
    </w:p>
    <w:p w:rsidR="00F60410" w:rsidRPr="00F60410" w:rsidRDefault="00F60410" w:rsidP="00F60410">
      <w:pPr>
        <w:spacing w:before="120" w:after="120" w:line="240" w:lineRule="auto"/>
        <w:outlineLvl w:val="4"/>
        <w:rPr>
          <w:rFonts w:ascii="Times New Roman" w:eastAsia="Times New Roman" w:hAnsi="Times New Roman" w:cs="Times New Roman"/>
          <w:b/>
          <w:bCs/>
          <w:sz w:val="20"/>
          <w:szCs w:val="20"/>
        </w:rPr>
      </w:pPr>
      <w:r w:rsidRPr="00F60410">
        <w:rPr>
          <w:rFonts w:ascii="Times New Roman" w:eastAsia="Times New Roman" w:hAnsi="Times New Roman" w:cs="Times New Roman"/>
          <w:b/>
          <w:bCs/>
          <w:sz w:val="20"/>
          <w:szCs w:val="20"/>
        </w:rPr>
        <w:t>§ 63.8   Monitoring requirements.</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Applicability.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The applicability of this section is set out in §63.1(a</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4).</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For the purposes of this part, all CMS required under relevant standards shall be subject to the provisions of this section upon promulgation of performance specifications for CMS as specified in the relevant standard or otherwise by the Administrator.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Additional monitoring requirements for control devices used to comply with provisions in relevant standards of this part are specified in §63.11.</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Conduct of monitoring.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Monitoring shall be conducted as set forth in this section and the relevant standard(s) unless the Administrator—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Specifies or approves the use of minor changes in methodology for the specified monitoring requirements and procedures (see §63.90(a) for definition);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Approves the use of an intermediate or major change or alternative to any monitoring requirements or procedures (see §63.90(a) for definition).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Owners or operators with flares subject to §63.11(b) are not subject to the requirements of this section unless otherwise specified in the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Approved by the Administrator;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Operation and maintenance of continuous monitoring systems.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 xml:space="preserve">The owner or operator of an affected source shall maintain and operate each CMS as specified in this section, or in a relevant standard, and in a manner consistent with good air pollution control practices.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The owner or operator of an affected source must maintain and operate each CMS as specified in §63.6(e</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1).</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(ii)</w:t>
      </w:r>
      <w:r w:rsidRPr="00F60410">
        <w:rPr>
          <w:rFonts w:ascii="Times New Roman" w:eastAsia="Times New Roman" w:hAnsi="Times New Roman" w:cs="Times New Roman"/>
          <w:sz w:val="20"/>
          <w:szCs w:val="20"/>
        </w:rPr>
        <w:tab/>
        <w:t>The owner or operator must keep the necessary parts for routine repairs of the affected CMS equipment readily available.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The owner or operator of an affected source must develop a written startup, shutdown, and malfunction plan for CMS as specified in §63.6(e</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All CMS must be installed such that representative measures of emissions or process parameters from the affected source are obtained. In addition, CEMS must be located according to procedures contained in the applicable performance specification(s).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All COMS shall complete a minimum of one cycle of sampling and analyzing for each successive 10-second period and one cycle of data recording for each successive 6-minute period.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All CEMS for measuring emissions other than opacity shall complete a minimum of one cycle of operation (sampling, analyzing, and data recording) for each successive 15-minute period.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w:t>
      </w:r>
      <w:r w:rsidRPr="00F60410">
        <w:rPr>
          <w:rFonts w:ascii="Times New Roman" w:eastAsia="Times New Roman" w:hAnsi="Times New Roman" w:cs="Times New Roman"/>
          <w:sz w:val="20"/>
          <w:szCs w:val="20"/>
        </w:rPr>
        <w:tab/>
        <w:t xml:space="preserve">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w:t>
      </w:r>
      <w:proofErr w:type="spellStart"/>
      <w:r w:rsidRPr="00F60410">
        <w:rPr>
          <w:rFonts w:ascii="Times New Roman" w:eastAsia="Times New Roman" w:hAnsi="Times New Roman" w:cs="Times New Roman"/>
          <w:sz w:val="20"/>
          <w:szCs w:val="20"/>
        </w:rPr>
        <w:t>photodetector</w:t>
      </w:r>
      <w:proofErr w:type="spellEnd"/>
      <w:r w:rsidRPr="00F60410">
        <w:rPr>
          <w:rFonts w:ascii="Times New Roman" w:eastAsia="Times New Roman" w:hAnsi="Times New Roman" w:cs="Times New Roman"/>
          <w:sz w:val="20"/>
          <w:szCs w:val="20"/>
        </w:rPr>
        <w:t xml:space="preserve"> assembly normally used in the measurement of opacity.</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(6)</w:t>
      </w:r>
      <w:r w:rsidRPr="00F60410">
        <w:rPr>
          <w:rFonts w:ascii="Times New Roman" w:eastAsia="Times New Roman" w:hAnsi="Times New Roman" w:cs="Times New Roman"/>
          <w:sz w:val="20"/>
          <w:szCs w:val="20"/>
        </w:rPr>
        <w:tab/>
        <w:t>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(7)</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A CMS is out of control if—</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The zero (low-level), mid-level (if applicable), or high-level calibration drift (CD) exceeds two times the applicable CD specification in the applicable performance specification or in the relevant standard;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The CMS fails a performance test audit (e.g., cylinder gas audit), relative accuracy audit, relative accuracy test audit, or linearity test audit;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(C)</w:t>
      </w:r>
      <w:r w:rsidRPr="00F60410">
        <w:rPr>
          <w:rFonts w:ascii="Times New Roman" w:eastAsia="Times New Roman" w:hAnsi="Times New Roman" w:cs="Times New Roman"/>
          <w:sz w:val="20"/>
          <w:szCs w:val="20"/>
        </w:rPr>
        <w:tab/>
        <w:t>The COMS CD exceeds two times the limit in the applicable performance specification in the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(8)</w:t>
      </w:r>
      <w:r w:rsidRPr="00F60410">
        <w:rPr>
          <w:rFonts w:ascii="Times New Roman" w:eastAsia="Times New Roman" w:hAnsi="Times New Roman" w:cs="Times New Roman"/>
          <w:sz w:val="20"/>
          <w:szCs w:val="20"/>
        </w:rPr>
        <w:tab/>
        <w:t>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(d)</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Quality control program.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The results of the quality control program required in this paragraph will be considered by the Administrator when he/she determines the validity of monitoring data.</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of this section, according to the procedures specified in paragraph (e). In addition, each quality control program shall include, at a minimum, a written protocol that describes procedures for each of the following operations: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Initial and any subsequent calibration of the CMS;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Determination and adjustment of the calibration drift of the CMS;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Preventive maintenance of the CMS, including spare parts inventory;</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(iv)</w:t>
      </w:r>
      <w:r w:rsidRPr="00F60410">
        <w:rPr>
          <w:rFonts w:ascii="Times New Roman" w:eastAsia="Times New Roman" w:hAnsi="Times New Roman" w:cs="Times New Roman"/>
          <w:sz w:val="20"/>
          <w:szCs w:val="20"/>
        </w:rPr>
        <w:tab/>
        <w:t>Data</w:t>
      </w:r>
      <w:proofErr w:type="gramEnd"/>
      <w:r w:rsidRPr="00F60410">
        <w:rPr>
          <w:rFonts w:ascii="Times New Roman" w:eastAsia="Times New Roman" w:hAnsi="Times New Roman" w:cs="Times New Roman"/>
          <w:sz w:val="20"/>
          <w:szCs w:val="20"/>
        </w:rPr>
        <w:t xml:space="preserve"> recording, calculations, and reporting;</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w:t>
      </w:r>
      <w:r w:rsidRPr="00F60410">
        <w:rPr>
          <w:rFonts w:ascii="Times New Roman" w:eastAsia="Times New Roman" w:hAnsi="Times New Roman" w:cs="Times New Roman"/>
          <w:sz w:val="20"/>
          <w:szCs w:val="20"/>
        </w:rPr>
        <w:tab/>
        <w:t>Accuracy audit procedures, including sampling and analysis methods; and</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(vi)</w:t>
      </w:r>
      <w:r w:rsidRPr="00F60410">
        <w:rPr>
          <w:rFonts w:ascii="Times New Roman" w:eastAsia="Times New Roman" w:hAnsi="Times New Roman" w:cs="Times New Roman"/>
          <w:sz w:val="20"/>
          <w:szCs w:val="20"/>
        </w:rPr>
        <w:tab/>
        <w:t>Program</w:t>
      </w:r>
      <w:proofErr w:type="gramEnd"/>
      <w:r w:rsidRPr="00F60410">
        <w:rPr>
          <w:rFonts w:ascii="Times New Roman" w:eastAsia="Times New Roman" w:hAnsi="Times New Roman" w:cs="Times New Roman"/>
          <w:sz w:val="20"/>
          <w:szCs w:val="20"/>
        </w:rPr>
        <w:t xml:space="preserve"> of corrective action for a malfunctioning CMS.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(e)</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Performance evaluation of continuous monitoring systems </w:t>
      </w:r>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General. </w:t>
      </w:r>
      <w:r w:rsidRPr="00F60410">
        <w:rPr>
          <w:rFonts w:ascii="Times New Roman" w:eastAsia="Times New Roman" w:hAnsi="Times New Roman" w:cs="Times New Roman"/>
          <w:sz w:val="20"/>
          <w:szCs w:val="20"/>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Notification of performance evaluation. </w:t>
      </w:r>
      <w:r w:rsidRPr="00F60410">
        <w:rPr>
          <w:rFonts w:ascii="Times New Roman" w:eastAsia="Times New Roman" w:hAnsi="Times New Roman" w:cs="Times New Roman"/>
          <w:sz w:val="20"/>
          <w:szCs w:val="20"/>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Submission of site-specific performance evaluation test plan. </w:t>
      </w:r>
      <w:r w:rsidRPr="00F60410">
        <w:rPr>
          <w:rFonts w:ascii="Times New Roman" w:eastAsia="Times New Roman" w:hAnsi="Times New Roman" w:cs="Times New Roman"/>
          <w:sz w:val="20"/>
          <w:szCs w:val="20"/>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(iv)</w:t>
      </w:r>
      <w:r w:rsidRPr="00F60410">
        <w:rPr>
          <w:rFonts w:ascii="Times New Roman" w:eastAsia="Times New Roman" w:hAnsi="Times New Roman" w:cs="Times New Roman"/>
          <w:sz w:val="20"/>
          <w:szCs w:val="20"/>
        </w:rPr>
        <w:tab/>
        <w:t>The</w:t>
      </w:r>
      <w:proofErr w:type="gramEnd"/>
      <w:r w:rsidRPr="00F60410">
        <w:rPr>
          <w:rFonts w:ascii="Times New Roman" w:eastAsia="Times New Roman" w:hAnsi="Times New Roman" w:cs="Times New Roman"/>
          <w:sz w:val="20"/>
          <w:szCs w:val="20"/>
        </w:rPr>
        <w:t xml:space="preserve"> Administrator may request additional relevant information after the submittal of a site-specific performance evaluation test plan.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w:t>
      </w:r>
      <w:r w:rsidRPr="00F60410">
        <w:rPr>
          <w:rFonts w:ascii="Times New Roman" w:eastAsia="Times New Roman" w:hAnsi="Times New Roman" w:cs="Times New Roman"/>
          <w:sz w:val="20"/>
          <w:szCs w:val="20"/>
        </w:rPr>
        <w:tab/>
        <w:t>In the event that the Administrator fails to approve or disapprove the site-specific performance evaluation test plan within the time period specified in §63.7(c</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 the following conditions shall apply:</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If the owner or operator intends to demonstrate compliance using the monitoring method(s) specified in the relevant standard, the owner or operator shall conduct the performance evaluation within the time specified in this subpart using the specified method(s);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(vi)</w:t>
      </w:r>
      <w:r w:rsidRPr="00F60410">
        <w:rPr>
          <w:rFonts w:ascii="Times New Roman" w:eastAsia="Times New Roman" w:hAnsi="Times New Roman" w:cs="Times New Roman"/>
          <w:sz w:val="20"/>
          <w:szCs w:val="20"/>
        </w:rPr>
        <w:tab/>
        <w:t>Neither the submission of a site-specific performance evaluation test plan for approval, nor the Administrator's approval or disapproval of a plan, nor the Administrator's failure to approve or disapprove a plan in a timely manner shall—</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Relieve an owner or operator of legal responsibility for compliance with any applicable provisions of this part or with any other applicable Federal, State, or local requirement;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Prevent the Administrator from implementing or enforcing this part or taking any other action under the Act.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Conduct of performance evaluation and performance evaluation dates. </w:t>
      </w:r>
      <w:r w:rsidRPr="00F60410">
        <w:rPr>
          <w:rFonts w:ascii="Times New Roman" w:eastAsia="Times New Roman" w:hAnsi="Times New Roman" w:cs="Times New Roman"/>
          <w:sz w:val="20"/>
          <w:szCs w:val="20"/>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lastRenderedPageBreak/>
        <w:t>(5)</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Reporting performance evaluation results.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(f)</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Use of an alternative monitoring method. </w:t>
      </w:r>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General. </w:t>
      </w:r>
      <w:r w:rsidRPr="00F60410">
        <w:rPr>
          <w:rFonts w:ascii="Times New Roman" w:eastAsia="Times New Roman" w:hAnsi="Times New Roman" w:cs="Times New Roman"/>
          <w:sz w:val="20"/>
          <w:szCs w:val="20"/>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After receipt and consideration of written application, the Administrator may approve alternatives to any monitoring methods or procedures of this part including, but not limited to, the following:</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Alternative monitoring requirements when installation of a CMS specified by a relevant standard would not provide accurate measurements due to liquid water or other interferences caused by substances within the effluent gases;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Alternative monitoring requirements when the affected source is infrequently operated;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Alternative monitoring requirements to accommodate CEMS that require additional measurements to correct for stack moisture conditions;</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(iv)</w:t>
      </w:r>
      <w:r w:rsidRPr="00F60410">
        <w:rPr>
          <w:rFonts w:ascii="Times New Roman" w:eastAsia="Times New Roman" w:hAnsi="Times New Roman" w:cs="Times New Roman"/>
          <w:sz w:val="20"/>
          <w:szCs w:val="20"/>
        </w:rPr>
        <w:tab/>
        <w:t>Alternative</w:t>
      </w:r>
      <w:proofErr w:type="gramEnd"/>
      <w:r w:rsidRPr="00F60410">
        <w:rPr>
          <w:rFonts w:ascii="Times New Roman" w:eastAsia="Times New Roman" w:hAnsi="Times New Roman" w:cs="Times New Roman"/>
          <w:sz w:val="20"/>
          <w:szCs w:val="20"/>
        </w:rPr>
        <w:t xml:space="preserve"> locations for installing CMS when the owner or operator can demonstrate that installation at alternate locations will enable accurate and representative measurements;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w:t>
      </w:r>
      <w:r w:rsidRPr="00F60410">
        <w:rPr>
          <w:rFonts w:ascii="Times New Roman" w:eastAsia="Times New Roman" w:hAnsi="Times New Roman" w:cs="Times New Roman"/>
          <w:sz w:val="20"/>
          <w:szCs w:val="20"/>
        </w:rPr>
        <w:tab/>
        <w:t>Alternate methods for converting pollutant concentration measurements to units of the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(vi)</w:t>
      </w:r>
      <w:r w:rsidRPr="00F60410">
        <w:rPr>
          <w:rFonts w:ascii="Times New Roman" w:eastAsia="Times New Roman" w:hAnsi="Times New Roman" w:cs="Times New Roman"/>
          <w:sz w:val="20"/>
          <w:szCs w:val="20"/>
        </w:rPr>
        <w:tab/>
        <w:t>Alternate</w:t>
      </w:r>
      <w:proofErr w:type="gramEnd"/>
      <w:r w:rsidRPr="00F60410">
        <w:rPr>
          <w:rFonts w:ascii="Times New Roman" w:eastAsia="Times New Roman" w:hAnsi="Times New Roman" w:cs="Times New Roman"/>
          <w:sz w:val="20"/>
          <w:szCs w:val="20"/>
        </w:rPr>
        <w:t xml:space="preserve"> procedures for performing daily checks of zero (low-level) and high-level drift that do not involve use of high-level gases or test cells;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(vii)</w:t>
      </w:r>
      <w:r w:rsidRPr="00F60410">
        <w:rPr>
          <w:rFonts w:ascii="Times New Roman" w:eastAsia="Times New Roman" w:hAnsi="Times New Roman" w:cs="Times New Roman"/>
          <w:sz w:val="20"/>
          <w:szCs w:val="20"/>
        </w:rPr>
        <w:tab/>
        <w:t>Alternatives to the American Society for Testing and Materials (ASTM) test methods or sampling procedures specified by any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(viii)</w:t>
      </w:r>
      <w:r w:rsidRPr="00F60410">
        <w:rPr>
          <w:rFonts w:ascii="Times New Roman" w:eastAsia="Times New Roman" w:hAnsi="Times New Roman" w:cs="Times New Roman"/>
          <w:sz w:val="20"/>
          <w:szCs w:val="20"/>
        </w:rPr>
        <w:tab/>
        <w:t>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(ix)</w:t>
      </w:r>
      <w:r w:rsidRPr="00F60410">
        <w:rPr>
          <w:rFonts w:ascii="Times New Roman" w:eastAsia="Times New Roman" w:hAnsi="Times New Roman" w:cs="Times New Roman"/>
          <w:sz w:val="20"/>
          <w:szCs w:val="20"/>
        </w:rPr>
        <w:tab/>
        <w:t>Alternative monitoring requirements when the effluent from a single affected source or the combined effluent from two or more affected sources is released to the atmosphere through more than one point.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Request to use alternative monitoring procedure. </w:t>
      </w:r>
      <w:r w:rsidRPr="00F60410">
        <w:rPr>
          <w:rFonts w:ascii="Times New Roman" w:eastAsia="Times New Roman" w:hAnsi="Times New Roman" w:cs="Times New Roman"/>
          <w:sz w:val="20"/>
          <w:szCs w:val="20"/>
        </w:rPr>
        <w:t xml:space="preserve">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w:t>
      </w:r>
      <w:r w:rsidRPr="00F60410">
        <w:rPr>
          <w:rFonts w:ascii="Times New Roman" w:eastAsia="Times New Roman" w:hAnsi="Times New Roman" w:cs="Times New Roman"/>
          <w:sz w:val="20"/>
          <w:szCs w:val="20"/>
        </w:rPr>
        <w:lastRenderedPageBreak/>
        <w:t>standard, the application must be submitted at least 60 days before the performance evaluation is scheduled to begin and must meet the requirements for an alternative test method under §63.7(f).</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The owner or operator may submit the information required in this paragraph well in advance of the submittal dates specified in paragraph (f)(4)(</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above to ensure a timely review by the Administrator in order to meet the compliance demonstration date specified in this section or the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(iv)</w:t>
      </w:r>
      <w:r w:rsidRPr="00F60410">
        <w:rPr>
          <w:rFonts w:ascii="Times New Roman" w:eastAsia="Times New Roman" w:hAnsi="Times New Roman" w:cs="Times New Roman"/>
          <w:sz w:val="20"/>
          <w:szCs w:val="20"/>
        </w:rPr>
        <w:tab/>
        <w:t>Application for minor changes to monitoring procedures, as specified in paragraph (b</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1) of this section, may be made in the site-specific performance evaluation plan.</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(5)</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Approval of request to use alternative monitoring procedure.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Notice of the information and findings on which the intended disapproval is based;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The Administrator may establish general procedures and criteria in a relevant standard to accomplish the requirements of paragraph (f</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5)(</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of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If the Administrator approves the use of an alternative monitoring method for an affected source under paragraph (f)(5)(</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of this section, the owner or operator of such source shall continue to use the alternative monitoring method until he or she receives approval from the Administrator to use another monitoring method as allowed by §63.8(f).</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(6)</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Alternative to the relative accuracy test. </w:t>
      </w:r>
      <w:r w:rsidRPr="00F60410">
        <w:rPr>
          <w:rFonts w:ascii="Times New Roman" w:eastAsia="Times New Roman" w:hAnsi="Times New Roman" w:cs="Times New Roman"/>
          <w:sz w:val="20"/>
          <w:szCs w:val="20"/>
        </w:rPr>
        <w:t>An alternative to the relative accuracy test for CEMS specified in a relevant standard may be requested as follows: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Criteria for approval of alternative procedures. </w:t>
      </w:r>
      <w:r w:rsidRPr="00F60410">
        <w:rPr>
          <w:rFonts w:ascii="Times New Roman" w:eastAsia="Times New Roman" w:hAnsi="Times New Roman" w:cs="Times New Roman"/>
          <w:sz w:val="20"/>
          <w:szCs w:val="20"/>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Petition to use alternative to relative accuracy test. </w:t>
      </w:r>
      <w:r w:rsidRPr="00F60410">
        <w:rPr>
          <w:rFonts w:ascii="Times New Roman" w:eastAsia="Times New Roman" w:hAnsi="Times New Roman" w:cs="Times New Roman"/>
          <w:sz w:val="20"/>
          <w:szCs w:val="20"/>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(iii)</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Rescission of approval to use alternative to relative accuracy test. </w:t>
      </w:r>
      <w:r w:rsidRPr="00F60410">
        <w:rPr>
          <w:rFonts w:ascii="Times New Roman" w:eastAsia="Times New Roman" w:hAnsi="Times New Roman" w:cs="Times New Roman"/>
          <w:sz w:val="20"/>
          <w:szCs w:val="20"/>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(g)</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Reduction of monitoring data.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The owner or operator of each CMS must reduce the monitoring data as specified in paragraphs (g</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1) through (5) of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 xml:space="preserve">The data may be recorded in reduced or </w:t>
      </w:r>
      <w:proofErr w:type="spellStart"/>
      <w:r w:rsidRPr="00F60410">
        <w:rPr>
          <w:rFonts w:ascii="Times New Roman" w:eastAsia="Times New Roman" w:hAnsi="Times New Roman" w:cs="Times New Roman"/>
          <w:sz w:val="20"/>
          <w:szCs w:val="20"/>
        </w:rPr>
        <w:t>nonreduced</w:t>
      </w:r>
      <w:proofErr w:type="spellEnd"/>
      <w:r w:rsidRPr="00F60410">
        <w:rPr>
          <w:rFonts w:ascii="Times New Roman" w:eastAsia="Times New Roman" w:hAnsi="Times New Roman" w:cs="Times New Roman"/>
          <w:sz w:val="20"/>
          <w:szCs w:val="20"/>
        </w:rPr>
        <w:t xml:space="preserve"> form (e.g., ppm pollutant and percent O</w:t>
      </w:r>
      <w:r w:rsidRPr="00F60410">
        <w:rPr>
          <w:rFonts w:ascii="Times New Roman" w:eastAsia="Times New Roman" w:hAnsi="Times New Roman" w:cs="Times New Roman"/>
          <w:sz w:val="20"/>
          <w:szCs w:val="20"/>
          <w:vertAlign w:val="subscript"/>
        </w:rPr>
        <w:t>2</w:t>
      </w:r>
      <w:r w:rsidRPr="00F60410">
        <w:rPr>
          <w:rFonts w:ascii="Times New Roman" w:eastAsia="Times New Roman" w:hAnsi="Times New Roman" w:cs="Times New Roman"/>
          <w:sz w:val="20"/>
          <w:szCs w:val="20"/>
        </w:rPr>
        <w:t>or ng/J of pollutant).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w:t>
      </w:r>
      <w:r w:rsidRPr="00F60410">
        <w:rPr>
          <w:rFonts w:ascii="Times New Roman" w:eastAsia="Times New Roman" w:hAnsi="Times New Roman" w:cs="Times New Roman"/>
          <w:sz w:val="20"/>
          <w:szCs w:val="20"/>
        </w:rPr>
        <w:tab/>
        <w:t>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2)(vii)(A) or (B), data averages must include any data recorded during periods of monitor breakdown or malfunction.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[59 FR 12430, Mar. 16, 1994, as amended at 64 FR 7468, Feb. 12, 1999; 67 FR 16603, Apr. 5, 2002; 71 FR 20455, Apr. 20, 2006]</w:t>
      </w:r>
    </w:p>
    <w:p w:rsidR="00F60410" w:rsidRPr="00F60410" w:rsidRDefault="00F60410" w:rsidP="00F60410">
      <w:pPr>
        <w:spacing w:before="120" w:after="120" w:line="240" w:lineRule="auto"/>
        <w:outlineLvl w:val="4"/>
        <w:rPr>
          <w:rFonts w:ascii="Times New Roman" w:eastAsia="Times New Roman" w:hAnsi="Times New Roman" w:cs="Times New Roman"/>
          <w:b/>
          <w:bCs/>
          <w:sz w:val="20"/>
          <w:szCs w:val="20"/>
        </w:rPr>
      </w:pPr>
      <w:r w:rsidRPr="00F60410">
        <w:rPr>
          <w:rFonts w:ascii="Times New Roman" w:eastAsia="Times New Roman" w:hAnsi="Times New Roman" w:cs="Times New Roman"/>
          <w:b/>
          <w:bCs/>
          <w:sz w:val="20"/>
          <w:szCs w:val="20"/>
        </w:rPr>
        <w:t>§ 63.9   Notification requirements.</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Applicability and general information.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The applicability of this section is set out in §63.1(a</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4).</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For affected sources that have been granted an extension of compliance under subpart D of this part, the requirements of this section do not apply to those sources while they are operating under such compliance extensions.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 xml:space="preserve">Before a State has been delegated the authority to implement and enforce notification requirements established under this part, the owner or operator of an affected source in such State subject to such requirements shall submit </w:t>
      </w:r>
      <w:r w:rsidRPr="00F60410">
        <w:rPr>
          <w:rFonts w:ascii="Times New Roman" w:eastAsia="Times New Roman" w:hAnsi="Times New Roman" w:cs="Times New Roman"/>
          <w:sz w:val="20"/>
          <w:szCs w:val="20"/>
        </w:rPr>
        <w:lastRenderedPageBreak/>
        <w:t>notifications to the appropriate Regional Office of the EPA (to the attention of the Director of the Division indicated in the list of the EPA Regional Offices in §63.13).</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of this section. The Regional Office may waive this requirement for any notifications at its discretion.</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Initial notifications.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The requirements of this paragraph apply to the owner or operator of an affected source when such source becomes subject to a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The name and address of the owner or operator;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The address (i.e., physical location) of the affected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An identification of the relevant standard, or other requirement, that is the basis of the notification and the source's compliance date;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(iv)</w:t>
      </w:r>
      <w:r w:rsidRPr="00F60410">
        <w:rPr>
          <w:rFonts w:ascii="Times New Roman" w:eastAsia="Times New Roman" w:hAnsi="Times New Roman" w:cs="Times New Roman"/>
          <w:sz w:val="20"/>
          <w:szCs w:val="20"/>
        </w:rPr>
        <w:tab/>
        <w:t>A brief description of the nature, size, design, and method of operation of the source and an identification of the types of emission points within the affected source subject to the relevant standard and types of hazardous air pollutants emitted;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w:t>
      </w:r>
      <w:r w:rsidRPr="00F60410">
        <w:rPr>
          <w:rFonts w:ascii="Times New Roman" w:eastAsia="Times New Roman" w:hAnsi="Times New Roman" w:cs="Times New Roman"/>
          <w:sz w:val="20"/>
          <w:szCs w:val="20"/>
        </w:rPr>
        <w:tab/>
        <w:t>A statement of whether the affected source is a major source or an area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The owner or operator of a new or reconstructed major affected source for which an application for approval of construction or reconstruction is required under §63.5(d) must provide the following information in writing to the Administrator: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iv)</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w:t>
      </w:r>
      <w:r w:rsidRPr="00F60410">
        <w:rPr>
          <w:rFonts w:ascii="Times New Roman" w:eastAsia="Times New Roman" w:hAnsi="Times New Roman" w:cs="Times New Roman"/>
          <w:sz w:val="20"/>
          <w:szCs w:val="20"/>
        </w:rPr>
        <w:tab/>
        <w:t>A notification of the actual date of startup of the source, delivered or postmarked within 15 calendar days after that date.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w:t>
      </w:r>
      <w:r w:rsidRPr="00F60410">
        <w:rPr>
          <w:rFonts w:ascii="Times New Roman" w:eastAsia="Times New Roman" w:hAnsi="Times New Roman" w:cs="Times New Roman"/>
          <w:sz w:val="20"/>
          <w:szCs w:val="20"/>
        </w:rPr>
        <w:tab/>
        <w:t>The owner or operator of a new or reconstructed affected source for which an application for approval of construction or reconstruction is not required under §63.5(d) must provide the following information in writing to the Administrator: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A notification of intention to construct a new affected source, reconstruct an affected source, or reconstruct a source such that the source becomes an affected source,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A notification of the actual date of startup of the source, delivered or postmarked within 15 calendar days after that date.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1)(</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Request for extension of compliance. </w:t>
      </w:r>
      <w:r w:rsidRPr="00F60410">
        <w:rPr>
          <w:rFonts w:ascii="Times New Roman" w:eastAsia="Times New Roman" w:hAnsi="Times New Roman" w:cs="Times New Roman"/>
          <w:sz w:val="20"/>
          <w:szCs w:val="20"/>
        </w:rPr>
        <w:t>If the owner or operator of an affected source cannot comply with a relevant standard by the applicable compliance date for that source, or if the owner or operator has installed BACT or technology to meet LAER consistent with §63.6(</w:t>
      </w:r>
      <w:proofErr w:type="spellStart"/>
      <w:r w:rsidRPr="00F60410">
        <w:rPr>
          <w:rFonts w:ascii="Times New Roman" w:eastAsia="Times New Roman" w:hAnsi="Times New Roman" w:cs="Times New Roman"/>
          <w:sz w:val="20"/>
          <w:szCs w:val="20"/>
        </w:rPr>
        <w:t>i</w:t>
      </w:r>
      <w:proofErr w:type="spellEnd"/>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5) of this subpart, he/she may submit to the Administrator (or the State with an approved permit program) a request for an extension of compliance as specified in §63.6(</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)(4) through §63.6(</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)(6).</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(d)</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Notification that source is subject to special compliance requirements. </w:t>
      </w:r>
      <w:r w:rsidRPr="00F60410">
        <w:rPr>
          <w:rFonts w:ascii="Times New Roman" w:eastAsia="Times New Roman" w:hAnsi="Times New Roman" w:cs="Times New Roman"/>
          <w:sz w:val="20"/>
          <w:szCs w:val="20"/>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(e)</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Notification of performance test. </w:t>
      </w:r>
      <w:r w:rsidRPr="00F60410">
        <w:rPr>
          <w:rFonts w:ascii="Times New Roman" w:eastAsia="Times New Roman" w:hAnsi="Times New Roman" w:cs="Times New Roman"/>
          <w:sz w:val="20"/>
          <w:szCs w:val="20"/>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(f)</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Notification of opacity and visible emission observations. </w:t>
      </w:r>
      <w:r w:rsidRPr="00F60410">
        <w:rPr>
          <w:rFonts w:ascii="Times New Roman" w:eastAsia="Times New Roman" w:hAnsi="Times New Roman" w:cs="Times New Roman"/>
          <w:sz w:val="20"/>
          <w:szCs w:val="20"/>
        </w:rPr>
        <w:t>The owner or operator of an affected source shall notify the Administrator in writing of the anticipated date for conducting the opacity or visible emission observations specified in §63.6(h</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(g)</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Additional notification requirements for sources with continuous monitoring systems. </w:t>
      </w:r>
      <w:r w:rsidRPr="00F60410">
        <w:rPr>
          <w:rFonts w:ascii="Times New Roman" w:eastAsia="Times New Roman" w:hAnsi="Times New Roman" w:cs="Times New Roman"/>
          <w:sz w:val="20"/>
          <w:szCs w:val="20"/>
        </w:rPr>
        <w:t>The owner or operator of an affected source required to use a CMS by a relevant standard shall furnish the Administrator written notification as follows: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A notification that COMS data results will be used to determine compliance with the applicable opacity emission standard during a performance test required by §63.7 in lieu of Method 9 or other opacity emissions test method data, as allowed by §63.6(h</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7)(ii), if compliance with an opacity emission standard is required for the source by a relevant standard. The notification shall be submitted at least 60 calendar days before the performance test is scheduled to begin;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A notification that the criterion necessary to continue use of an alternative to relative accuracy testing, as provided by §63.8(f</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 xml:space="preserve">6), has been exceeded. The notification shall be delivered or postmarked </w:t>
      </w:r>
      <w:proofErr w:type="spellStart"/>
      <w:r w:rsidRPr="00F60410">
        <w:rPr>
          <w:rFonts w:ascii="Times New Roman" w:eastAsia="Times New Roman" w:hAnsi="Times New Roman" w:cs="Times New Roman"/>
          <w:sz w:val="20"/>
          <w:szCs w:val="20"/>
        </w:rPr>
        <w:t>not</w:t>
      </w:r>
      <w:proofErr w:type="spellEnd"/>
      <w:r w:rsidRPr="00F60410">
        <w:rPr>
          <w:rFonts w:ascii="Times New Roman" w:eastAsia="Times New Roman" w:hAnsi="Times New Roman" w:cs="Times New Roman"/>
          <w:sz w:val="20"/>
          <w:szCs w:val="20"/>
        </w:rPr>
        <w:t xml:space="preserve"> later than 10 days after the occurrence of such exceedance, and it shall include a description of the nature and cause of the increased emissions.</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(h)</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Notification of compliance status.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The requirements of paragraphs (h</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2) through (h)(4) of this section apply when an affected source becomes subject to a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(2)</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The methods that were used to determine compliance;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The results of any performance tests, opacity or visible emission observations, continuous monitoring system (CMS) performance evaluations, and/or other monitoring procedures or methods that were conducted;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rPr>
        <w:tab/>
        <w:t>The methods that will be used for determining continuing compliance, including a description of monitoring and reporting requirements and test methods;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(D)</w:t>
      </w:r>
      <w:r w:rsidRPr="00F60410">
        <w:rPr>
          <w:rFonts w:ascii="Times New Roman" w:eastAsia="Times New Roman" w:hAnsi="Times New Roman" w:cs="Times New Roman"/>
          <w:sz w:val="20"/>
          <w:szCs w:val="20"/>
        </w:rPr>
        <w:tab/>
        <w:t>The type and quantity of hazardous air pollutants emitted by the source (or surrogate pollutants if specified in the relevant standard), reported in units and averaging times and in accordance with the test methods specified in the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(E)</w:t>
      </w:r>
      <w:r w:rsidRPr="00F60410">
        <w:rPr>
          <w:rFonts w:ascii="Times New Roman" w:eastAsia="Times New Roman" w:hAnsi="Times New Roman" w:cs="Times New Roman"/>
          <w:sz w:val="20"/>
          <w:szCs w:val="20"/>
        </w:rPr>
        <w:tab/>
        <w:t>If the relevant standard applies to both major and area sources, an analysis demonstrating whether the affected source is a major source (using the emissions data generated for this notification);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(F)</w:t>
      </w:r>
      <w:r w:rsidRPr="00F60410">
        <w:rPr>
          <w:rFonts w:ascii="Times New Roman" w:eastAsia="Times New Roman" w:hAnsi="Times New Roman" w:cs="Times New Roman"/>
          <w:sz w:val="20"/>
          <w:szCs w:val="20"/>
        </w:rPr>
        <w:tab/>
        <w:t>A description of the air pollution control equipment (or method) for each emission point, including each control device (or method) for each hazardous air pollutant and the control efficiency (percent) for each control device (or method);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(G)</w:t>
      </w:r>
      <w:r w:rsidRPr="00F60410">
        <w:rPr>
          <w:rFonts w:ascii="Times New Roman" w:eastAsia="Times New Roman" w:hAnsi="Times New Roman" w:cs="Times New Roman"/>
          <w:sz w:val="20"/>
          <w:szCs w:val="20"/>
        </w:rPr>
        <w:tab/>
        <w:t>A statement by the owner or operator of the affected existing, new, or reconstructed source as to whether the source has complied with the relevant standard or other requirements.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w:t>
      </w:r>
      <w:r w:rsidRPr="00F60410">
        <w:rPr>
          <w:rFonts w:ascii="Times New Roman" w:eastAsia="Times New Roman" w:hAnsi="Times New Roman" w:cs="Times New Roman"/>
          <w:sz w:val="20"/>
          <w:szCs w:val="20"/>
        </w:rPr>
        <w:tab/>
        <w:t>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(6)</w:t>
      </w:r>
      <w:r w:rsidRPr="00F60410">
        <w:rPr>
          <w:rFonts w:ascii="Times New Roman" w:eastAsia="Times New Roman" w:hAnsi="Times New Roman" w:cs="Times New Roman"/>
          <w:sz w:val="20"/>
          <w:szCs w:val="20"/>
        </w:rPr>
        <w:tab/>
        <w:t>Advice on a notification of compliance status may be obtained from the Administrator.</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Adjustment to time periods or postmark deadlines for submittal and review of required communications.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Until an adjustment of a time period or postmark deadline has been approved by the Administrator under paragraphs (</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)(2) and (</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)(3) of this section, the owner or operator of an affected source remains strictly subject to the requirements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An owner or operator shall request the adjustment provided for in paragraphs (</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)(2) and (</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)(3) of this section each time he or she wishes to change an applicable time period or postmark deadline specified in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If the Administrator is unable to meet a specified deadline, he or she will notify the owner or operator of any significant delay and inform the owner or operator of the amended schedule.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(j)</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Change in information already provided. </w:t>
      </w:r>
      <w:r w:rsidRPr="00F60410">
        <w:rPr>
          <w:rFonts w:ascii="Times New Roman" w:eastAsia="Times New Roman" w:hAnsi="Times New Roman" w:cs="Times New Roman"/>
          <w:sz w:val="20"/>
          <w:szCs w:val="20"/>
        </w:rPr>
        <w:t>Any change in the information already provided under this section shall be provided to the Administrator in writing within 15 calendar days after the change.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[59 FR 12430, Mar. 16, 1994, as amended at 64 FR 7468, Feb. 12, 1999; 67 FR 16604, Apr. 5, 2002; 68 FR 32601, May 30, 2003]</w:t>
      </w:r>
    </w:p>
    <w:p w:rsidR="00F60410" w:rsidRPr="00F60410" w:rsidRDefault="00F60410" w:rsidP="00F60410">
      <w:pPr>
        <w:spacing w:before="120" w:after="120" w:line="240" w:lineRule="auto"/>
        <w:outlineLvl w:val="4"/>
        <w:rPr>
          <w:rFonts w:ascii="Times New Roman" w:eastAsia="Times New Roman" w:hAnsi="Times New Roman" w:cs="Times New Roman"/>
          <w:b/>
          <w:bCs/>
          <w:sz w:val="20"/>
          <w:szCs w:val="20"/>
        </w:rPr>
      </w:pPr>
      <w:r w:rsidRPr="00F60410">
        <w:rPr>
          <w:rFonts w:ascii="Times New Roman" w:eastAsia="Times New Roman" w:hAnsi="Times New Roman" w:cs="Times New Roman"/>
          <w:b/>
          <w:bCs/>
          <w:sz w:val="20"/>
          <w:szCs w:val="20"/>
        </w:rPr>
        <w:t>§ 63.10   Recordkeeping and reporting requirements.</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Applicability and general information.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The applicability of this section is set out in §63.1(a</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4).</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For affected sources that have been granted an extension of compliance under subpart D of this part, the requirements of this section do not apply to those sources while they are operating under such compliance extensions.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If any State requires a report that contains all the information required in a report listed in this section, an owner or operator may send the Administrator a copy of the report sent to the State to satisfy the requirements of this section for that report.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xml:space="preserve">) of this section. The Regional Office may waive this requirement for any reports at its discretion.  </w:t>
      </w:r>
      <w:r w:rsidRPr="00F60410">
        <w:rPr>
          <w:rFonts w:ascii="Times New Roman" w:eastAsia="Times New Roman" w:hAnsi="Times New Roman" w:cs="Times New Roman"/>
          <w:bCs/>
          <w:i/>
          <w:sz w:val="20"/>
          <w:szCs w:val="20"/>
        </w:rPr>
        <w:t>{Note: Region 4 EPA policy requires only a copy of the transmittal letter that is used to transmit each report to the proper District or Local office, in lieu of the actual report itself, unless a source is required to do so by other means.}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w:t>
      </w:r>
      <w:r w:rsidRPr="00F60410">
        <w:rPr>
          <w:rFonts w:ascii="Times New Roman" w:eastAsia="Times New Roman" w:hAnsi="Times New Roman" w:cs="Times New Roman"/>
          <w:sz w:val="20"/>
          <w:szCs w:val="20"/>
        </w:rPr>
        <w:tab/>
        <w:t>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F60410">
        <w:rPr>
          <w:rFonts w:ascii="Times New Roman" w:eastAsia="Times New Roman" w:hAnsi="Times New Roman" w:cs="Times New Roman"/>
          <w:sz w:val="20"/>
          <w:szCs w:val="20"/>
        </w:rPr>
        <w:t>ies</w:t>
      </w:r>
      <w:proofErr w:type="spellEnd"/>
      <w:r w:rsidRPr="00F60410">
        <w:rPr>
          <w:rFonts w:ascii="Times New Roman" w:eastAsia="Times New Roman" w:hAnsi="Times New Roman" w:cs="Times New Roman"/>
          <w:sz w:val="20"/>
          <w:szCs w:val="20"/>
        </w:rPr>
        <w:t xml:space="preserve">) specified for such source under this part, the owner or operator may change the dates by which periodic reports under this part shall be submitted (without changing the frequency of </w:t>
      </w:r>
      <w:r w:rsidRPr="00F60410">
        <w:rPr>
          <w:rFonts w:ascii="Times New Roman" w:eastAsia="Times New Roman" w:hAnsi="Times New Roman" w:cs="Times New Roman"/>
          <w:sz w:val="20"/>
          <w:szCs w:val="20"/>
        </w:rPr>
        <w:lastRenderedPageBreak/>
        <w:t>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(6)</w:t>
      </w:r>
      <w:r w:rsidRPr="00F60410">
        <w:rPr>
          <w:rFonts w:ascii="Times New Roman" w:eastAsia="Times New Roman" w:hAnsi="Times New Roman" w:cs="Times New Roman"/>
          <w:sz w:val="20"/>
          <w:szCs w:val="20"/>
        </w:rPr>
        <w:tab/>
        <w:t>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(7)</w:t>
      </w:r>
      <w:r w:rsidRPr="00F60410">
        <w:rPr>
          <w:rFonts w:ascii="Times New Roman" w:eastAsia="Times New Roman" w:hAnsi="Times New Roman" w:cs="Times New Roman"/>
          <w:sz w:val="20"/>
          <w:szCs w:val="20"/>
        </w:rPr>
        <w:tab/>
        <w:t>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General record keeping requirements.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The owner or operator of an affected source subject to the provisions of this part shall maintain relevant records for such source of—</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The occurrence and duration of each startup or shutdown when the startup or shutdown causes the source to exceed any applicable emission limitation in the relevant emission standards;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 xml:space="preserve">The occurrence and duration of each malfunction of operation </w:t>
      </w:r>
      <w:proofErr w:type="gramStart"/>
      <w:r w:rsidRPr="00F60410">
        <w:rPr>
          <w:rFonts w:ascii="Times New Roman" w:eastAsia="Times New Roman" w:hAnsi="Times New Roman" w:cs="Times New Roman"/>
          <w:sz w:val="20"/>
          <w:szCs w:val="20"/>
        </w:rPr>
        <w:t xml:space="preserve">( </w:t>
      </w:r>
      <w:r w:rsidRPr="00F60410">
        <w:rPr>
          <w:rFonts w:ascii="Times New Roman" w:eastAsia="Times New Roman" w:hAnsi="Times New Roman" w:cs="Times New Roman"/>
          <w:i/>
          <w:iCs/>
          <w:sz w:val="20"/>
          <w:szCs w:val="20"/>
        </w:rPr>
        <w:t>i.e</w:t>
      </w:r>
      <w:proofErr w:type="gramEnd"/>
      <w:r w:rsidRPr="00F60410">
        <w:rPr>
          <w:rFonts w:ascii="Times New Roman" w:eastAsia="Times New Roman" w:hAnsi="Times New Roman" w:cs="Times New Roman"/>
          <w:i/>
          <w:iCs/>
          <w:sz w:val="20"/>
          <w:szCs w:val="20"/>
        </w:rPr>
        <w:t xml:space="preserve">. </w:t>
      </w:r>
      <w:r w:rsidRPr="00F60410">
        <w:rPr>
          <w:rFonts w:ascii="Times New Roman" w:eastAsia="Times New Roman" w:hAnsi="Times New Roman" w:cs="Times New Roman"/>
          <w:sz w:val="20"/>
          <w:szCs w:val="20"/>
        </w:rPr>
        <w:t>, process equipment) or the required air pollution control and monitoring equipment;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All required maintenance performed on the air pollution control and monitoring equipment;</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(iv)</w:t>
      </w:r>
      <w:proofErr w:type="gramEnd"/>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w:t>
      </w:r>
      <w:r w:rsidRPr="00F60410">
        <w:rPr>
          <w:rFonts w:ascii="Times New Roman" w:eastAsia="Times New Roman" w:hAnsi="Times New Roman" w:cs="Times New Roman"/>
          <w:sz w:val="20"/>
          <w:szCs w:val="20"/>
        </w:rPr>
        <w:tab/>
        <w:t>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lastRenderedPageBreak/>
        <w:t>(vi)</w:t>
      </w:r>
      <w:r w:rsidRPr="00F60410">
        <w:rPr>
          <w:rFonts w:ascii="Times New Roman" w:eastAsia="Times New Roman" w:hAnsi="Times New Roman" w:cs="Times New Roman"/>
          <w:sz w:val="20"/>
          <w:szCs w:val="20"/>
        </w:rPr>
        <w:tab/>
        <w:t>Each</w:t>
      </w:r>
      <w:proofErr w:type="gramEnd"/>
      <w:r w:rsidRPr="00F60410">
        <w:rPr>
          <w:rFonts w:ascii="Times New Roman" w:eastAsia="Times New Roman" w:hAnsi="Times New Roman" w:cs="Times New Roman"/>
          <w:sz w:val="20"/>
          <w:szCs w:val="20"/>
        </w:rPr>
        <w:t xml:space="preserve"> period during which a CMS is malfunctioning or inoperative (including out-of-control periods);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(vii)</w:t>
      </w:r>
      <w:r w:rsidRPr="00F60410">
        <w:rPr>
          <w:rFonts w:ascii="Times New Roman" w:eastAsia="Times New Roman" w:hAnsi="Times New Roman" w:cs="Times New Roman"/>
          <w:sz w:val="20"/>
          <w:szCs w:val="20"/>
        </w:rPr>
        <w:tab/>
        <w:t>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 xml:space="preserve">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F60410">
        <w:rPr>
          <w:rFonts w:ascii="Times New Roman" w:eastAsia="Times New Roman" w:hAnsi="Times New Roman" w:cs="Times New Roman"/>
          <w:sz w:val="20"/>
          <w:szCs w:val="20"/>
        </w:rPr>
        <w:t>subhourly</w:t>
      </w:r>
      <w:proofErr w:type="spellEnd"/>
      <w:r w:rsidRPr="00F60410">
        <w:rPr>
          <w:rFonts w:ascii="Times New Roman" w:eastAsia="Times New Roman" w:hAnsi="Times New Roman" w:cs="Times New Roman"/>
          <w:sz w:val="20"/>
          <w:szCs w:val="20"/>
        </w:rPr>
        <w:t xml:space="preserve"> measurements as required under paragraph (b</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 xml:space="preserve">2)(vii) of this section, the owner or operator shall retain the most recent consecutive three averaging periods of </w:t>
      </w:r>
      <w:proofErr w:type="spellStart"/>
      <w:r w:rsidRPr="00F60410">
        <w:rPr>
          <w:rFonts w:ascii="Times New Roman" w:eastAsia="Times New Roman" w:hAnsi="Times New Roman" w:cs="Times New Roman"/>
          <w:sz w:val="20"/>
          <w:szCs w:val="20"/>
        </w:rPr>
        <w:t>subhourly</w:t>
      </w:r>
      <w:proofErr w:type="spellEnd"/>
      <w:r w:rsidRPr="00F60410">
        <w:rPr>
          <w:rFonts w:ascii="Times New Roman" w:eastAsia="Times New Roman" w:hAnsi="Times New Roman" w:cs="Times New Roman"/>
          <w:sz w:val="20"/>
          <w:szCs w:val="20"/>
        </w:rPr>
        <w:t xml:space="preserve"> measurements and a file that contains a hard copy of the data acquisition system algorithm used to reduce the measured data into the reportable form of the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 xml:space="preserve">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F60410">
        <w:rPr>
          <w:rFonts w:ascii="Times New Roman" w:eastAsia="Times New Roman" w:hAnsi="Times New Roman" w:cs="Times New Roman"/>
          <w:sz w:val="20"/>
          <w:szCs w:val="20"/>
        </w:rPr>
        <w:t>subhourly</w:t>
      </w:r>
      <w:proofErr w:type="spellEnd"/>
      <w:r w:rsidRPr="00F60410">
        <w:rPr>
          <w:rFonts w:ascii="Times New Roman" w:eastAsia="Times New Roman" w:hAnsi="Times New Roman" w:cs="Times New Roman"/>
          <w:sz w:val="20"/>
          <w:szCs w:val="20"/>
        </w:rPr>
        <w:t xml:space="preserve"> measurements as required under paragraph (b</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 xml:space="preserve">2)(vii) of this section, the owner or operator shall retain all </w:t>
      </w:r>
      <w:proofErr w:type="spellStart"/>
      <w:r w:rsidRPr="00F60410">
        <w:rPr>
          <w:rFonts w:ascii="Times New Roman" w:eastAsia="Times New Roman" w:hAnsi="Times New Roman" w:cs="Times New Roman"/>
          <w:sz w:val="20"/>
          <w:szCs w:val="20"/>
        </w:rPr>
        <w:t>subhourly</w:t>
      </w:r>
      <w:proofErr w:type="spellEnd"/>
      <w:r w:rsidRPr="00F60410">
        <w:rPr>
          <w:rFonts w:ascii="Times New Roman" w:eastAsia="Times New Roman" w:hAnsi="Times New Roman" w:cs="Times New Roman"/>
          <w:sz w:val="20"/>
          <w:szCs w:val="20"/>
        </w:rPr>
        <w:t xml:space="preserve"> measurements for the most recent reporting period. The </w:t>
      </w:r>
      <w:proofErr w:type="spellStart"/>
      <w:r w:rsidRPr="00F60410">
        <w:rPr>
          <w:rFonts w:ascii="Times New Roman" w:eastAsia="Times New Roman" w:hAnsi="Times New Roman" w:cs="Times New Roman"/>
          <w:sz w:val="20"/>
          <w:szCs w:val="20"/>
        </w:rPr>
        <w:t>subhourly</w:t>
      </w:r>
      <w:proofErr w:type="spellEnd"/>
      <w:r w:rsidRPr="00F60410">
        <w:rPr>
          <w:rFonts w:ascii="Times New Roman" w:eastAsia="Times New Roman" w:hAnsi="Times New Roman" w:cs="Times New Roman"/>
          <w:sz w:val="20"/>
          <w:szCs w:val="20"/>
        </w:rPr>
        <w:t xml:space="preserve"> measurements shall be retained for 120 days from the date of the most recent summary or excess emission report submitted to the Administrator.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rPr>
        <w:tab/>
        <w:t>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(viii)</w:t>
      </w:r>
      <w:r w:rsidRPr="00F60410">
        <w:rPr>
          <w:rFonts w:ascii="Times New Roman" w:eastAsia="Times New Roman" w:hAnsi="Times New Roman" w:cs="Times New Roman"/>
          <w:sz w:val="20"/>
          <w:szCs w:val="20"/>
        </w:rPr>
        <w:tab/>
        <w:t>All results of performance tests, CMS performance evaluations, and opacity and visible emission observations;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(ix)</w:t>
      </w:r>
      <w:r w:rsidRPr="00F60410">
        <w:rPr>
          <w:rFonts w:ascii="Times New Roman" w:eastAsia="Times New Roman" w:hAnsi="Times New Roman" w:cs="Times New Roman"/>
          <w:sz w:val="20"/>
          <w:szCs w:val="20"/>
        </w:rPr>
        <w:tab/>
        <w:t>All measurements as may be necessary to determine the conditions of performance tests and performance evaluations;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(x)</w:t>
      </w:r>
      <w:r w:rsidRPr="00F60410">
        <w:rPr>
          <w:rFonts w:ascii="Times New Roman" w:eastAsia="Times New Roman" w:hAnsi="Times New Roman" w:cs="Times New Roman"/>
          <w:sz w:val="20"/>
          <w:szCs w:val="20"/>
        </w:rPr>
        <w:tab/>
        <w:t>All CMS calibration checks;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(xi)</w:t>
      </w:r>
      <w:r w:rsidRPr="00F60410">
        <w:rPr>
          <w:rFonts w:ascii="Times New Roman" w:eastAsia="Times New Roman" w:hAnsi="Times New Roman" w:cs="Times New Roman"/>
          <w:sz w:val="20"/>
          <w:szCs w:val="20"/>
        </w:rPr>
        <w:tab/>
        <w:t>All adjustments and maintenance performed on CMS;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(xii)</w:t>
      </w:r>
      <w:r w:rsidRPr="00F60410">
        <w:rPr>
          <w:rFonts w:ascii="Times New Roman" w:eastAsia="Times New Roman" w:hAnsi="Times New Roman" w:cs="Times New Roman"/>
          <w:sz w:val="20"/>
          <w:szCs w:val="20"/>
        </w:rPr>
        <w:tab/>
        <w:t>Any information demonstrating whether a source is meeting the requirements for a waiver of recordkeeping or reporting requirements under this part, if the source has been granted a waiver under paragraph (f) of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(xiii)</w:t>
      </w:r>
      <w:r w:rsidRPr="00F60410">
        <w:rPr>
          <w:rFonts w:ascii="Times New Roman" w:eastAsia="Times New Roman" w:hAnsi="Times New Roman" w:cs="Times New Roman"/>
          <w:sz w:val="20"/>
          <w:szCs w:val="20"/>
        </w:rPr>
        <w:tab/>
        <w:t>All emission levels relative to the criterion for obtaining permission to use an alternative to the relative accuracy test, if the source has been granted such permission under §63.8(f)(6);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(xiv)</w:t>
      </w:r>
      <w:r w:rsidRPr="00F60410">
        <w:rPr>
          <w:rFonts w:ascii="Times New Roman" w:eastAsia="Times New Roman" w:hAnsi="Times New Roman" w:cs="Times New Roman"/>
          <w:sz w:val="20"/>
          <w:szCs w:val="20"/>
        </w:rPr>
        <w:tab/>
        <w:t>All documentation supporting initial notifications and notifications of compliance status under §63.9.</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Recordkeeping requirement for applicability determinations. </w:t>
      </w:r>
      <w:r w:rsidRPr="00F60410">
        <w:rPr>
          <w:rFonts w:ascii="Times New Roman" w:eastAsia="Times New Roman" w:hAnsi="Times New Roman" w:cs="Times New Roman"/>
          <w:sz w:val="20"/>
          <w:szCs w:val="20"/>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 and to record the results of that determination under paragraph (b)(3) of this section shall not by themselves create an obligation for the owner or operator to obtain a title V permit.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(c)</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Additional recordkeeping requirements for sources with continuous monitoring systems. </w:t>
      </w:r>
      <w:r w:rsidRPr="00F60410">
        <w:rPr>
          <w:rFonts w:ascii="Times New Roman" w:eastAsia="Times New Roman" w:hAnsi="Times New Roman" w:cs="Times New Roman"/>
          <w:sz w:val="20"/>
          <w:szCs w:val="20"/>
        </w:rPr>
        <w:t>In addition to complying with the requirements specified in paragraphs (b)(1) and (b)(2) of this section, the owner or operator of an affected source required to install a CMS by a relevant standard shall maintain records for such source of—</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All required CMS measurements (including monitoring data recorded during unavoidable CMS breakdowns and out-of-control periods);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w:t>
      </w:r>
      <w:r w:rsidRPr="00F60410">
        <w:rPr>
          <w:rFonts w:ascii="Times New Roman" w:eastAsia="Times New Roman" w:hAnsi="Times New Roman" w:cs="Times New Roman"/>
          <w:sz w:val="20"/>
          <w:szCs w:val="20"/>
        </w:rPr>
        <w:tab/>
        <w:t>The date and time identifying each period during which the CMS was inoperative except for zero (low-level) and high-level checks;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(6)</w:t>
      </w:r>
      <w:r w:rsidRPr="00F60410">
        <w:rPr>
          <w:rFonts w:ascii="Times New Roman" w:eastAsia="Times New Roman" w:hAnsi="Times New Roman" w:cs="Times New Roman"/>
          <w:sz w:val="20"/>
          <w:szCs w:val="20"/>
        </w:rPr>
        <w:tab/>
        <w:t>The date and time identifying each period during which the CMS was out of control, as defined in §63.8(c</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7);</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(7)</w:t>
      </w:r>
      <w:r w:rsidRPr="00F60410">
        <w:rPr>
          <w:rFonts w:ascii="Times New Roman" w:eastAsia="Times New Roman" w:hAnsi="Times New Roman" w:cs="Times New Roman"/>
          <w:sz w:val="20"/>
          <w:szCs w:val="20"/>
        </w:rPr>
        <w:tab/>
        <w:t>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(8)</w:t>
      </w:r>
      <w:r w:rsidRPr="00F60410">
        <w:rPr>
          <w:rFonts w:ascii="Times New Roman" w:eastAsia="Times New Roman" w:hAnsi="Times New Roman" w:cs="Times New Roman"/>
          <w:sz w:val="20"/>
          <w:szCs w:val="20"/>
        </w:rPr>
        <w:tab/>
        <w:t>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(9)</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(10)</w:t>
      </w:r>
      <w:r w:rsidRPr="00F60410">
        <w:rPr>
          <w:rFonts w:ascii="Times New Roman" w:eastAsia="Times New Roman" w:hAnsi="Times New Roman" w:cs="Times New Roman"/>
          <w:sz w:val="20"/>
          <w:szCs w:val="20"/>
        </w:rPr>
        <w:tab/>
        <w:t>The nature and cause of any malfunction (if known);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(11)</w:t>
      </w:r>
      <w:r w:rsidRPr="00F60410">
        <w:rPr>
          <w:rFonts w:ascii="Times New Roman" w:eastAsia="Times New Roman" w:hAnsi="Times New Roman" w:cs="Times New Roman"/>
          <w:sz w:val="20"/>
          <w:szCs w:val="20"/>
        </w:rPr>
        <w:tab/>
        <w:t>The corrective action taken or preventive measures adopted;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(12)</w:t>
      </w:r>
      <w:r w:rsidRPr="00F60410">
        <w:rPr>
          <w:rFonts w:ascii="Times New Roman" w:eastAsia="Times New Roman" w:hAnsi="Times New Roman" w:cs="Times New Roman"/>
          <w:sz w:val="20"/>
          <w:szCs w:val="20"/>
        </w:rPr>
        <w:tab/>
        <w:t>The nature of the repairs or adjustments to the CMS that was inoperative or out of control;</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(13)</w:t>
      </w:r>
      <w:r w:rsidRPr="00F60410">
        <w:rPr>
          <w:rFonts w:ascii="Times New Roman" w:eastAsia="Times New Roman" w:hAnsi="Times New Roman" w:cs="Times New Roman"/>
          <w:sz w:val="20"/>
          <w:szCs w:val="20"/>
        </w:rPr>
        <w:tab/>
        <w:t>The total process operating time during the reporting period;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(14)</w:t>
      </w:r>
      <w:r w:rsidRPr="00F60410">
        <w:rPr>
          <w:rFonts w:ascii="Times New Roman" w:eastAsia="Times New Roman" w:hAnsi="Times New Roman" w:cs="Times New Roman"/>
          <w:sz w:val="20"/>
          <w:szCs w:val="20"/>
        </w:rPr>
        <w:tab/>
        <w:t>All procedures that are part of a quality control program developed and implemented for CMS under §63.8(d).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(15)</w:t>
      </w:r>
      <w:r w:rsidRPr="00F60410">
        <w:rPr>
          <w:rFonts w:ascii="Times New Roman" w:eastAsia="Times New Roman" w:hAnsi="Times New Roman" w:cs="Times New Roman"/>
          <w:sz w:val="20"/>
          <w:szCs w:val="20"/>
        </w:rPr>
        <w:tab/>
        <w:t>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(d)</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General reporting requirements.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Reporting results of performance tests. </w:t>
      </w:r>
      <w:r w:rsidRPr="00F60410">
        <w:rPr>
          <w:rFonts w:ascii="Times New Roman" w:eastAsia="Times New Roman" w:hAnsi="Times New Roman" w:cs="Times New Roman"/>
          <w:sz w:val="20"/>
          <w:szCs w:val="20"/>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Reporting results of opacity or visible emission observations. </w:t>
      </w:r>
      <w:r w:rsidRPr="00F60410">
        <w:rPr>
          <w:rFonts w:ascii="Times New Roman" w:eastAsia="Times New Roman" w:hAnsi="Times New Roman" w:cs="Times New Roman"/>
          <w:sz w:val="20"/>
          <w:szCs w:val="20"/>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(4)</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Progress reports. </w:t>
      </w:r>
      <w:r w:rsidRPr="00F60410">
        <w:rPr>
          <w:rFonts w:ascii="Times New Roman" w:eastAsia="Times New Roman" w:hAnsi="Times New Roman" w:cs="Times New Roman"/>
          <w:sz w:val="20"/>
          <w:szCs w:val="20"/>
        </w:rPr>
        <w:t>The owner or operator of an affected source who is required to submit progress reports as a condition of receiving an extension of compliance under §63.6(</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shall submit such reports to the Administrator (or the State with an approved permit program) by the dates specified in the written extension of compliance.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Periodic startup, shutdown, and malfunction reports. </w:t>
      </w:r>
      <w:r w:rsidRPr="00F60410">
        <w:rPr>
          <w:rFonts w:ascii="Times New Roman" w:eastAsia="Times New Roman" w:hAnsi="Times New Roman" w:cs="Times New Roman"/>
          <w:sz w:val="20"/>
          <w:szCs w:val="20"/>
        </w:rPr>
        <w:t>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 of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Immediate startup, shutdown, and malfunction reports. </w:t>
      </w:r>
      <w:r w:rsidRPr="00F60410">
        <w:rPr>
          <w:rFonts w:ascii="Times New Roman" w:eastAsia="Times New Roman" w:hAnsi="Times New Roman" w:cs="Times New Roman"/>
          <w:sz w:val="20"/>
          <w:szCs w:val="20"/>
        </w:rPr>
        <w:t>Notwithstanding the allowance to reduce the frequency of reporting for periodic startup, shutdown, and malfunction reports under paragraph (d)(5)(</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5)(ii) are specified in §63.9(</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(e)</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Additional reporting requirements for sources with continuous monitoring systems </w:t>
      </w:r>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General. </w:t>
      </w:r>
      <w:r w:rsidRPr="00F60410">
        <w:rPr>
          <w:rFonts w:ascii="Times New Roman" w:eastAsia="Times New Roman" w:hAnsi="Times New Roman" w:cs="Times New Roman"/>
          <w:sz w:val="20"/>
          <w:szCs w:val="20"/>
        </w:rPr>
        <w:t>When more than one CEMS is used to measure the emissions from one affected source (e.g., multiple breechings, multiple outlets), the owner or operator shall report the results as required for each CEMS.</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Reporting results of continuous monitoring system performance evaluations.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Excess emissions and continuous monitoring system performance report and summary report.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More frequent reporting is specifically required by a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The Administrator determines on a case-by-case basis that more frequent reporting is necessary to accurately assess the compliance status of the source;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(D)</w:t>
      </w:r>
      <w:r w:rsidRPr="00F60410">
        <w:rPr>
          <w:rFonts w:ascii="Times New Roman" w:eastAsia="Times New Roman" w:hAnsi="Times New Roman" w:cs="Times New Roman"/>
          <w:sz w:val="20"/>
          <w:szCs w:val="20"/>
        </w:rPr>
        <w:tab/>
        <w:t>The affected source is complying with the Performance Track Provisions of §63.16, which allows less frequent reporting.</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Request to reduce frequency of excess emissions and continuous monitoring system performance reports. </w:t>
      </w:r>
      <w:r w:rsidRPr="00F60410">
        <w:rPr>
          <w:rFonts w:ascii="Times New Roman" w:eastAsia="Times New Roman" w:hAnsi="Times New Roman" w:cs="Times New Roman"/>
          <w:sz w:val="20"/>
          <w:szCs w:val="20"/>
        </w:rPr>
        <w:t>Notwithstanding the frequency of reporting requirements specified in paragraph (e</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For 1 full year (e.g., 4 quarterly or 12 monthly reporting periods) the affected source's excess emissions and continuous monitoring system performance reports continually demonstrate that the source is in compliance with the relevant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The owner or operator continues to comply with all recordkeeping and monitoring requirements specified in this subpart and the relevant standard;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rPr>
        <w:tab/>
        <w:t>The Administrator does not object to a reduced frequency of reporting for the affected source, as provided in paragraph (e</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3)(iii) of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(iv)</w:t>
      </w:r>
      <w:r w:rsidRPr="00F60410">
        <w:rPr>
          <w:rFonts w:ascii="Times New Roman" w:eastAsia="Times New Roman" w:hAnsi="Times New Roman" w:cs="Times New Roman"/>
          <w:sz w:val="20"/>
          <w:szCs w:val="20"/>
        </w:rPr>
        <w:tab/>
        <w:t xml:space="preserve">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w:t>
      </w:r>
      <w:r w:rsidRPr="00F60410">
        <w:rPr>
          <w:rFonts w:ascii="Times New Roman" w:eastAsia="Times New Roman" w:hAnsi="Times New Roman" w:cs="Times New Roman"/>
          <w:sz w:val="20"/>
          <w:szCs w:val="20"/>
        </w:rPr>
        <w:lastRenderedPageBreak/>
        <w:t>year, the owner or operator may again request approval from the Administrator to reduce the frequency of reporting for that standard, as provided for in paragraphs (e)(3)(ii) and (e)(3)(iii) of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Content and submittal dates for excess emissions and monitoring system performance reports. </w:t>
      </w:r>
      <w:r w:rsidRPr="00F60410">
        <w:rPr>
          <w:rFonts w:ascii="Times New Roman" w:eastAsia="Times New Roman" w:hAnsi="Times New Roman" w:cs="Times New Roman"/>
          <w:sz w:val="20"/>
          <w:szCs w:val="20"/>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(vi)</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Summary</w:t>
      </w:r>
      <w:proofErr w:type="gramEnd"/>
      <w:r w:rsidRPr="00F60410">
        <w:rPr>
          <w:rFonts w:ascii="Times New Roman" w:eastAsia="Times New Roman" w:hAnsi="Times New Roman" w:cs="Times New Roman"/>
          <w:i/>
          <w:iCs/>
          <w:sz w:val="20"/>
          <w:szCs w:val="20"/>
        </w:rPr>
        <w:t xml:space="preserve"> report. </w:t>
      </w:r>
      <w:r w:rsidRPr="00F60410">
        <w:rPr>
          <w:rFonts w:ascii="Times New Roman" w:eastAsia="Times New Roman" w:hAnsi="Times New Roman" w:cs="Times New Roman"/>
          <w:sz w:val="20"/>
          <w:szCs w:val="20"/>
        </w:rPr>
        <w:t>As required under paragraphs (e</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The company name and address of the affected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An identification of each hazardous air pollutant monitored at the affected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rPr>
        <w:tab/>
        <w:t>The beginning and ending dates of the reporting period;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(D)</w:t>
      </w:r>
      <w:r w:rsidRPr="00F60410">
        <w:rPr>
          <w:rFonts w:ascii="Times New Roman" w:eastAsia="Times New Roman" w:hAnsi="Times New Roman" w:cs="Times New Roman"/>
          <w:sz w:val="20"/>
          <w:szCs w:val="20"/>
        </w:rPr>
        <w:tab/>
        <w:t>A brief description of the process units;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(E)</w:t>
      </w:r>
      <w:r w:rsidRPr="00F60410">
        <w:rPr>
          <w:rFonts w:ascii="Times New Roman" w:eastAsia="Times New Roman" w:hAnsi="Times New Roman" w:cs="Times New Roman"/>
          <w:sz w:val="20"/>
          <w:szCs w:val="20"/>
        </w:rPr>
        <w:tab/>
        <w:t>The emission and operating parameter limitations specified in the relevant standard(s);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(F)</w:t>
      </w:r>
      <w:r w:rsidRPr="00F60410">
        <w:rPr>
          <w:rFonts w:ascii="Times New Roman" w:eastAsia="Times New Roman" w:hAnsi="Times New Roman" w:cs="Times New Roman"/>
          <w:sz w:val="20"/>
          <w:szCs w:val="20"/>
        </w:rPr>
        <w:tab/>
        <w:t>The monitoring equipment manufacturer(s) and model number(s);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(G)</w:t>
      </w:r>
      <w:r w:rsidRPr="00F60410">
        <w:rPr>
          <w:rFonts w:ascii="Times New Roman" w:eastAsia="Times New Roman" w:hAnsi="Times New Roman" w:cs="Times New Roman"/>
          <w:sz w:val="20"/>
          <w:szCs w:val="20"/>
        </w:rPr>
        <w:tab/>
        <w:t>The date of the latest CMS certification or audit;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(H)</w:t>
      </w:r>
      <w:r w:rsidRPr="00F60410">
        <w:rPr>
          <w:rFonts w:ascii="Times New Roman" w:eastAsia="Times New Roman" w:hAnsi="Times New Roman" w:cs="Times New Roman"/>
          <w:sz w:val="20"/>
          <w:szCs w:val="20"/>
        </w:rPr>
        <w:tab/>
        <w:t>The total operating time of the affected source during the reporting period;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w:t>
      </w:r>
      <w:r w:rsidRPr="00F60410">
        <w:rPr>
          <w:rFonts w:ascii="Times New Roman" w:eastAsia="Times New Roman" w:hAnsi="Times New Roman" w:cs="Times New Roman"/>
          <w:sz w:val="20"/>
          <w:szCs w:val="20"/>
        </w:rPr>
        <w:tab/>
        <w:t>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(J)</w:t>
      </w:r>
      <w:r w:rsidRPr="00F60410">
        <w:rPr>
          <w:rFonts w:ascii="Times New Roman" w:eastAsia="Times New Roman" w:hAnsi="Times New Roman" w:cs="Times New Roman"/>
          <w:sz w:val="20"/>
          <w:szCs w:val="20"/>
        </w:rPr>
        <w:tab/>
        <w:t xml:space="preserve">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w:t>
      </w:r>
      <w:proofErr w:type="spellStart"/>
      <w:r w:rsidRPr="00F60410">
        <w:rPr>
          <w:rFonts w:ascii="Times New Roman" w:eastAsia="Times New Roman" w:hAnsi="Times New Roman" w:cs="Times New Roman"/>
          <w:sz w:val="20"/>
          <w:szCs w:val="20"/>
        </w:rPr>
        <w:t>nonmonitoring</w:t>
      </w:r>
      <w:proofErr w:type="spellEnd"/>
      <w:r w:rsidRPr="00F60410">
        <w:rPr>
          <w:rFonts w:ascii="Times New Roman" w:eastAsia="Times New Roman" w:hAnsi="Times New Roman" w:cs="Times New Roman"/>
          <w:sz w:val="20"/>
          <w:szCs w:val="20"/>
        </w:rPr>
        <w:t xml:space="preserve"> equipment malfunctions, quality assurance/quality control calibrations, other known causes, and other unknown causes;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(K)</w:t>
      </w:r>
      <w:r w:rsidRPr="00F60410">
        <w:rPr>
          <w:rFonts w:ascii="Times New Roman" w:eastAsia="Times New Roman" w:hAnsi="Times New Roman" w:cs="Times New Roman"/>
          <w:sz w:val="20"/>
          <w:szCs w:val="20"/>
        </w:rPr>
        <w:tab/>
        <w:t>A description of any changes in CMS, processes, or controls since the last reporting period;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(L)</w:t>
      </w:r>
      <w:r w:rsidRPr="00F60410">
        <w:rPr>
          <w:rFonts w:ascii="Times New Roman" w:eastAsia="Times New Roman" w:hAnsi="Times New Roman" w:cs="Times New Roman"/>
          <w:sz w:val="20"/>
          <w:szCs w:val="20"/>
        </w:rPr>
        <w:tab/>
        <w:t>The name, title, and signature of the responsible official who is certifying the accuracy of the report;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(M)</w:t>
      </w:r>
      <w:r w:rsidRPr="00F60410">
        <w:rPr>
          <w:rFonts w:ascii="Times New Roman" w:eastAsia="Times New Roman" w:hAnsi="Times New Roman" w:cs="Times New Roman"/>
          <w:sz w:val="20"/>
          <w:szCs w:val="20"/>
        </w:rPr>
        <w:tab/>
        <w:t>The date of the report.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(vii)</w:t>
      </w:r>
      <w:r w:rsidRPr="00F60410">
        <w:rPr>
          <w:rFonts w:ascii="Times New Roman" w:eastAsia="Times New Roman" w:hAnsi="Times New Roman" w:cs="Times New Roman"/>
          <w:sz w:val="20"/>
          <w:szCs w:val="20"/>
        </w:rPr>
        <w:tab/>
        <w:t>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(viii)</w:t>
      </w:r>
      <w:r w:rsidRPr="00F60410">
        <w:rPr>
          <w:rFonts w:ascii="Times New Roman" w:eastAsia="Times New Roman" w:hAnsi="Times New Roman" w:cs="Times New Roman"/>
          <w:sz w:val="20"/>
          <w:szCs w:val="20"/>
        </w:rPr>
        <w:tab/>
        <w:t xml:space="preserve">If the total duration of excess emissions or process or control system parameter exceedances for the reporting period is 1 percent or greater of the total operating time for the reporting period, or the total CMS downtime for the </w:t>
      </w:r>
      <w:r w:rsidRPr="00F60410">
        <w:rPr>
          <w:rFonts w:ascii="Times New Roman" w:eastAsia="Times New Roman" w:hAnsi="Times New Roman" w:cs="Times New Roman"/>
          <w:sz w:val="20"/>
          <w:szCs w:val="20"/>
        </w:rPr>
        <w:lastRenderedPageBreak/>
        <w:t>reporting period is 5 percent or greater of the total operating time for the reporting period, both the summary report and the excess emissions and continuous monitoring system performance report shall be submitted.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Reporting continuous opacity monitoring system data produced during a performance test. </w:t>
      </w:r>
      <w:r w:rsidRPr="00F60410">
        <w:rPr>
          <w:rFonts w:ascii="Times New Roman" w:eastAsia="Times New Roman" w:hAnsi="Times New Roman" w:cs="Times New Roman"/>
          <w:sz w:val="20"/>
          <w:szCs w:val="20"/>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2) of this section.</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(f)</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Waiver of recordkeeping or reporting requirements.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Until a waiver of a recordkeeping or reporting requirement has been granted by the Administrator under this paragraph, the owner or operator of an affected source remains subject to the requirements of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If an application for a waiver of recordkeeping or reporting is made, the application shall accompany the request for an extension of compliance under §63.6(</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any required compliance progress report or compliance status report required under this part (such as under §63.6(</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The Administrator will approve or deny a request for a waiver of recordkeeping or reporting requirements under this paragraph when he/she—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Approves or denies an extension of compliance;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Makes a determination of compliance following the submission of a required compliance status report or excess emissions and continuous monitoring systems performance report;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Makes a determination of suitable progress towards compliance following the submission of a compliance progress report, whichever is applicable.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w:t>
      </w:r>
      <w:r w:rsidRPr="00F60410">
        <w:rPr>
          <w:rFonts w:ascii="Times New Roman" w:eastAsia="Times New Roman" w:hAnsi="Times New Roman" w:cs="Times New Roman"/>
          <w:sz w:val="20"/>
          <w:szCs w:val="20"/>
        </w:rPr>
        <w:tab/>
        <w:t>A waiver of any recordkeeping or reporting requirement granted under this paragraph may be conditioned on other recordkeeping or reporting requirements deemed necessary by the Administrator.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(6)</w:t>
      </w:r>
      <w:r w:rsidRPr="00F60410">
        <w:rPr>
          <w:rFonts w:ascii="Times New Roman" w:eastAsia="Times New Roman" w:hAnsi="Times New Roman" w:cs="Times New Roman"/>
          <w:sz w:val="20"/>
          <w:szCs w:val="20"/>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[59 FR 12430, Mar. 16, 1994, as amended at 64 FR 7468, Feb. 12, 1999; 67 FR 16604, Apr. 5, 2002; 68 FR 32601, May 30, 2003; 69 FR 21752, Apr. 22, 2004; 71 FR 20455, Apr. 20, 2006]</w:t>
      </w:r>
    </w:p>
    <w:p w:rsidR="00F60410" w:rsidRPr="00F60410" w:rsidRDefault="00F60410" w:rsidP="00F60410">
      <w:pPr>
        <w:spacing w:before="120" w:after="120" w:line="240" w:lineRule="auto"/>
        <w:outlineLvl w:val="4"/>
        <w:rPr>
          <w:rFonts w:ascii="Times New Roman" w:eastAsia="Times New Roman" w:hAnsi="Times New Roman" w:cs="Times New Roman"/>
          <w:b/>
          <w:bCs/>
          <w:sz w:val="20"/>
          <w:szCs w:val="20"/>
        </w:rPr>
      </w:pPr>
      <w:r w:rsidRPr="00F60410">
        <w:rPr>
          <w:rFonts w:ascii="Times New Roman" w:eastAsia="Times New Roman" w:hAnsi="Times New Roman" w:cs="Times New Roman"/>
          <w:b/>
          <w:bCs/>
          <w:sz w:val="20"/>
          <w:szCs w:val="20"/>
        </w:rPr>
        <w:t>§ 63.11   Control device requirements.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Applicability. </w:t>
      </w:r>
      <w:r w:rsidRPr="00F60410">
        <w:rPr>
          <w:rFonts w:ascii="Times New Roman" w:eastAsia="Times New Roman" w:hAnsi="Times New Roman" w:cs="Times New Roman"/>
          <w:sz w:val="20"/>
          <w:szCs w:val="20"/>
        </w:rPr>
        <w:t>The applicability of this section is set out in §63.1(a</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4).</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Flares.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Flares shall be steam-assisted, air-assisted, or non-assisted.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Flares shall be operated at all times when emissions may be vented to them.</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 xml:space="preserve">Flares shall be designed for and operated with no visible emissions, except for periods not to exceed a total of 5 minutes during any 2 consecutive hours. Test Method 22 in appendix A of part 60 of this chapter shall be used to </w:t>
      </w:r>
      <w:r w:rsidRPr="00F60410">
        <w:rPr>
          <w:rFonts w:ascii="Times New Roman" w:eastAsia="Times New Roman" w:hAnsi="Times New Roman" w:cs="Times New Roman"/>
          <w:sz w:val="20"/>
          <w:szCs w:val="20"/>
        </w:rPr>
        <w:lastRenderedPageBreak/>
        <w:t>determine the compliance of flares with the visible emission provisions of this part. The observation period is 2 hours and shall be used according to Method 22.</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w:t>
      </w:r>
      <w:r w:rsidRPr="00F60410">
        <w:rPr>
          <w:rFonts w:ascii="Times New Roman" w:eastAsia="Times New Roman" w:hAnsi="Times New Roman" w:cs="Times New Roman"/>
          <w:sz w:val="20"/>
          <w:szCs w:val="20"/>
        </w:rPr>
        <w:tab/>
        <w:t>Flares shall be operated with a flame present at all times. The presence of a flare pilot flame shall be monitored using a thermocouple or any other equivalent device to detect the presence of a flame.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(6)</w:t>
      </w:r>
      <w:r w:rsidRPr="00F60410">
        <w:rPr>
          <w:rFonts w:ascii="Times New Roman" w:eastAsia="Times New Roman" w:hAnsi="Times New Roman" w:cs="Times New Roman"/>
          <w:sz w:val="20"/>
          <w:szCs w:val="20"/>
        </w:rPr>
        <w:tab/>
        <w:t>An owner/operator has the choice of adhering to the heat content specifications in paragraph (b</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6)(ii) of this section, and the maximum tip velocity specifications in paragraph (b)(7) or (b)(8) of this section, or adhering to the requirements in paragraph (b)(6)(</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of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proofErr w:type="gramStart"/>
      <w:r w:rsidRPr="00F60410">
        <w:rPr>
          <w:rFonts w:ascii="Times New Roman" w:eastAsia="Times New Roman" w:hAnsi="Times New Roman" w:cs="Times New Roman"/>
          <w:sz w:val="20"/>
          <w:szCs w:val="20"/>
        </w:rPr>
        <w:t>i</w:t>
      </w:r>
      <w:proofErr w:type="spellEnd"/>
      <w:proofErr w:type="gramEnd"/>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 xml:space="preserve">Flares shall be used that have a diameter of 3 inches or greater, are </w:t>
      </w:r>
      <w:proofErr w:type="spellStart"/>
      <w:r w:rsidRPr="00F60410">
        <w:rPr>
          <w:rFonts w:ascii="Times New Roman" w:eastAsia="Times New Roman" w:hAnsi="Times New Roman" w:cs="Times New Roman"/>
          <w:sz w:val="20"/>
          <w:szCs w:val="20"/>
        </w:rPr>
        <w:t>nonassisted</w:t>
      </w:r>
      <w:proofErr w:type="spellEnd"/>
      <w:r w:rsidRPr="00F60410">
        <w:rPr>
          <w:rFonts w:ascii="Times New Roman" w:eastAsia="Times New Roman" w:hAnsi="Times New Roman" w:cs="Times New Roman"/>
          <w:sz w:val="20"/>
          <w:szCs w:val="20"/>
        </w:rPr>
        <w:t xml:space="preserve">, have a hydrogen content of 8.0 percent (by volume) or greater, and are designed for and operated with an exit velocity less than 37.2 m/sec (122 </w:t>
      </w:r>
      <w:proofErr w:type="spellStart"/>
      <w:r w:rsidRPr="00F60410">
        <w:rPr>
          <w:rFonts w:ascii="Times New Roman" w:eastAsia="Times New Roman" w:hAnsi="Times New Roman" w:cs="Times New Roman"/>
          <w:sz w:val="20"/>
          <w:szCs w:val="20"/>
        </w:rPr>
        <w:t>ft</w:t>
      </w:r>
      <w:proofErr w:type="spellEnd"/>
      <w:r w:rsidRPr="00F60410">
        <w:rPr>
          <w:rFonts w:ascii="Times New Roman" w:eastAsia="Times New Roman" w:hAnsi="Times New Roman" w:cs="Times New Roman"/>
          <w:sz w:val="20"/>
          <w:szCs w:val="20"/>
        </w:rPr>
        <w:t xml:space="preserve">/sec) and less than the velocity </w:t>
      </w:r>
      <w:proofErr w:type="spellStart"/>
      <w:r w:rsidRPr="00F60410">
        <w:rPr>
          <w:rFonts w:ascii="Times New Roman" w:eastAsia="Times New Roman" w:hAnsi="Times New Roman" w:cs="Times New Roman"/>
          <w:sz w:val="20"/>
          <w:szCs w:val="20"/>
        </w:rPr>
        <w:t>V</w:t>
      </w:r>
      <w:r w:rsidRPr="00F60410">
        <w:rPr>
          <w:rFonts w:ascii="Times New Roman" w:eastAsia="Times New Roman" w:hAnsi="Times New Roman" w:cs="Times New Roman"/>
          <w:sz w:val="20"/>
          <w:szCs w:val="20"/>
          <w:vertAlign w:val="subscript"/>
        </w:rPr>
        <w:t>max</w:t>
      </w:r>
      <w:proofErr w:type="spellEnd"/>
      <w:r w:rsidRPr="00F60410">
        <w:rPr>
          <w:rFonts w:ascii="Times New Roman" w:eastAsia="Times New Roman" w:hAnsi="Times New Roman" w:cs="Times New Roman"/>
          <w:sz w:val="20"/>
          <w:szCs w:val="20"/>
        </w:rPr>
        <w:t>, as determined by the following equation:</w:t>
      </w:r>
    </w:p>
    <w:p w:rsidR="00F60410" w:rsidRPr="00F60410" w:rsidRDefault="00F60410" w:rsidP="00F60410">
      <w:pPr>
        <w:spacing w:before="120" w:after="120" w:line="240" w:lineRule="auto"/>
        <w:jc w:val="center"/>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V</w:t>
      </w:r>
      <w:r w:rsidRPr="00F60410">
        <w:rPr>
          <w:rFonts w:ascii="Times New Roman" w:eastAsia="Times New Roman" w:hAnsi="Times New Roman" w:cs="Times New Roman"/>
          <w:sz w:val="20"/>
          <w:szCs w:val="20"/>
          <w:vertAlign w:val="subscript"/>
        </w:rPr>
        <w:t>max</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(X</w:t>
      </w:r>
      <w:r w:rsidRPr="00F60410">
        <w:rPr>
          <w:rFonts w:ascii="Times New Roman" w:eastAsia="Times New Roman" w:hAnsi="Times New Roman" w:cs="Times New Roman"/>
          <w:sz w:val="20"/>
          <w:szCs w:val="20"/>
          <w:vertAlign w:val="subscript"/>
        </w:rPr>
        <w:t>H2</w:t>
      </w:r>
      <w:r w:rsidRPr="00F60410">
        <w:rPr>
          <w:rFonts w:ascii="Times New Roman" w:eastAsia="Times New Roman" w:hAnsi="Times New Roman" w:cs="Times New Roman"/>
          <w:sz w:val="20"/>
          <w:szCs w:val="20"/>
        </w:rPr>
        <w:t>−K</w:t>
      </w:r>
      <w:r w:rsidRPr="00F60410">
        <w:rPr>
          <w:rFonts w:ascii="Times New Roman" w:eastAsia="Times New Roman" w:hAnsi="Times New Roman" w:cs="Times New Roman"/>
          <w:sz w:val="20"/>
          <w:szCs w:val="20"/>
          <w:vertAlign w:val="subscript"/>
        </w:rPr>
        <w:t>1</w:t>
      </w:r>
      <w:r w:rsidRPr="00F60410">
        <w:rPr>
          <w:rFonts w:ascii="Times New Roman" w:eastAsia="Times New Roman" w:hAnsi="Times New Roman" w:cs="Times New Roman"/>
          <w:sz w:val="20"/>
          <w:szCs w:val="20"/>
        </w:rPr>
        <w:t xml:space="preserve">)* </w:t>
      </w:r>
      <w:smartTag w:uri="urn:schemas-microsoft-com:office:smarttags" w:element="place">
        <w:r w:rsidRPr="00F60410">
          <w:rPr>
            <w:rFonts w:ascii="Times New Roman" w:eastAsia="Times New Roman" w:hAnsi="Times New Roman" w:cs="Times New Roman"/>
            <w:sz w:val="20"/>
            <w:szCs w:val="20"/>
          </w:rPr>
          <w:t>K</w:t>
        </w:r>
        <w:r w:rsidRPr="00F60410">
          <w:rPr>
            <w:rFonts w:ascii="Times New Roman" w:eastAsia="Times New Roman" w:hAnsi="Times New Roman" w:cs="Times New Roman"/>
            <w:sz w:val="20"/>
            <w:szCs w:val="20"/>
            <w:vertAlign w:val="subscript"/>
          </w:rPr>
          <w:t>2</w:t>
        </w:r>
      </w:smartTag>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Where:</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V</w:t>
      </w:r>
      <w:r w:rsidRPr="00F60410">
        <w:rPr>
          <w:rFonts w:ascii="Times New Roman" w:eastAsia="Times New Roman" w:hAnsi="Times New Roman" w:cs="Times New Roman"/>
          <w:sz w:val="20"/>
          <w:szCs w:val="20"/>
          <w:vertAlign w:val="subscript"/>
        </w:rPr>
        <w:t>max</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Maximum permitted velocity, m/sec.</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K</w:t>
      </w:r>
      <w:r w:rsidRPr="00F60410">
        <w:rPr>
          <w:rFonts w:ascii="Times New Roman" w:eastAsia="Times New Roman" w:hAnsi="Times New Roman" w:cs="Times New Roman"/>
          <w:sz w:val="20"/>
          <w:szCs w:val="20"/>
          <w:vertAlign w:val="subscript"/>
        </w:rPr>
        <w:t>1</w:t>
      </w:r>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Constant, 6.0 volume-percent hydrogen.</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K</w:t>
      </w:r>
      <w:r w:rsidRPr="00F60410">
        <w:rPr>
          <w:rFonts w:ascii="Times New Roman" w:eastAsia="Times New Roman" w:hAnsi="Times New Roman" w:cs="Times New Roman"/>
          <w:sz w:val="20"/>
          <w:szCs w:val="20"/>
          <w:vertAlign w:val="subscript"/>
        </w:rPr>
        <w:t>2</w:t>
      </w:r>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Constant, 3.9(m/sec)/volume-percent hydrogen.</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X</w:t>
      </w:r>
      <w:r w:rsidRPr="00F60410">
        <w:rPr>
          <w:rFonts w:ascii="Times New Roman" w:eastAsia="Times New Roman" w:hAnsi="Times New Roman" w:cs="Times New Roman"/>
          <w:sz w:val="20"/>
          <w:szCs w:val="20"/>
          <w:vertAlign w:val="subscript"/>
        </w:rPr>
        <w:t>H2</w:t>
      </w:r>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The volume-percent of hydrogen, on a wet basis, as calculated by using the American Society for Testing and Materials (ASTM) Method D1946–77. (Incorporated by reference as specified in §63.14).</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The actual exit velocity of a flare shall be determined by the method specified in paragraph (b</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7)(</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of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F60410" w:rsidRPr="00F60410" w:rsidRDefault="00F60410" w:rsidP="00F60410">
      <w:pPr>
        <w:spacing w:before="120" w:after="120" w:line="240" w:lineRule="auto"/>
        <w:jc w:val="center"/>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fldChar w:fldCharType="begin"/>
      </w:r>
      <w:r w:rsidRPr="00F60410">
        <w:rPr>
          <w:rFonts w:ascii="Times New Roman" w:eastAsia="Times New Roman" w:hAnsi="Times New Roman" w:cs="Times New Roman"/>
          <w:sz w:val="20"/>
          <w:szCs w:val="20"/>
        </w:rPr>
        <w:instrText xml:space="preserve"> INCLUDEPICTURE "http://a257.g.akamaitech.net/7/257/2422/04mar20050800/www.access.gpo.gov/ecfr/graphics/er04my98.004.gif" \* MERGEFORMATINET </w:instrText>
      </w:r>
      <w:r w:rsidRPr="00F60410">
        <w:rPr>
          <w:rFonts w:ascii="Times New Roman" w:eastAsia="Times New Roman" w:hAnsi="Times New Roman" w:cs="Times New Roman"/>
          <w:sz w:val="20"/>
          <w:szCs w:val="20"/>
        </w:rPr>
        <w:fldChar w:fldCharType="separate"/>
      </w:r>
      <w:r w:rsidR="00094DA0">
        <w:rPr>
          <w:rFonts w:ascii="Times New Roman" w:eastAsia="Times New Roman" w:hAnsi="Times New Roman" w:cs="Times New Roman"/>
          <w:sz w:val="20"/>
          <w:szCs w:val="20"/>
        </w:rPr>
        <w:fldChar w:fldCharType="begin"/>
      </w:r>
      <w:r w:rsidR="00094DA0">
        <w:rPr>
          <w:rFonts w:ascii="Times New Roman" w:eastAsia="Times New Roman" w:hAnsi="Times New Roman" w:cs="Times New Roman"/>
          <w:sz w:val="20"/>
          <w:szCs w:val="20"/>
        </w:rPr>
        <w:instrText xml:space="preserve"> INCLUDEPICTURE  "http://a257.g.akamaitech.net/7/257/2422/04mar20050800/www.access.gpo.gov/ecfr/graphics/er04my98.004.gif" \* MERGEFORMATINET </w:instrText>
      </w:r>
      <w:r w:rsidR="00094DA0">
        <w:rPr>
          <w:rFonts w:ascii="Times New Roman" w:eastAsia="Times New Roman" w:hAnsi="Times New Roman" w:cs="Times New Roman"/>
          <w:sz w:val="20"/>
          <w:szCs w:val="20"/>
        </w:rPr>
        <w:fldChar w:fldCharType="separate"/>
      </w:r>
      <w:r w:rsidR="00077408">
        <w:rPr>
          <w:rFonts w:ascii="Times New Roman" w:eastAsia="Times New Roman" w:hAnsi="Times New Roman" w:cs="Times New Roman"/>
          <w:sz w:val="20"/>
          <w:szCs w:val="20"/>
        </w:rPr>
        <w:fldChar w:fldCharType="begin"/>
      </w:r>
      <w:r w:rsidR="00077408">
        <w:rPr>
          <w:rFonts w:ascii="Times New Roman" w:eastAsia="Times New Roman" w:hAnsi="Times New Roman" w:cs="Times New Roman"/>
          <w:sz w:val="20"/>
          <w:szCs w:val="20"/>
        </w:rPr>
        <w:instrText xml:space="preserve"> INCLUDEPICTURE  "http://a257.g.akamaitech.net/7/257/2422/04mar20050800/www.access.gpo.gov/ecfr/graphics/er04my98.004.gif" \* MERGEFORMATINET </w:instrText>
      </w:r>
      <w:r w:rsidR="00077408">
        <w:rPr>
          <w:rFonts w:ascii="Times New Roman" w:eastAsia="Times New Roman" w:hAnsi="Times New Roman" w:cs="Times New Roman"/>
          <w:sz w:val="20"/>
          <w:szCs w:val="20"/>
        </w:rPr>
        <w:fldChar w:fldCharType="separate"/>
      </w:r>
      <w:r w:rsidR="00930B8A">
        <w:rPr>
          <w:rFonts w:ascii="Times New Roman" w:eastAsia="Times New Roman" w:hAnsi="Times New Roman" w:cs="Times New Roman"/>
          <w:sz w:val="20"/>
          <w:szCs w:val="20"/>
        </w:rPr>
        <w:pict>
          <v:shape id="_x0000_i1034" type="#_x0000_t75" alt="" style="width:78.55pt;height:34.05pt">
            <v:imagedata r:id="rId60" r:href="rId61"/>
          </v:shape>
        </w:pict>
      </w:r>
      <w:r w:rsidR="00077408">
        <w:rPr>
          <w:rFonts w:ascii="Times New Roman" w:eastAsia="Times New Roman" w:hAnsi="Times New Roman" w:cs="Times New Roman"/>
          <w:sz w:val="20"/>
          <w:szCs w:val="20"/>
        </w:rPr>
        <w:fldChar w:fldCharType="end"/>
      </w:r>
      <w:r w:rsidR="00094DA0">
        <w:rPr>
          <w:rFonts w:ascii="Times New Roman" w:eastAsia="Times New Roman" w:hAnsi="Times New Roman" w:cs="Times New Roman"/>
          <w:sz w:val="20"/>
          <w:szCs w:val="20"/>
        </w:rPr>
        <w:fldChar w:fldCharType="end"/>
      </w:r>
      <w:r w:rsidRPr="00F60410">
        <w:rPr>
          <w:rFonts w:ascii="Times New Roman" w:eastAsia="Times New Roman" w:hAnsi="Times New Roman" w:cs="Times New Roman"/>
          <w:sz w:val="20"/>
          <w:szCs w:val="20"/>
        </w:rPr>
        <w:fldChar w:fldCharType="end"/>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Where: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H</w:t>
      </w:r>
      <w:r w:rsidRPr="00F60410">
        <w:rPr>
          <w:rFonts w:ascii="Times New Roman" w:eastAsia="Times New Roman" w:hAnsi="Times New Roman" w:cs="Times New Roman"/>
          <w:sz w:val="20"/>
          <w:szCs w:val="20"/>
          <w:vertAlign w:val="subscript"/>
        </w:rPr>
        <w:t>T</w:t>
      </w:r>
      <w:r w:rsidRPr="00F60410">
        <w:rPr>
          <w:rFonts w:ascii="Times New Roman" w:eastAsia="Times New Roman" w:hAnsi="Times New Roman" w:cs="Times New Roman"/>
          <w:sz w:val="20"/>
          <w:szCs w:val="20"/>
        </w:rPr>
        <w:t xml:space="preserve">  =  Net heating value of the sample, MJ/scm; where the net enthalpy per mole of </w:t>
      </w:r>
      <w:proofErr w:type="spellStart"/>
      <w:r w:rsidRPr="00F60410">
        <w:rPr>
          <w:rFonts w:ascii="Times New Roman" w:eastAsia="Times New Roman" w:hAnsi="Times New Roman" w:cs="Times New Roman"/>
          <w:sz w:val="20"/>
          <w:szCs w:val="20"/>
        </w:rPr>
        <w:t>offgas</w:t>
      </w:r>
      <w:proofErr w:type="spellEnd"/>
      <w:r w:rsidRPr="00F60410">
        <w:rPr>
          <w:rFonts w:ascii="Times New Roman" w:eastAsia="Times New Roman" w:hAnsi="Times New Roman" w:cs="Times New Roman"/>
          <w:sz w:val="20"/>
          <w:szCs w:val="20"/>
        </w:rPr>
        <w:t xml:space="preserve"> is based on combustion at 25 °C and 760 mm Hg, but the standard temperature for determining the volume corresponding to one mole is 20 °C.</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K  =</w:t>
      </w:r>
      <w:proofErr w:type="gramEnd"/>
      <w:r w:rsidRPr="00F60410">
        <w:rPr>
          <w:rFonts w:ascii="Times New Roman" w:eastAsia="Times New Roman" w:hAnsi="Times New Roman" w:cs="Times New Roman"/>
          <w:sz w:val="20"/>
          <w:szCs w:val="20"/>
        </w:rPr>
        <w:t xml:space="preserve">  Constant=</w:t>
      </w:r>
    </w:p>
    <w:p w:rsidR="00F60410" w:rsidRPr="00F60410" w:rsidRDefault="00F60410" w:rsidP="00F60410">
      <w:pPr>
        <w:spacing w:before="120" w:after="120" w:line="240" w:lineRule="auto"/>
        <w:jc w:val="center"/>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fldChar w:fldCharType="begin"/>
      </w:r>
      <w:r w:rsidRPr="00F60410">
        <w:rPr>
          <w:rFonts w:ascii="Times New Roman" w:eastAsia="Times New Roman" w:hAnsi="Times New Roman" w:cs="Times New Roman"/>
          <w:sz w:val="20"/>
          <w:szCs w:val="20"/>
        </w:rPr>
        <w:instrText xml:space="preserve"> INCLUDEPICTURE "http://a257.g.akamaitech.net/7/257/2422/04mar20050800/www.access.gpo.gov/ecfr/graphics/er04my98.005.gif" \* MERGEFORMATINET </w:instrText>
      </w:r>
      <w:r w:rsidRPr="00F60410">
        <w:rPr>
          <w:rFonts w:ascii="Times New Roman" w:eastAsia="Times New Roman" w:hAnsi="Times New Roman" w:cs="Times New Roman"/>
          <w:sz w:val="20"/>
          <w:szCs w:val="20"/>
        </w:rPr>
        <w:fldChar w:fldCharType="separate"/>
      </w:r>
      <w:r w:rsidR="00094DA0">
        <w:rPr>
          <w:rFonts w:ascii="Times New Roman" w:eastAsia="Times New Roman" w:hAnsi="Times New Roman" w:cs="Times New Roman"/>
          <w:sz w:val="20"/>
          <w:szCs w:val="20"/>
        </w:rPr>
        <w:fldChar w:fldCharType="begin"/>
      </w:r>
      <w:r w:rsidR="00094DA0">
        <w:rPr>
          <w:rFonts w:ascii="Times New Roman" w:eastAsia="Times New Roman" w:hAnsi="Times New Roman" w:cs="Times New Roman"/>
          <w:sz w:val="20"/>
          <w:szCs w:val="20"/>
        </w:rPr>
        <w:instrText xml:space="preserve"> INCLUDEPICTURE  "http://a257.g.akamaitech.net/7/257/2422/04mar20050800/www.access.gpo.gov/ecfr/graphics/er04my98.005.gif" \* MERGEFORMATINET </w:instrText>
      </w:r>
      <w:r w:rsidR="00094DA0">
        <w:rPr>
          <w:rFonts w:ascii="Times New Roman" w:eastAsia="Times New Roman" w:hAnsi="Times New Roman" w:cs="Times New Roman"/>
          <w:sz w:val="20"/>
          <w:szCs w:val="20"/>
        </w:rPr>
        <w:fldChar w:fldCharType="separate"/>
      </w:r>
      <w:r w:rsidR="00077408">
        <w:rPr>
          <w:rFonts w:ascii="Times New Roman" w:eastAsia="Times New Roman" w:hAnsi="Times New Roman" w:cs="Times New Roman"/>
          <w:sz w:val="20"/>
          <w:szCs w:val="20"/>
        </w:rPr>
        <w:fldChar w:fldCharType="begin"/>
      </w:r>
      <w:r w:rsidR="00077408">
        <w:rPr>
          <w:rFonts w:ascii="Times New Roman" w:eastAsia="Times New Roman" w:hAnsi="Times New Roman" w:cs="Times New Roman"/>
          <w:sz w:val="20"/>
          <w:szCs w:val="20"/>
        </w:rPr>
        <w:instrText xml:space="preserve"> INCLUDEPICTURE  "http://a257.g.akamaitech.net/7/257/2422/04mar20050800/www.access.gpo.gov/ecfr/graphics/er04my98.005.gif" \* MERGEFORMATINET </w:instrText>
      </w:r>
      <w:r w:rsidR="00077408">
        <w:rPr>
          <w:rFonts w:ascii="Times New Roman" w:eastAsia="Times New Roman" w:hAnsi="Times New Roman" w:cs="Times New Roman"/>
          <w:sz w:val="20"/>
          <w:szCs w:val="20"/>
        </w:rPr>
        <w:fldChar w:fldCharType="separate"/>
      </w:r>
      <w:r w:rsidR="00930B8A">
        <w:rPr>
          <w:rFonts w:ascii="Times New Roman" w:eastAsia="Times New Roman" w:hAnsi="Times New Roman" w:cs="Times New Roman"/>
          <w:sz w:val="20"/>
          <w:szCs w:val="20"/>
        </w:rPr>
        <w:pict>
          <v:shape id="_x0000_i1035" type="#_x0000_t75" alt="" style="width:183.95pt;height:36pt">
            <v:imagedata r:id="rId62" r:href="rId63"/>
          </v:shape>
        </w:pict>
      </w:r>
      <w:r w:rsidR="00077408">
        <w:rPr>
          <w:rFonts w:ascii="Times New Roman" w:eastAsia="Times New Roman" w:hAnsi="Times New Roman" w:cs="Times New Roman"/>
          <w:sz w:val="20"/>
          <w:szCs w:val="20"/>
        </w:rPr>
        <w:fldChar w:fldCharType="end"/>
      </w:r>
      <w:r w:rsidR="00094DA0">
        <w:rPr>
          <w:rFonts w:ascii="Times New Roman" w:eastAsia="Times New Roman" w:hAnsi="Times New Roman" w:cs="Times New Roman"/>
          <w:sz w:val="20"/>
          <w:szCs w:val="20"/>
        </w:rPr>
        <w:fldChar w:fldCharType="end"/>
      </w:r>
      <w:r w:rsidRPr="00F60410">
        <w:rPr>
          <w:rFonts w:ascii="Times New Roman" w:eastAsia="Times New Roman" w:hAnsi="Times New Roman" w:cs="Times New Roman"/>
          <w:sz w:val="20"/>
          <w:szCs w:val="20"/>
        </w:rPr>
        <w:fldChar w:fldCharType="end"/>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where</w:t>
      </w:r>
      <w:proofErr w:type="gramEnd"/>
      <w:r w:rsidRPr="00F60410">
        <w:rPr>
          <w:rFonts w:ascii="Times New Roman" w:eastAsia="Times New Roman" w:hAnsi="Times New Roman" w:cs="Times New Roman"/>
          <w:sz w:val="20"/>
          <w:szCs w:val="20"/>
        </w:rPr>
        <w:t xml:space="preserve"> the standard temperature for (g-mole/scm) is 20 °C.</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vertAlign w:val="subscript"/>
        </w:rPr>
        <w:t>i</w:t>
      </w:r>
      <w:r w:rsidRPr="00F60410">
        <w:rPr>
          <w:rFonts w:ascii="Times New Roman" w:eastAsia="Times New Roman" w:hAnsi="Times New Roman" w:cs="Times New Roman"/>
          <w:sz w:val="20"/>
          <w:szCs w:val="20"/>
        </w:rPr>
        <w:t xml:space="preserve">  =  Concentration of sample component </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xml:space="preserve"> in </w:t>
      </w:r>
      <w:proofErr w:type="spellStart"/>
      <w:r w:rsidRPr="00F60410">
        <w:rPr>
          <w:rFonts w:ascii="Times New Roman" w:eastAsia="Times New Roman" w:hAnsi="Times New Roman" w:cs="Times New Roman"/>
          <w:sz w:val="20"/>
          <w:szCs w:val="20"/>
        </w:rPr>
        <w:t>ppmv</w:t>
      </w:r>
      <w:proofErr w:type="spellEnd"/>
      <w:r w:rsidRPr="00F60410">
        <w:rPr>
          <w:rFonts w:ascii="Times New Roman" w:eastAsia="Times New Roman" w:hAnsi="Times New Roman" w:cs="Times New Roman"/>
          <w:sz w:val="20"/>
          <w:szCs w:val="20"/>
        </w:rPr>
        <w:t xml:space="preserve"> on a wet basis, as measured for organics by Test Method 18 and measured for hydrogen and carbon monoxide by American Society for Testing and Materials (ASTM) D1946–77 or 90 (Reapproved 1994) (incorporated by reference as specified in §63.14).</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H</w:t>
      </w:r>
      <w:r w:rsidRPr="00F60410">
        <w:rPr>
          <w:rFonts w:ascii="Times New Roman" w:eastAsia="Times New Roman" w:hAnsi="Times New Roman" w:cs="Times New Roman"/>
          <w:sz w:val="20"/>
          <w:szCs w:val="20"/>
          <w:vertAlign w:val="subscript"/>
        </w:rPr>
        <w:t>i</w:t>
      </w:r>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Net heat of combustion of sample component </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kcal/g-mole at 25 °C and 760 mm Hg. The heats of combustion may be determined using ASTM D2382–76 or 88 or D4809–95 (incorporated by reference as specified in §63.14) if published values are not available or cannot be calculated.</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n  =</w:t>
      </w:r>
      <w:proofErr w:type="gramEnd"/>
      <w:r w:rsidRPr="00F60410">
        <w:rPr>
          <w:rFonts w:ascii="Times New Roman" w:eastAsia="Times New Roman" w:hAnsi="Times New Roman" w:cs="Times New Roman"/>
          <w:sz w:val="20"/>
          <w:szCs w:val="20"/>
        </w:rPr>
        <w:t xml:space="preserve">  Number of sample components.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(7)</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 xml:space="preserve">Steam-assisted and </w:t>
      </w:r>
      <w:proofErr w:type="spellStart"/>
      <w:r w:rsidRPr="00F60410">
        <w:rPr>
          <w:rFonts w:ascii="Times New Roman" w:eastAsia="Times New Roman" w:hAnsi="Times New Roman" w:cs="Times New Roman"/>
          <w:sz w:val="20"/>
          <w:szCs w:val="20"/>
        </w:rPr>
        <w:t>nonassisted</w:t>
      </w:r>
      <w:proofErr w:type="spellEnd"/>
      <w:r w:rsidRPr="00F60410">
        <w:rPr>
          <w:rFonts w:ascii="Times New Roman" w:eastAsia="Times New Roman" w:hAnsi="Times New Roman" w:cs="Times New Roman"/>
          <w:sz w:val="20"/>
          <w:szCs w:val="20"/>
        </w:rPr>
        <w:t xml:space="preserve"> flares shall be designed for and operated with an exit velocity less than 18.3 m/sec (60 </w:t>
      </w:r>
      <w:proofErr w:type="spellStart"/>
      <w:r w:rsidRPr="00F60410">
        <w:rPr>
          <w:rFonts w:ascii="Times New Roman" w:eastAsia="Times New Roman" w:hAnsi="Times New Roman" w:cs="Times New Roman"/>
          <w:sz w:val="20"/>
          <w:szCs w:val="20"/>
        </w:rPr>
        <w:t>ft</w:t>
      </w:r>
      <w:proofErr w:type="spellEnd"/>
      <w:r w:rsidRPr="00F60410">
        <w:rPr>
          <w:rFonts w:ascii="Times New Roman" w:eastAsia="Times New Roman" w:hAnsi="Times New Roman" w:cs="Times New Roman"/>
          <w:sz w:val="20"/>
          <w:szCs w:val="20"/>
        </w:rPr>
        <w: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 xml:space="preserve">Steam-assisted and </w:t>
      </w:r>
      <w:proofErr w:type="spellStart"/>
      <w:r w:rsidRPr="00F60410">
        <w:rPr>
          <w:rFonts w:ascii="Times New Roman" w:eastAsia="Times New Roman" w:hAnsi="Times New Roman" w:cs="Times New Roman"/>
          <w:sz w:val="20"/>
          <w:szCs w:val="20"/>
        </w:rPr>
        <w:t>nonassisted</w:t>
      </w:r>
      <w:proofErr w:type="spellEnd"/>
      <w:r w:rsidRPr="00F60410">
        <w:rPr>
          <w:rFonts w:ascii="Times New Roman" w:eastAsia="Times New Roman" w:hAnsi="Times New Roman" w:cs="Times New Roman"/>
          <w:sz w:val="20"/>
          <w:szCs w:val="20"/>
        </w:rPr>
        <w:t xml:space="preserve"> flares designed for and operated with an exit velocity, as determined by the method specified in paragraph (b</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7)(</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xml:space="preserve">) of this section, equal to or greater than 18.3 m/sec (60 </w:t>
      </w:r>
      <w:proofErr w:type="spellStart"/>
      <w:r w:rsidRPr="00F60410">
        <w:rPr>
          <w:rFonts w:ascii="Times New Roman" w:eastAsia="Times New Roman" w:hAnsi="Times New Roman" w:cs="Times New Roman"/>
          <w:sz w:val="20"/>
          <w:szCs w:val="20"/>
        </w:rPr>
        <w:t>ft</w:t>
      </w:r>
      <w:proofErr w:type="spellEnd"/>
      <w:r w:rsidRPr="00F60410">
        <w:rPr>
          <w:rFonts w:ascii="Times New Roman" w:eastAsia="Times New Roman" w:hAnsi="Times New Roman" w:cs="Times New Roman"/>
          <w:sz w:val="20"/>
          <w:szCs w:val="20"/>
        </w:rPr>
        <w:t xml:space="preserve">/sec) but less than 122 m/sec (400 </w:t>
      </w:r>
      <w:proofErr w:type="spellStart"/>
      <w:r w:rsidRPr="00F60410">
        <w:rPr>
          <w:rFonts w:ascii="Times New Roman" w:eastAsia="Times New Roman" w:hAnsi="Times New Roman" w:cs="Times New Roman"/>
          <w:sz w:val="20"/>
          <w:szCs w:val="20"/>
        </w:rPr>
        <w:t>ft</w:t>
      </w:r>
      <w:proofErr w:type="spellEnd"/>
      <w:r w:rsidRPr="00F60410">
        <w:rPr>
          <w:rFonts w:ascii="Times New Roman" w:eastAsia="Times New Roman" w:hAnsi="Times New Roman" w:cs="Times New Roman"/>
          <w:sz w:val="20"/>
          <w:szCs w:val="20"/>
        </w:rPr>
        <w:t>/sec), are allowed if the net heating value of the gas being combusted is greater than 37.3 MJ/scm (1,000 Btu/scf).</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 xml:space="preserve">Steam-assisted and </w:t>
      </w:r>
      <w:proofErr w:type="spellStart"/>
      <w:r w:rsidRPr="00F60410">
        <w:rPr>
          <w:rFonts w:ascii="Times New Roman" w:eastAsia="Times New Roman" w:hAnsi="Times New Roman" w:cs="Times New Roman"/>
          <w:sz w:val="20"/>
          <w:szCs w:val="20"/>
        </w:rPr>
        <w:t>nonassisted</w:t>
      </w:r>
      <w:proofErr w:type="spellEnd"/>
      <w:r w:rsidRPr="00F60410">
        <w:rPr>
          <w:rFonts w:ascii="Times New Roman" w:eastAsia="Times New Roman" w:hAnsi="Times New Roman" w:cs="Times New Roman"/>
          <w:sz w:val="20"/>
          <w:szCs w:val="20"/>
        </w:rPr>
        <w:t xml:space="preserve"> flares designed for and operated with an exit velocity, as determined by the method specified in paragraph (b)(7)(</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xml:space="preserve">) of this section, less than the velocity </w:t>
      </w:r>
      <w:proofErr w:type="spellStart"/>
      <w:r w:rsidRPr="00F60410">
        <w:rPr>
          <w:rFonts w:ascii="Times New Roman" w:eastAsia="Times New Roman" w:hAnsi="Times New Roman" w:cs="Times New Roman"/>
          <w:sz w:val="20"/>
          <w:szCs w:val="20"/>
        </w:rPr>
        <w:t>V</w:t>
      </w:r>
      <w:r w:rsidRPr="00F60410">
        <w:rPr>
          <w:rFonts w:ascii="Times New Roman" w:eastAsia="Times New Roman" w:hAnsi="Times New Roman" w:cs="Times New Roman"/>
          <w:sz w:val="20"/>
          <w:szCs w:val="20"/>
          <w:vertAlign w:val="subscript"/>
        </w:rPr>
        <w:t>max</w:t>
      </w:r>
      <w:proofErr w:type="spellEnd"/>
      <w:r w:rsidRPr="00F60410">
        <w:rPr>
          <w:rFonts w:ascii="Times New Roman" w:eastAsia="Times New Roman" w:hAnsi="Times New Roman" w:cs="Times New Roman"/>
          <w:sz w:val="20"/>
          <w:szCs w:val="20"/>
        </w:rPr>
        <w:t xml:space="preserve">, as determined by the method specified in this paragraph, but less than 122 m/sec (400 </w:t>
      </w:r>
      <w:proofErr w:type="spellStart"/>
      <w:r w:rsidRPr="00F60410">
        <w:rPr>
          <w:rFonts w:ascii="Times New Roman" w:eastAsia="Times New Roman" w:hAnsi="Times New Roman" w:cs="Times New Roman"/>
          <w:sz w:val="20"/>
          <w:szCs w:val="20"/>
        </w:rPr>
        <w:t>ft</w:t>
      </w:r>
      <w:proofErr w:type="spellEnd"/>
      <w:r w:rsidRPr="00F60410">
        <w:rPr>
          <w:rFonts w:ascii="Times New Roman" w:eastAsia="Times New Roman" w:hAnsi="Times New Roman" w:cs="Times New Roman"/>
          <w:sz w:val="20"/>
          <w:szCs w:val="20"/>
        </w:rPr>
        <w:t xml:space="preserve">/sec) are allowed. The maximum permitted velocity, </w:t>
      </w:r>
      <w:proofErr w:type="spellStart"/>
      <w:r w:rsidRPr="00F60410">
        <w:rPr>
          <w:rFonts w:ascii="Times New Roman" w:eastAsia="Times New Roman" w:hAnsi="Times New Roman" w:cs="Times New Roman"/>
          <w:sz w:val="20"/>
          <w:szCs w:val="20"/>
        </w:rPr>
        <w:t>V</w:t>
      </w:r>
      <w:r w:rsidRPr="00F60410">
        <w:rPr>
          <w:rFonts w:ascii="Times New Roman" w:eastAsia="Times New Roman" w:hAnsi="Times New Roman" w:cs="Times New Roman"/>
          <w:sz w:val="20"/>
          <w:szCs w:val="20"/>
          <w:vertAlign w:val="subscript"/>
        </w:rPr>
        <w:t>max</w:t>
      </w:r>
      <w:proofErr w:type="spellEnd"/>
      <w:r w:rsidRPr="00F60410">
        <w:rPr>
          <w:rFonts w:ascii="Times New Roman" w:eastAsia="Times New Roman" w:hAnsi="Times New Roman" w:cs="Times New Roman"/>
          <w:sz w:val="20"/>
          <w:szCs w:val="20"/>
        </w:rPr>
        <w:t>, for flares complying with this paragraph shall be determined by the following equation:</w:t>
      </w:r>
    </w:p>
    <w:p w:rsidR="00F60410" w:rsidRPr="00F60410" w:rsidRDefault="00F60410" w:rsidP="00F60410">
      <w:pPr>
        <w:spacing w:before="120" w:after="120" w:line="240" w:lineRule="auto"/>
        <w:jc w:val="center"/>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Log</w:t>
      </w:r>
      <w:r w:rsidRPr="00F60410">
        <w:rPr>
          <w:rFonts w:ascii="Times New Roman" w:eastAsia="Times New Roman" w:hAnsi="Times New Roman" w:cs="Times New Roman"/>
          <w:sz w:val="20"/>
          <w:szCs w:val="20"/>
          <w:vertAlign w:val="subscript"/>
        </w:rPr>
        <w:t>10</w:t>
      </w:r>
      <w:r w:rsidRPr="00F60410">
        <w:rPr>
          <w:rFonts w:ascii="Times New Roman" w:eastAsia="Times New Roman" w:hAnsi="Times New Roman" w:cs="Times New Roman"/>
          <w:sz w:val="20"/>
          <w:szCs w:val="20"/>
        </w:rPr>
        <w:t>(</w:t>
      </w:r>
      <w:proofErr w:type="spellStart"/>
      <w:proofErr w:type="gramEnd"/>
      <w:r w:rsidRPr="00F60410">
        <w:rPr>
          <w:rFonts w:ascii="Times New Roman" w:eastAsia="Times New Roman" w:hAnsi="Times New Roman" w:cs="Times New Roman"/>
          <w:sz w:val="20"/>
          <w:szCs w:val="20"/>
        </w:rPr>
        <w:t>V</w:t>
      </w:r>
      <w:r w:rsidRPr="00F60410">
        <w:rPr>
          <w:rFonts w:ascii="Times New Roman" w:eastAsia="Times New Roman" w:hAnsi="Times New Roman" w:cs="Times New Roman"/>
          <w:sz w:val="20"/>
          <w:szCs w:val="20"/>
          <w:vertAlign w:val="subscript"/>
        </w:rPr>
        <w:t>max</w:t>
      </w:r>
      <w:proofErr w:type="spellEnd"/>
      <w:r w:rsidRPr="00F60410">
        <w:rPr>
          <w:rFonts w:ascii="Times New Roman" w:eastAsia="Times New Roman" w:hAnsi="Times New Roman" w:cs="Times New Roman"/>
          <w:sz w:val="20"/>
          <w:szCs w:val="20"/>
        </w:rPr>
        <w:t>)=(H</w:t>
      </w:r>
      <w:r w:rsidRPr="00F60410">
        <w:rPr>
          <w:rFonts w:ascii="Times New Roman" w:eastAsia="Times New Roman" w:hAnsi="Times New Roman" w:cs="Times New Roman"/>
          <w:sz w:val="20"/>
          <w:szCs w:val="20"/>
          <w:vertAlign w:val="subscript"/>
        </w:rPr>
        <w:t>T</w:t>
      </w:r>
      <w:r w:rsidRPr="00F60410">
        <w:rPr>
          <w:rFonts w:ascii="Times New Roman" w:eastAsia="Times New Roman" w:hAnsi="Times New Roman" w:cs="Times New Roman"/>
          <w:sz w:val="20"/>
          <w:szCs w:val="20"/>
        </w:rPr>
        <w:t>+28.8)/31.7</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Where:</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V</w:t>
      </w:r>
      <w:r w:rsidRPr="00F60410">
        <w:rPr>
          <w:rFonts w:ascii="Times New Roman" w:eastAsia="Times New Roman" w:hAnsi="Times New Roman" w:cs="Times New Roman"/>
          <w:sz w:val="20"/>
          <w:szCs w:val="20"/>
          <w:vertAlign w:val="subscript"/>
        </w:rPr>
        <w:t>max</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Maximum permitted velocity, m/sec.</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28.8  =</w:t>
      </w:r>
      <w:proofErr w:type="gramEnd"/>
      <w:r w:rsidRPr="00F60410">
        <w:rPr>
          <w:rFonts w:ascii="Times New Roman" w:eastAsia="Times New Roman" w:hAnsi="Times New Roman" w:cs="Times New Roman"/>
          <w:sz w:val="20"/>
          <w:szCs w:val="20"/>
        </w:rPr>
        <w:t xml:space="preserve">  Constant.</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31.7  =</w:t>
      </w:r>
      <w:proofErr w:type="gramEnd"/>
      <w:r w:rsidRPr="00F60410">
        <w:rPr>
          <w:rFonts w:ascii="Times New Roman" w:eastAsia="Times New Roman" w:hAnsi="Times New Roman" w:cs="Times New Roman"/>
          <w:sz w:val="20"/>
          <w:szCs w:val="20"/>
        </w:rPr>
        <w:t xml:space="preserve">  Constant.</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H</w:t>
      </w:r>
      <w:r w:rsidRPr="00F60410">
        <w:rPr>
          <w:rFonts w:ascii="Times New Roman" w:eastAsia="Times New Roman" w:hAnsi="Times New Roman" w:cs="Times New Roman"/>
          <w:sz w:val="20"/>
          <w:szCs w:val="20"/>
          <w:vertAlign w:val="subscript"/>
        </w:rPr>
        <w:t>T</w:t>
      </w:r>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The net heating value as determined in paragraph (b)(6) of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(8)</w:t>
      </w:r>
      <w:r w:rsidRPr="00F60410">
        <w:rPr>
          <w:rFonts w:ascii="Times New Roman" w:eastAsia="Times New Roman" w:hAnsi="Times New Roman" w:cs="Times New Roman"/>
          <w:sz w:val="20"/>
          <w:szCs w:val="20"/>
        </w:rPr>
        <w:tab/>
        <w:t xml:space="preserve">Air-assisted flares shall be designed and operated with an exit velocity less than the velocity </w:t>
      </w:r>
      <w:proofErr w:type="spellStart"/>
      <w:r w:rsidRPr="00F60410">
        <w:rPr>
          <w:rFonts w:ascii="Times New Roman" w:eastAsia="Times New Roman" w:hAnsi="Times New Roman" w:cs="Times New Roman"/>
          <w:sz w:val="20"/>
          <w:szCs w:val="20"/>
        </w:rPr>
        <w:t>V</w:t>
      </w:r>
      <w:r w:rsidRPr="00F60410">
        <w:rPr>
          <w:rFonts w:ascii="Times New Roman" w:eastAsia="Times New Roman" w:hAnsi="Times New Roman" w:cs="Times New Roman"/>
          <w:sz w:val="20"/>
          <w:szCs w:val="20"/>
          <w:vertAlign w:val="subscript"/>
        </w:rPr>
        <w:t>max</w:t>
      </w:r>
      <w:proofErr w:type="spellEnd"/>
      <w:r w:rsidRPr="00F60410">
        <w:rPr>
          <w:rFonts w:ascii="Times New Roman" w:eastAsia="Times New Roman" w:hAnsi="Times New Roman" w:cs="Times New Roman"/>
          <w:sz w:val="20"/>
          <w:szCs w:val="20"/>
        </w:rPr>
        <w:t xml:space="preserve">. The maximum permitted velocity, </w:t>
      </w:r>
      <w:proofErr w:type="spellStart"/>
      <w:r w:rsidRPr="00F60410">
        <w:rPr>
          <w:rFonts w:ascii="Times New Roman" w:eastAsia="Times New Roman" w:hAnsi="Times New Roman" w:cs="Times New Roman"/>
          <w:sz w:val="20"/>
          <w:szCs w:val="20"/>
        </w:rPr>
        <w:t>V</w:t>
      </w:r>
      <w:r w:rsidRPr="00F60410">
        <w:rPr>
          <w:rFonts w:ascii="Times New Roman" w:eastAsia="Times New Roman" w:hAnsi="Times New Roman" w:cs="Times New Roman"/>
          <w:sz w:val="20"/>
          <w:szCs w:val="20"/>
          <w:vertAlign w:val="subscript"/>
        </w:rPr>
        <w:t>max</w:t>
      </w:r>
      <w:proofErr w:type="spellEnd"/>
      <w:r w:rsidRPr="00F60410">
        <w:rPr>
          <w:rFonts w:ascii="Times New Roman" w:eastAsia="Times New Roman" w:hAnsi="Times New Roman" w:cs="Times New Roman"/>
          <w:sz w:val="20"/>
          <w:szCs w:val="20"/>
        </w:rPr>
        <w:t>, for air-assisted flares shall be determined by the following equation:</w:t>
      </w:r>
    </w:p>
    <w:p w:rsidR="00F60410" w:rsidRPr="00F60410" w:rsidRDefault="00F60410" w:rsidP="00F60410">
      <w:pPr>
        <w:spacing w:before="120" w:after="120" w:line="240" w:lineRule="auto"/>
        <w:jc w:val="center"/>
        <w:rPr>
          <w:rFonts w:ascii="Times New Roman" w:eastAsia="Times New Roman" w:hAnsi="Times New Roman" w:cs="Times New Roman"/>
          <w:sz w:val="20"/>
          <w:szCs w:val="20"/>
        </w:rPr>
      </w:pPr>
      <w:proofErr w:type="spellStart"/>
      <w:r w:rsidRPr="00F60410">
        <w:rPr>
          <w:rFonts w:ascii="Times New Roman" w:eastAsia="Times New Roman" w:hAnsi="Times New Roman" w:cs="Times New Roman"/>
          <w:sz w:val="20"/>
          <w:szCs w:val="20"/>
        </w:rPr>
        <w:t>V</w:t>
      </w:r>
      <w:r w:rsidRPr="00F60410">
        <w:rPr>
          <w:rFonts w:ascii="Times New Roman" w:eastAsia="Times New Roman" w:hAnsi="Times New Roman" w:cs="Times New Roman"/>
          <w:sz w:val="20"/>
          <w:szCs w:val="20"/>
          <w:vertAlign w:val="subscript"/>
        </w:rPr>
        <w:t>max</w:t>
      </w:r>
      <w:proofErr w:type="spellEnd"/>
      <w:r w:rsidRPr="00F60410">
        <w:rPr>
          <w:rFonts w:ascii="Times New Roman" w:eastAsia="Times New Roman" w:hAnsi="Times New Roman" w:cs="Times New Roman"/>
          <w:sz w:val="20"/>
          <w:szCs w:val="20"/>
        </w:rPr>
        <w:t>=8.71 = 0.708(H</w:t>
      </w:r>
      <w:r w:rsidRPr="00F60410">
        <w:rPr>
          <w:rFonts w:ascii="Times New Roman" w:eastAsia="Times New Roman" w:hAnsi="Times New Roman" w:cs="Times New Roman"/>
          <w:sz w:val="20"/>
          <w:szCs w:val="20"/>
          <w:vertAlign w:val="subscript"/>
        </w:rPr>
        <w:t>T</w:t>
      </w:r>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Where:</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spellStart"/>
      <w:proofErr w:type="gramStart"/>
      <w:r w:rsidRPr="00F60410">
        <w:rPr>
          <w:rFonts w:ascii="Times New Roman" w:eastAsia="Times New Roman" w:hAnsi="Times New Roman" w:cs="Times New Roman"/>
          <w:sz w:val="20"/>
          <w:szCs w:val="20"/>
        </w:rPr>
        <w:t>V</w:t>
      </w:r>
      <w:r w:rsidRPr="00F60410">
        <w:rPr>
          <w:rFonts w:ascii="Times New Roman" w:eastAsia="Times New Roman" w:hAnsi="Times New Roman" w:cs="Times New Roman"/>
          <w:sz w:val="20"/>
          <w:szCs w:val="20"/>
          <w:vertAlign w:val="subscript"/>
        </w:rPr>
        <w:t>max</w:t>
      </w:r>
      <w:proofErr w:type="spellEnd"/>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Maximum permitted velocity, m/sec.</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8.71  =</w:t>
      </w:r>
      <w:proofErr w:type="gramEnd"/>
      <w:r w:rsidRPr="00F60410">
        <w:rPr>
          <w:rFonts w:ascii="Times New Roman" w:eastAsia="Times New Roman" w:hAnsi="Times New Roman" w:cs="Times New Roman"/>
          <w:sz w:val="20"/>
          <w:szCs w:val="20"/>
        </w:rPr>
        <w:t xml:space="preserve">  Constant.</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0.708  =</w:t>
      </w:r>
      <w:proofErr w:type="gramEnd"/>
      <w:r w:rsidRPr="00F60410">
        <w:rPr>
          <w:rFonts w:ascii="Times New Roman" w:eastAsia="Times New Roman" w:hAnsi="Times New Roman" w:cs="Times New Roman"/>
          <w:sz w:val="20"/>
          <w:szCs w:val="20"/>
        </w:rPr>
        <w:t xml:space="preserve">  Constant.</w:t>
      </w:r>
    </w:p>
    <w:p w:rsidR="00F60410" w:rsidRPr="00F60410" w:rsidRDefault="00F60410" w:rsidP="00F60410">
      <w:pPr>
        <w:spacing w:before="120" w:after="120" w:line="240" w:lineRule="auto"/>
        <w:rPr>
          <w:rFonts w:ascii="Times New Roman" w:eastAsia="Times New Roman" w:hAnsi="Times New Roman" w:cs="Times New Roman"/>
          <w:sz w:val="20"/>
          <w:szCs w:val="20"/>
        </w:rPr>
      </w:pPr>
      <w:proofErr w:type="gramStart"/>
      <w:r w:rsidRPr="00F60410">
        <w:rPr>
          <w:rFonts w:ascii="Times New Roman" w:eastAsia="Times New Roman" w:hAnsi="Times New Roman" w:cs="Times New Roman"/>
          <w:sz w:val="20"/>
          <w:szCs w:val="20"/>
        </w:rPr>
        <w:t>H</w:t>
      </w:r>
      <w:r w:rsidRPr="00F60410">
        <w:rPr>
          <w:rFonts w:ascii="Times New Roman" w:eastAsia="Times New Roman" w:hAnsi="Times New Roman" w:cs="Times New Roman"/>
          <w:sz w:val="20"/>
          <w:szCs w:val="20"/>
          <w:vertAlign w:val="subscript"/>
        </w:rPr>
        <w:t>T</w:t>
      </w:r>
      <w:r w:rsidRPr="00F60410">
        <w:rPr>
          <w:rFonts w:ascii="Times New Roman" w:eastAsia="Times New Roman" w:hAnsi="Times New Roman" w:cs="Times New Roman"/>
          <w:sz w:val="20"/>
          <w:szCs w:val="20"/>
        </w:rPr>
        <w:t xml:space="preserve">  =</w:t>
      </w:r>
      <w:proofErr w:type="gramEnd"/>
      <w:r w:rsidRPr="00F60410">
        <w:rPr>
          <w:rFonts w:ascii="Times New Roman" w:eastAsia="Times New Roman" w:hAnsi="Times New Roman" w:cs="Times New Roman"/>
          <w:sz w:val="20"/>
          <w:szCs w:val="20"/>
        </w:rPr>
        <w:t xml:space="preserve">  The net heating value as determined in paragraph (b)(6)(ii) of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[59 FR 12430, Mar. 16, 1994, as amended at 63 FR 24444, May 4, 1998; 65 FR 62215, Oct. 17, 2000; 67 FR 16605, Apr. 5, 2002]</w:t>
      </w:r>
    </w:p>
    <w:p w:rsidR="00F60410" w:rsidRPr="00F60410" w:rsidRDefault="00F60410" w:rsidP="00F60410">
      <w:pPr>
        <w:spacing w:before="120" w:after="120" w:line="240" w:lineRule="auto"/>
        <w:outlineLvl w:val="4"/>
        <w:rPr>
          <w:rFonts w:ascii="Times New Roman" w:eastAsia="Times New Roman" w:hAnsi="Times New Roman" w:cs="Times New Roman"/>
          <w:b/>
          <w:bCs/>
          <w:sz w:val="20"/>
          <w:szCs w:val="20"/>
        </w:rPr>
      </w:pPr>
      <w:r w:rsidRPr="00F60410">
        <w:rPr>
          <w:rFonts w:ascii="Times New Roman" w:eastAsia="Times New Roman" w:hAnsi="Times New Roman" w:cs="Times New Roman"/>
          <w:b/>
          <w:bCs/>
          <w:sz w:val="20"/>
          <w:szCs w:val="20"/>
        </w:rPr>
        <w:t>§ 63.12   State authority and delegations.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The provisions of this part shall not be construed in any manner to preclude any State or political subdivision thereof from—</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Requiring the owner or operator of an affected source to obtain permits, licenses, or approvals prior to initiating construction, reconstruction, modification, or operation of such source; or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Requiring emission reductions in excess of those specified in subpart D of this part as a condition for granting the extension of compliance authorized by section 112(</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)(5) of the Act.</w:t>
      </w:r>
    </w:p>
    <w:p w:rsidR="00F60410" w:rsidRPr="00F60410" w:rsidRDefault="00F60410" w:rsidP="00F60410">
      <w:pPr>
        <w:tabs>
          <w:tab w:val="left" w:pos="8805"/>
        </w:tabs>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 xml:space="preserve">Section 112(l) of the Act directs the Administrator to delegate to each State, when appropriate, the authority to implement and enforce standards and other requirements pursuant to section 112 for stationary sources located in that </w:t>
      </w:r>
      <w:r w:rsidRPr="00F60410">
        <w:rPr>
          <w:rFonts w:ascii="Times New Roman" w:eastAsia="Times New Roman" w:hAnsi="Times New Roman" w:cs="Times New Roman"/>
          <w:sz w:val="20"/>
          <w:szCs w:val="20"/>
        </w:rPr>
        <w:lastRenderedPageBreak/>
        <w:t>State. Because of the unique nature of radioactive material, delegation of authority to implement and enforce standards that control radionuclides may require separate approval.</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rPr>
        <w:tab/>
        <w:t>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F60410" w:rsidRPr="00F60410" w:rsidRDefault="00F60410" w:rsidP="00F60410">
      <w:pPr>
        <w:spacing w:before="120" w:after="120" w:line="240" w:lineRule="auto"/>
        <w:outlineLvl w:val="4"/>
        <w:rPr>
          <w:rFonts w:ascii="Times New Roman" w:eastAsia="Times New Roman" w:hAnsi="Times New Roman" w:cs="Times New Roman"/>
          <w:b/>
          <w:bCs/>
          <w:sz w:val="20"/>
          <w:szCs w:val="20"/>
        </w:rPr>
      </w:pPr>
      <w:r w:rsidRPr="00F60410">
        <w:rPr>
          <w:rFonts w:ascii="Times New Roman" w:eastAsia="Times New Roman" w:hAnsi="Times New Roman" w:cs="Times New Roman"/>
          <w:b/>
          <w:bCs/>
          <w:sz w:val="20"/>
          <w:szCs w:val="20"/>
        </w:rPr>
        <w:t>§ 63.13   Addresses of State air pollution control agencies and EPA Regional Offices.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EPA Region I (Connecticut, Maine, Massachusetts, New Hampshire, Rhode Island, Vermont), Director, Air, Pesticides and Toxics Division, J.F.K. Federal Building, Boston, MA 02203–2211.</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EPA Region II (</w:t>
      </w:r>
      <w:smartTag w:uri="urn:schemas-microsoft-com:office:smarttags" w:element="State">
        <w:r w:rsidRPr="00F60410">
          <w:rPr>
            <w:rFonts w:ascii="Times New Roman" w:eastAsia="Times New Roman" w:hAnsi="Times New Roman" w:cs="Times New Roman"/>
            <w:sz w:val="20"/>
            <w:szCs w:val="20"/>
          </w:rPr>
          <w:t>New Jersey</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New York</w:t>
        </w:r>
      </w:smartTag>
      <w:r w:rsidRPr="00F60410">
        <w:rPr>
          <w:rFonts w:ascii="Times New Roman" w:eastAsia="Times New Roman" w:hAnsi="Times New Roman" w:cs="Times New Roman"/>
          <w:sz w:val="20"/>
          <w:szCs w:val="20"/>
        </w:rPr>
        <w:t xml:space="preserve">, Puerto Rico, Virgin Islands), Director, Air and Waste Management Division, 26 Federal Plaza, </w:t>
      </w:r>
      <w:smartTag w:uri="urn:schemas-microsoft-com:office:smarttags" w:element="place">
        <w:smartTag w:uri="urn:schemas-microsoft-com:office:smarttags" w:element="City">
          <w:r w:rsidRPr="00F60410">
            <w:rPr>
              <w:rFonts w:ascii="Times New Roman" w:eastAsia="Times New Roman" w:hAnsi="Times New Roman" w:cs="Times New Roman"/>
              <w:sz w:val="20"/>
              <w:szCs w:val="20"/>
            </w:rPr>
            <w:t>New York</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NY</w:t>
          </w:r>
        </w:smartTag>
        <w:r w:rsidRPr="00F60410">
          <w:rPr>
            <w:rFonts w:ascii="Times New Roman" w:eastAsia="Times New Roman" w:hAnsi="Times New Roman" w:cs="Times New Roman"/>
            <w:sz w:val="20"/>
            <w:szCs w:val="20"/>
          </w:rPr>
          <w:t xml:space="preserve"> </w:t>
        </w:r>
        <w:smartTag w:uri="urn:schemas-microsoft-com:office:smarttags" w:element="PostalCode">
          <w:r w:rsidRPr="00F60410">
            <w:rPr>
              <w:rFonts w:ascii="Times New Roman" w:eastAsia="Times New Roman" w:hAnsi="Times New Roman" w:cs="Times New Roman"/>
              <w:sz w:val="20"/>
              <w:szCs w:val="20"/>
            </w:rPr>
            <w:t>10278</w:t>
          </w:r>
        </w:smartTag>
      </w:smartTag>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EPA Region III (</w:t>
      </w:r>
      <w:smartTag w:uri="urn:schemas-microsoft-com:office:smarttags" w:element="State">
        <w:r w:rsidRPr="00F60410">
          <w:rPr>
            <w:rFonts w:ascii="Times New Roman" w:eastAsia="Times New Roman" w:hAnsi="Times New Roman" w:cs="Times New Roman"/>
            <w:sz w:val="20"/>
            <w:szCs w:val="20"/>
          </w:rPr>
          <w:t>Delaware</w:t>
        </w:r>
      </w:smartTag>
      <w:r w:rsidRPr="00F60410">
        <w:rPr>
          <w:rFonts w:ascii="Times New Roman" w:eastAsia="Times New Roman" w:hAnsi="Times New Roman" w:cs="Times New Roman"/>
          <w:sz w:val="20"/>
          <w:szCs w:val="20"/>
        </w:rPr>
        <w:t xml:space="preserve">, </w:t>
      </w:r>
      <w:smartTag w:uri="urn:schemas-microsoft-com:office:smarttags" w:element="City">
        <w:r w:rsidRPr="00F60410">
          <w:rPr>
            <w:rFonts w:ascii="Times New Roman" w:eastAsia="Times New Roman" w:hAnsi="Times New Roman" w:cs="Times New Roman"/>
            <w:sz w:val="20"/>
            <w:szCs w:val="20"/>
          </w:rPr>
          <w:t>District of Columbia</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Maryland</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Pennsylvania</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Virginia</w:t>
        </w:r>
      </w:smartTag>
      <w:r w:rsidRPr="00F60410">
        <w:rPr>
          <w:rFonts w:ascii="Times New Roman" w:eastAsia="Times New Roman" w:hAnsi="Times New Roman" w:cs="Times New Roman"/>
          <w:sz w:val="20"/>
          <w:szCs w:val="20"/>
        </w:rPr>
        <w:t xml:space="preserve">, </w:t>
      </w:r>
      <w:smartTag w:uri="urn:schemas-microsoft-com:office:smarttags" w:element="place">
        <w:smartTag w:uri="urn:schemas-microsoft-com:office:smarttags" w:element="State">
          <w:r w:rsidRPr="00F60410">
            <w:rPr>
              <w:rFonts w:ascii="Times New Roman" w:eastAsia="Times New Roman" w:hAnsi="Times New Roman" w:cs="Times New Roman"/>
              <w:sz w:val="20"/>
              <w:szCs w:val="20"/>
            </w:rPr>
            <w:t>West Virginia</w:t>
          </w:r>
        </w:smartTag>
      </w:smartTag>
      <w:r w:rsidRPr="00F60410">
        <w:rPr>
          <w:rFonts w:ascii="Times New Roman" w:eastAsia="Times New Roman" w:hAnsi="Times New Roman" w:cs="Times New Roman"/>
          <w:sz w:val="20"/>
          <w:szCs w:val="20"/>
        </w:rPr>
        <w:t xml:space="preserve">), Director, Air Protection Division, </w:t>
      </w:r>
      <w:smartTag w:uri="urn:schemas-microsoft-com:office:smarttags" w:element="address">
        <w:smartTag w:uri="urn:schemas-microsoft-com:office:smarttags" w:element="Street">
          <w:r w:rsidRPr="00F60410">
            <w:rPr>
              <w:rFonts w:ascii="Times New Roman" w:eastAsia="Times New Roman" w:hAnsi="Times New Roman" w:cs="Times New Roman"/>
              <w:sz w:val="20"/>
              <w:szCs w:val="20"/>
            </w:rPr>
            <w:t>1650 Arch Street</w:t>
          </w:r>
        </w:smartTag>
        <w:r w:rsidRPr="00F60410">
          <w:rPr>
            <w:rFonts w:ascii="Times New Roman" w:eastAsia="Times New Roman" w:hAnsi="Times New Roman" w:cs="Times New Roman"/>
            <w:sz w:val="20"/>
            <w:szCs w:val="20"/>
          </w:rPr>
          <w:t xml:space="preserve">, </w:t>
        </w:r>
        <w:smartTag w:uri="urn:schemas-microsoft-com:office:smarttags" w:element="City">
          <w:r w:rsidRPr="00F60410">
            <w:rPr>
              <w:rFonts w:ascii="Times New Roman" w:eastAsia="Times New Roman" w:hAnsi="Times New Roman" w:cs="Times New Roman"/>
              <w:sz w:val="20"/>
              <w:szCs w:val="20"/>
            </w:rPr>
            <w:t>Philadelphia</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PA</w:t>
          </w:r>
        </w:smartTag>
        <w:r w:rsidRPr="00F60410">
          <w:rPr>
            <w:rFonts w:ascii="Times New Roman" w:eastAsia="Times New Roman" w:hAnsi="Times New Roman" w:cs="Times New Roman"/>
            <w:sz w:val="20"/>
            <w:szCs w:val="20"/>
          </w:rPr>
          <w:t xml:space="preserve"> </w:t>
        </w:r>
        <w:smartTag w:uri="urn:schemas-microsoft-com:office:smarttags" w:element="PostalCode">
          <w:r w:rsidRPr="00F60410">
            <w:rPr>
              <w:rFonts w:ascii="Times New Roman" w:eastAsia="Times New Roman" w:hAnsi="Times New Roman" w:cs="Times New Roman"/>
              <w:sz w:val="20"/>
              <w:szCs w:val="20"/>
            </w:rPr>
            <w:t>19103</w:t>
          </w:r>
        </w:smartTag>
      </w:smartTag>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EPA Region IV (</w:t>
      </w:r>
      <w:smartTag w:uri="urn:schemas-microsoft-com:office:smarttags" w:element="State">
        <w:r w:rsidRPr="00F60410">
          <w:rPr>
            <w:rFonts w:ascii="Times New Roman" w:eastAsia="Times New Roman" w:hAnsi="Times New Roman" w:cs="Times New Roman"/>
            <w:sz w:val="20"/>
            <w:szCs w:val="20"/>
          </w:rPr>
          <w:t>Alabama</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Florida</w:t>
        </w:r>
      </w:smartTag>
      <w:r w:rsidRPr="00F60410">
        <w:rPr>
          <w:rFonts w:ascii="Times New Roman" w:eastAsia="Times New Roman" w:hAnsi="Times New Roman" w:cs="Times New Roman"/>
          <w:sz w:val="20"/>
          <w:szCs w:val="20"/>
        </w:rPr>
        <w:t xml:space="preserve">, </w:t>
      </w:r>
      <w:smartTag w:uri="urn:schemas-microsoft-com:office:smarttags" w:element="country-region">
        <w:r w:rsidRPr="00F60410">
          <w:rPr>
            <w:rFonts w:ascii="Times New Roman" w:eastAsia="Times New Roman" w:hAnsi="Times New Roman" w:cs="Times New Roman"/>
            <w:sz w:val="20"/>
            <w:szCs w:val="20"/>
          </w:rPr>
          <w:t>Georgia</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Kentucky</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Mississippi</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North Carolina</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South Carolina</w:t>
        </w:r>
      </w:smartTag>
      <w:r w:rsidRPr="00F60410">
        <w:rPr>
          <w:rFonts w:ascii="Times New Roman" w:eastAsia="Times New Roman" w:hAnsi="Times New Roman" w:cs="Times New Roman"/>
          <w:sz w:val="20"/>
          <w:szCs w:val="20"/>
        </w:rPr>
        <w:t xml:space="preserve">, </w:t>
      </w:r>
      <w:smartTag w:uri="urn:schemas-microsoft-com:office:smarttags" w:element="State">
        <w:smartTag w:uri="urn:schemas-microsoft-com:office:smarttags" w:element="place">
          <w:r w:rsidRPr="00F60410">
            <w:rPr>
              <w:rFonts w:ascii="Times New Roman" w:eastAsia="Times New Roman" w:hAnsi="Times New Roman" w:cs="Times New Roman"/>
              <w:sz w:val="20"/>
              <w:szCs w:val="20"/>
            </w:rPr>
            <w:t>Tennessee</w:t>
          </w:r>
        </w:smartTag>
      </w:smartTag>
      <w:r w:rsidRPr="00F60410">
        <w:rPr>
          <w:rFonts w:ascii="Times New Roman" w:eastAsia="Times New Roman" w:hAnsi="Times New Roman" w:cs="Times New Roman"/>
          <w:sz w:val="20"/>
          <w:szCs w:val="20"/>
        </w:rPr>
        <w:t xml:space="preserve">). Director, Air, Pesticides and Toxics Management Division, </w:t>
      </w:r>
      <w:smartTag w:uri="urn:schemas-microsoft-com:office:smarttags" w:element="place">
        <w:smartTag w:uri="urn:schemas-microsoft-com:office:smarttags" w:element="PlaceName">
          <w:r w:rsidRPr="00F60410">
            <w:rPr>
              <w:rFonts w:ascii="Times New Roman" w:eastAsia="Times New Roman" w:hAnsi="Times New Roman" w:cs="Times New Roman"/>
              <w:sz w:val="20"/>
              <w:szCs w:val="20"/>
            </w:rPr>
            <w:t>Atlanta</w:t>
          </w:r>
        </w:smartTag>
        <w:r w:rsidRPr="00F60410">
          <w:rPr>
            <w:rFonts w:ascii="Times New Roman" w:eastAsia="Times New Roman" w:hAnsi="Times New Roman" w:cs="Times New Roman"/>
            <w:sz w:val="20"/>
            <w:szCs w:val="20"/>
          </w:rPr>
          <w:t xml:space="preserve"> </w:t>
        </w:r>
        <w:smartTag w:uri="urn:schemas-microsoft-com:office:smarttags" w:element="PlaceName">
          <w:r w:rsidRPr="00F60410">
            <w:rPr>
              <w:rFonts w:ascii="Times New Roman" w:eastAsia="Times New Roman" w:hAnsi="Times New Roman" w:cs="Times New Roman"/>
              <w:sz w:val="20"/>
              <w:szCs w:val="20"/>
            </w:rPr>
            <w:t>Federal</w:t>
          </w:r>
        </w:smartTag>
        <w:r w:rsidRPr="00F60410">
          <w:rPr>
            <w:rFonts w:ascii="Times New Roman" w:eastAsia="Times New Roman" w:hAnsi="Times New Roman" w:cs="Times New Roman"/>
            <w:sz w:val="20"/>
            <w:szCs w:val="20"/>
          </w:rPr>
          <w:t xml:space="preserve"> </w:t>
        </w:r>
        <w:smartTag w:uri="urn:schemas-microsoft-com:office:smarttags" w:element="PlaceType">
          <w:r w:rsidRPr="00F60410">
            <w:rPr>
              <w:rFonts w:ascii="Times New Roman" w:eastAsia="Times New Roman" w:hAnsi="Times New Roman" w:cs="Times New Roman"/>
              <w:sz w:val="20"/>
              <w:szCs w:val="20"/>
            </w:rPr>
            <w:t>Center</w:t>
          </w:r>
        </w:smartTag>
      </w:smartTag>
      <w:r w:rsidRPr="00F60410">
        <w:rPr>
          <w:rFonts w:ascii="Times New Roman" w:eastAsia="Times New Roman" w:hAnsi="Times New Roman" w:cs="Times New Roman"/>
          <w:sz w:val="20"/>
          <w:szCs w:val="20"/>
        </w:rPr>
        <w:t xml:space="preserve">, </w:t>
      </w:r>
      <w:smartTag w:uri="urn:schemas-microsoft-com:office:smarttags" w:element="address">
        <w:smartTag w:uri="urn:schemas-microsoft-com:office:smarttags" w:element="Street">
          <w:r w:rsidRPr="00F60410">
            <w:rPr>
              <w:rFonts w:ascii="Times New Roman" w:eastAsia="Times New Roman" w:hAnsi="Times New Roman" w:cs="Times New Roman"/>
              <w:sz w:val="20"/>
              <w:szCs w:val="20"/>
            </w:rPr>
            <w:t>61 Forsyth Street</w:t>
          </w:r>
        </w:smartTag>
        <w:r w:rsidRPr="00F60410">
          <w:rPr>
            <w:rFonts w:ascii="Times New Roman" w:eastAsia="Times New Roman" w:hAnsi="Times New Roman" w:cs="Times New Roman"/>
            <w:sz w:val="20"/>
            <w:szCs w:val="20"/>
          </w:rPr>
          <w:t xml:space="preserve">, </w:t>
        </w:r>
        <w:smartTag w:uri="urn:schemas-microsoft-com:office:smarttags" w:element="City">
          <w:r w:rsidRPr="00F60410">
            <w:rPr>
              <w:rFonts w:ascii="Times New Roman" w:eastAsia="Times New Roman" w:hAnsi="Times New Roman" w:cs="Times New Roman"/>
              <w:sz w:val="20"/>
              <w:szCs w:val="20"/>
            </w:rPr>
            <w:t>Atlanta</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GA</w:t>
          </w:r>
        </w:smartTag>
        <w:r w:rsidRPr="00F60410">
          <w:rPr>
            <w:rFonts w:ascii="Times New Roman" w:eastAsia="Times New Roman" w:hAnsi="Times New Roman" w:cs="Times New Roman"/>
            <w:sz w:val="20"/>
            <w:szCs w:val="20"/>
          </w:rPr>
          <w:t xml:space="preserve"> </w:t>
        </w:r>
        <w:smartTag w:uri="urn:schemas-microsoft-com:office:smarttags" w:element="PostalCode">
          <w:r w:rsidRPr="00F60410">
            <w:rPr>
              <w:rFonts w:ascii="Times New Roman" w:eastAsia="Times New Roman" w:hAnsi="Times New Roman" w:cs="Times New Roman"/>
              <w:sz w:val="20"/>
              <w:szCs w:val="20"/>
            </w:rPr>
            <w:t>30303–3104</w:t>
          </w:r>
        </w:smartTag>
      </w:smartTag>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EPA Region V (</w:t>
      </w:r>
      <w:smartTag w:uri="urn:schemas-microsoft-com:office:smarttags" w:element="State">
        <w:r w:rsidRPr="00F60410">
          <w:rPr>
            <w:rFonts w:ascii="Times New Roman" w:eastAsia="Times New Roman" w:hAnsi="Times New Roman" w:cs="Times New Roman"/>
            <w:sz w:val="20"/>
            <w:szCs w:val="20"/>
          </w:rPr>
          <w:t>Illinois</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Indiana</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Michigan</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Minnesota</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Ohio</w:t>
        </w:r>
      </w:smartTag>
      <w:r w:rsidRPr="00F60410">
        <w:rPr>
          <w:rFonts w:ascii="Times New Roman" w:eastAsia="Times New Roman" w:hAnsi="Times New Roman" w:cs="Times New Roman"/>
          <w:sz w:val="20"/>
          <w:szCs w:val="20"/>
        </w:rPr>
        <w:t xml:space="preserve">, </w:t>
      </w:r>
      <w:smartTag w:uri="urn:schemas-microsoft-com:office:smarttags" w:element="place">
        <w:smartTag w:uri="urn:schemas-microsoft-com:office:smarttags" w:element="State">
          <w:r w:rsidRPr="00F60410">
            <w:rPr>
              <w:rFonts w:ascii="Times New Roman" w:eastAsia="Times New Roman" w:hAnsi="Times New Roman" w:cs="Times New Roman"/>
              <w:sz w:val="20"/>
              <w:szCs w:val="20"/>
            </w:rPr>
            <w:t>Wisconsin</w:t>
          </w:r>
        </w:smartTag>
      </w:smartTag>
      <w:r w:rsidRPr="00F60410">
        <w:rPr>
          <w:rFonts w:ascii="Times New Roman" w:eastAsia="Times New Roman" w:hAnsi="Times New Roman" w:cs="Times New Roman"/>
          <w:sz w:val="20"/>
          <w:szCs w:val="20"/>
        </w:rPr>
        <w:t xml:space="preserve">), Director, Air and Radiation Division, </w:t>
      </w:r>
      <w:smartTag w:uri="urn:schemas-microsoft-com:office:smarttags" w:element="address">
        <w:smartTag w:uri="urn:schemas-microsoft-com:office:smarttags" w:element="Street">
          <w:r w:rsidRPr="00F60410">
            <w:rPr>
              <w:rFonts w:ascii="Times New Roman" w:eastAsia="Times New Roman" w:hAnsi="Times New Roman" w:cs="Times New Roman"/>
              <w:sz w:val="20"/>
              <w:szCs w:val="20"/>
            </w:rPr>
            <w:t>77 West Jackson Blvd.</w:t>
          </w:r>
        </w:smartTag>
        <w:r w:rsidRPr="00F60410">
          <w:rPr>
            <w:rFonts w:ascii="Times New Roman" w:eastAsia="Times New Roman" w:hAnsi="Times New Roman" w:cs="Times New Roman"/>
            <w:sz w:val="20"/>
            <w:szCs w:val="20"/>
          </w:rPr>
          <w:t xml:space="preserve">, </w:t>
        </w:r>
        <w:smartTag w:uri="urn:schemas-microsoft-com:office:smarttags" w:element="City">
          <w:r w:rsidRPr="00F60410">
            <w:rPr>
              <w:rFonts w:ascii="Times New Roman" w:eastAsia="Times New Roman" w:hAnsi="Times New Roman" w:cs="Times New Roman"/>
              <w:sz w:val="20"/>
              <w:szCs w:val="20"/>
            </w:rPr>
            <w:t>Chicago</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IL</w:t>
          </w:r>
        </w:smartTag>
        <w:r w:rsidRPr="00F60410">
          <w:rPr>
            <w:rFonts w:ascii="Times New Roman" w:eastAsia="Times New Roman" w:hAnsi="Times New Roman" w:cs="Times New Roman"/>
            <w:sz w:val="20"/>
            <w:szCs w:val="20"/>
          </w:rPr>
          <w:t xml:space="preserve"> </w:t>
        </w:r>
        <w:smartTag w:uri="urn:schemas-microsoft-com:office:smarttags" w:element="PostalCode">
          <w:r w:rsidRPr="00F60410">
            <w:rPr>
              <w:rFonts w:ascii="Times New Roman" w:eastAsia="Times New Roman" w:hAnsi="Times New Roman" w:cs="Times New Roman"/>
              <w:sz w:val="20"/>
              <w:szCs w:val="20"/>
            </w:rPr>
            <w:t>60604–3507</w:t>
          </w:r>
        </w:smartTag>
      </w:smartTag>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EPA Region VI (</w:t>
      </w:r>
      <w:smartTag w:uri="urn:schemas-microsoft-com:office:smarttags" w:element="State">
        <w:r w:rsidRPr="00F60410">
          <w:rPr>
            <w:rFonts w:ascii="Times New Roman" w:eastAsia="Times New Roman" w:hAnsi="Times New Roman" w:cs="Times New Roman"/>
            <w:sz w:val="20"/>
            <w:szCs w:val="20"/>
          </w:rPr>
          <w:t>Arkansas</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Louisiana</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New Mexico</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Oklahoma</w:t>
        </w:r>
      </w:smartTag>
      <w:r w:rsidRPr="00F60410">
        <w:rPr>
          <w:rFonts w:ascii="Times New Roman" w:eastAsia="Times New Roman" w:hAnsi="Times New Roman" w:cs="Times New Roman"/>
          <w:sz w:val="20"/>
          <w:szCs w:val="20"/>
        </w:rPr>
        <w:t xml:space="preserve">, </w:t>
      </w:r>
      <w:smartTag w:uri="urn:schemas-microsoft-com:office:smarttags" w:element="place">
        <w:smartTag w:uri="urn:schemas-microsoft-com:office:smarttags" w:element="State">
          <w:r w:rsidRPr="00F60410">
            <w:rPr>
              <w:rFonts w:ascii="Times New Roman" w:eastAsia="Times New Roman" w:hAnsi="Times New Roman" w:cs="Times New Roman"/>
              <w:sz w:val="20"/>
              <w:szCs w:val="20"/>
            </w:rPr>
            <w:t>Texas</w:t>
          </w:r>
        </w:smartTag>
      </w:smartTag>
      <w:r w:rsidRPr="00F60410">
        <w:rPr>
          <w:rFonts w:ascii="Times New Roman" w:eastAsia="Times New Roman" w:hAnsi="Times New Roman" w:cs="Times New Roman"/>
          <w:sz w:val="20"/>
          <w:szCs w:val="20"/>
        </w:rPr>
        <w:t xml:space="preserve">), Director, Air, Pesticides and Toxics, </w:t>
      </w:r>
      <w:smartTag w:uri="urn:schemas-microsoft-com:office:smarttags" w:element="address">
        <w:smartTag w:uri="urn:schemas-microsoft-com:office:smarttags" w:element="Street">
          <w:r w:rsidRPr="00F60410">
            <w:rPr>
              <w:rFonts w:ascii="Times New Roman" w:eastAsia="Times New Roman" w:hAnsi="Times New Roman" w:cs="Times New Roman"/>
              <w:sz w:val="20"/>
              <w:szCs w:val="20"/>
            </w:rPr>
            <w:t>1445 Ross Avenue</w:t>
          </w:r>
        </w:smartTag>
        <w:r w:rsidRPr="00F60410">
          <w:rPr>
            <w:rFonts w:ascii="Times New Roman" w:eastAsia="Times New Roman" w:hAnsi="Times New Roman" w:cs="Times New Roman"/>
            <w:sz w:val="20"/>
            <w:szCs w:val="20"/>
          </w:rPr>
          <w:t xml:space="preserve">, </w:t>
        </w:r>
        <w:smartTag w:uri="urn:schemas-microsoft-com:office:smarttags" w:element="City">
          <w:r w:rsidRPr="00F60410">
            <w:rPr>
              <w:rFonts w:ascii="Times New Roman" w:eastAsia="Times New Roman" w:hAnsi="Times New Roman" w:cs="Times New Roman"/>
              <w:sz w:val="20"/>
              <w:szCs w:val="20"/>
            </w:rPr>
            <w:t>Dallas</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TX</w:t>
          </w:r>
        </w:smartTag>
        <w:r w:rsidRPr="00F60410">
          <w:rPr>
            <w:rFonts w:ascii="Times New Roman" w:eastAsia="Times New Roman" w:hAnsi="Times New Roman" w:cs="Times New Roman"/>
            <w:sz w:val="20"/>
            <w:szCs w:val="20"/>
          </w:rPr>
          <w:t xml:space="preserve"> </w:t>
        </w:r>
        <w:smartTag w:uri="urn:schemas-microsoft-com:office:smarttags" w:element="PostalCode">
          <w:r w:rsidRPr="00F60410">
            <w:rPr>
              <w:rFonts w:ascii="Times New Roman" w:eastAsia="Times New Roman" w:hAnsi="Times New Roman" w:cs="Times New Roman"/>
              <w:sz w:val="20"/>
              <w:szCs w:val="20"/>
            </w:rPr>
            <w:t>75202–2733</w:t>
          </w:r>
        </w:smartTag>
      </w:smartTag>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EPA Region VII (Iowa, Kansas, Missouri, Nebraska), Director, Air, RCRA, and Toxics Division, U.S. Environmental Protection Agency, 901 N. 5th Street, Kansas City, KS 66101.</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EPA Region VIII (Colorado, Montana, North Dakota, South Dakota, Utah, Wyoming), Director, Air and Toxics Division, 999 18th Street, 1 Denver Place, Suite 500, Denver, CO 80202–2405.</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EPA Region IX (</w:t>
      </w:r>
      <w:smartTag w:uri="urn:schemas-microsoft-com:office:smarttags" w:element="State">
        <w:r w:rsidRPr="00F60410">
          <w:rPr>
            <w:rFonts w:ascii="Times New Roman" w:eastAsia="Times New Roman" w:hAnsi="Times New Roman" w:cs="Times New Roman"/>
            <w:sz w:val="20"/>
            <w:szCs w:val="20"/>
          </w:rPr>
          <w:t>Arizona</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California</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Hawaii</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Nevada</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American Samoa</w:t>
        </w:r>
      </w:smartTag>
      <w:r w:rsidRPr="00F60410">
        <w:rPr>
          <w:rFonts w:ascii="Times New Roman" w:eastAsia="Times New Roman" w:hAnsi="Times New Roman" w:cs="Times New Roman"/>
          <w:sz w:val="20"/>
          <w:szCs w:val="20"/>
        </w:rPr>
        <w:t xml:space="preserve">, </w:t>
      </w:r>
      <w:smartTag w:uri="urn:schemas-microsoft-com:office:smarttags" w:element="place">
        <w:r w:rsidRPr="00F60410">
          <w:rPr>
            <w:rFonts w:ascii="Times New Roman" w:eastAsia="Times New Roman" w:hAnsi="Times New Roman" w:cs="Times New Roman"/>
            <w:sz w:val="20"/>
            <w:szCs w:val="20"/>
          </w:rPr>
          <w:t>Guam</w:t>
        </w:r>
      </w:smartTag>
      <w:r w:rsidRPr="00F60410">
        <w:rPr>
          <w:rFonts w:ascii="Times New Roman" w:eastAsia="Times New Roman" w:hAnsi="Times New Roman" w:cs="Times New Roman"/>
          <w:sz w:val="20"/>
          <w:szCs w:val="20"/>
        </w:rPr>
        <w:t xml:space="preserve">), Director, Air and Toxics Division, </w:t>
      </w:r>
      <w:smartTag w:uri="urn:schemas-microsoft-com:office:smarttags" w:element="address">
        <w:smartTag w:uri="urn:schemas-microsoft-com:office:smarttags" w:element="Street">
          <w:r w:rsidRPr="00F60410">
            <w:rPr>
              <w:rFonts w:ascii="Times New Roman" w:eastAsia="Times New Roman" w:hAnsi="Times New Roman" w:cs="Times New Roman"/>
              <w:sz w:val="20"/>
              <w:szCs w:val="20"/>
            </w:rPr>
            <w:t>75 Hawthorne Street</w:t>
          </w:r>
        </w:smartTag>
        <w:r w:rsidRPr="00F60410">
          <w:rPr>
            <w:rFonts w:ascii="Times New Roman" w:eastAsia="Times New Roman" w:hAnsi="Times New Roman" w:cs="Times New Roman"/>
            <w:sz w:val="20"/>
            <w:szCs w:val="20"/>
          </w:rPr>
          <w:t xml:space="preserve">, </w:t>
        </w:r>
        <w:smartTag w:uri="urn:schemas-microsoft-com:office:smarttags" w:element="City">
          <w:r w:rsidRPr="00F60410">
            <w:rPr>
              <w:rFonts w:ascii="Times New Roman" w:eastAsia="Times New Roman" w:hAnsi="Times New Roman" w:cs="Times New Roman"/>
              <w:sz w:val="20"/>
              <w:szCs w:val="20"/>
            </w:rPr>
            <w:t>San Francisco</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CA</w:t>
          </w:r>
        </w:smartTag>
        <w:r w:rsidRPr="00F60410">
          <w:rPr>
            <w:rFonts w:ascii="Times New Roman" w:eastAsia="Times New Roman" w:hAnsi="Times New Roman" w:cs="Times New Roman"/>
            <w:sz w:val="20"/>
            <w:szCs w:val="20"/>
          </w:rPr>
          <w:t xml:space="preserve"> </w:t>
        </w:r>
        <w:smartTag w:uri="urn:schemas-microsoft-com:office:smarttags" w:element="PostalCode">
          <w:r w:rsidRPr="00F60410">
            <w:rPr>
              <w:rFonts w:ascii="Times New Roman" w:eastAsia="Times New Roman" w:hAnsi="Times New Roman" w:cs="Times New Roman"/>
              <w:sz w:val="20"/>
              <w:szCs w:val="20"/>
            </w:rPr>
            <w:t>94105</w:t>
          </w:r>
        </w:smartTag>
      </w:smartTag>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EPA Region X (</w:t>
      </w:r>
      <w:smartTag w:uri="urn:schemas-microsoft-com:office:smarttags" w:element="State">
        <w:r w:rsidRPr="00F60410">
          <w:rPr>
            <w:rFonts w:ascii="Times New Roman" w:eastAsia="Times New Roman" w:hAnsi="Times New Roman" w:cs="Times New Roman"/>
            <w:sz w:val="20"/>
            <w:szCs w:val="20"/>
          </w:rPr>
          <w:t>Alaska</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Idaho</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Oregon</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Washington</w:t>
        </w:r>
      </w:smartTag>
      <w:r w:rsidRPr="00F60410">
        <w:rPr>
          <w:rFonts w:ascii="Times New Roman" w:eastAsia="Times New Roman" w:hAnsi="Times New Roman" w:cs="Times New Roman"/>
          <w:sz w:val="20"/>
          <w:szCs w:val="20"/>
        </w:rPr>
        <w:t xml:space="preserve">), Director, Office of Air Quality, </w:t>
      </w:r>
      <w:smartTag w:uri="urn:schemas-microsoft-com:office:smarttags" w:element="Street">
        <w:smartTag w:uri="urn:schemas-microsoft-com:office:smarttags" w:element="address">
          <w:r w:rsidRPr="00F60410">
            <w:rPr>
              <w:rFonts w:ascii="Times New Roman" w:eastAsia="Times New Roman" w:hAnsi="Times New Roman" w:cs="Times New Roman"/>
              <w:sz w:val="20"/>
              <w:szCs w:val="20"/>
            </w:rPr>
            <w:t>1200 Sixth Avenue</w:t>
          </w:r>
        </w:smartTag>
      </w:smartTag>
      <w:r w:rsidRPr="00F60410">
        <w:rPr>
          <w:rFonts w:ascii="Times New Roman" w:eastAsia="Times New Roman" w:hAnsi="Times New Roman" w:cs="Times New Roman"/>
          <w:sz w:val="20"/>
          <w:szCs w:val="20"/>
        </w:rPr>
        <w:t xml:space="preserve"> (OAQ–107), </w:t>
      </w:r>
      <w:smartTag w:uri="urn:schemas-microsoft-com:office:smarttags" w:element="place">
        <w:smartTag w:uri="urn:schemas-microsoft-com:office:smarttags" w:element="City">
          <w:r w:rsidRPr="00F60410">
            <w:rPr>
              <w:rFonts w:ascii="Times New Roman" w:eastAsia="Times New Roman" w:hAnsi="Times New Roman" w:cs="Times New Roman"/>
              <w:sz w:val="20"/>
              <w:szCs w:val="20"/>
            </w:rPr>
            <w:t>Seattle</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WA</w:t>
          </w:r>
        </w:smartTag>
        <w:r w:rsidRPr="00F60410">
          <w:rPr>
            <w:rFonts w:ascii="Times New Roman" w:eastAsia="Times New Roman" w:hAnsi="Times New Roman" w:cs="Times New Roman"/>
            <w:sz w:val="20"/>
            <w:szCs w:val="20"/>
          </w:rPr>
          <w:t xml:space="preserve"> </w:t>
        </w:r>
        <w:smartTag w:uri="urn:schemas-microsoft-com:office:smarttags" w:element="PostalCode">
          <w:r w:rsidRPr="00F60410">
            <w:rPr>
              <w:rFonts w:ascii="Times New Roman" w:eastAsia="Times New Roman" w:hAnsi="Times New Roman" w:cs="Times New Roman"/>
              <w:sz w:val="20"/>
              <w:szCs w:val="20"/>
            </w:rPr>
            <w:t>98101</w:t>
          </w:r>
        </w:smartTag>
      </w:smartTag>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rPr>
        <w:tab/>
        <w:t>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[59 FR 12430, Mar. 16, 1994, as amended at 63 FR 66061, Dec. 1, 1998; 67 FR 4184, Jan. 29, 2002; 68 FR 32601, May 30, 2003; 68 FR 35792, June 17, 2003]</w:t>
      </w:r>
    </w:p>
    <w:p w:rsidR="00F60410" w:rsidRPr="00F60410" w:rsidRDefault="00F60410" w:rsidP="00F60410">
      <w:pPr>
        <w:spacing w:before="120" w:after="120" w:line="240" w:lineRule="auto"/>
        <w:outlineLvl w:val="4"/>
        <w:rPr>
          <w:rFonts w:ascii="Times New Roman" w:eastAsia="Times New Roman" w:hAnsi="Times New Roman" w:cs="Times New Roman"/>
          <w:b/>
          <w:bCs/>
          <w:sz w:val="20"/>
          <w:szCs w:val="20"/>
        </w:rPr>
      </w:pPr>
      <w:r w:rsidRPr="00F60410">
        <w:rPr>
          <w:rFonts w:ascii="Times New Roman" w:eastAsia="Times New Roman" w:hAnsi="Times New Roman" w:cs="Times New Roman"/>
          <w:b/>
          <w:bCs/>
          <w:sz w:val="20"/>
          <w:szCs w:val="20"/>
        </w:rPr>
        <w:t>§ 63.14   Incorporations by reference.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(a)</w:t>
      </w:r>
      <w:r w:rsidRPr="00F60410">
        <w:rPr>
          <w:rFonts w:ascii="Times New Roman" w:eastAsia="Times New Roman" w:hAnsi="Times New Roman" w:cs="Times New Roman"/>
          <w:sz w:val="20"/>
          <w:szCs w:val="20"/>
        </w:rPr>
        <w:tab/>
        <w:t xml:space="preserve">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Federal Register.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w:t>
      </w:r>
      <w:smartTag w:uri="urn:schemas-microsoft-com:office:smarttags" w:element="City">
        <w:smartTag w:uri="urn:schemas-microsoft-com:office:smarttags" w:element="place">
          <w:r w:rsidRPr="00F60410">
            <w:rPr>
              <w:rFonts w:ascii="Times New Roman" w:eastAsia="Times New Roman" w:hAnsi="Times New Roman" w:cs="Times New Roman"/>
              <w:sz w:val="20"/>
              <w:szCs w:val="20"/>
            </w:rPr>
            <w:t>NARA</w:t>
          </w:r>
        </w:smartTag>
      </w:smartTag>
      <w:r w:rsidRPr="00F60410">
        <w:rPr>
          <w:rFonts w:ascii="Times New Roman" w:eastAsia="Times New Roman" w:hAnsi="Times New Roman" w:cs="Times New Roman"/>
          <w:sz w:val="20"/>
          <w:szCs w:val="20"/>
        </w:rPr>
        <w:t xml:space="preserve">, call 202–741–6030, or go to: </w:t>
      </w:r>
      <w:r w:rsidRPr="00F60410">
        <w:rPr>
          <w:rFonts w:ascii="Times New Roman" w:eastAsia="Times New Roman" w:hAnsi="Times New Roman" w:cs="Times New Roman"/>
          <w:i/>
          <w:iCs/>
          <w:sz w:val="20"/>
          <w:szCs w:val="20"/>
        </w:rPr>
        <w:t xml:space="preserve">http://www.archives.gov/federal_register/code_of_federal_regulations/ibr_locations.html.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F60410">
            <w:rPr>
              <w:rFonts w:ascii="Times New Roman" w:eastAsia="Times New Roman" w:hAnsi="Times New Roman" w:cs="Times New Roman"/>
              <w:sz w:val="20"/>
              <w:szCs w:val="20"/>
            </w:rPr>
            <w:t>100 Barr Harbor Drive</w:t>
          </w:r>
        </w:smartTag>
      </w:smartTag>
      <w:r w:rsidRPr="00F60410">
        <w:rPr>
          <w:rFonts w:ascii="Times New Roman" w:eastAsia="Times New Roman" w:hAnsi="Times New Roman" w:cs="Times New Roman"/>
          <w:sz w:val="20"/>
          <w:szCs w:val="20"/>
        </w:rPr>
        <w:t xml:space="preserve">, Post Office </w:t>
      </w:r>
      <w:smartTag w:uri="urn:schemas-microsoft-com:office:smarttags" w:element="address">
        <w:smartTag w:uri="urn:schemas-microsoft-com:office:smarttags" w:element="Street">
          <w:r w:rsidRPr="00F60410">
            <w:rPr>
              <w:rFonts w:ascii="Times New Roman" w:eastAsia="Times New Roman" w:hAnsi="Times New Roman" w:cs="Times New Roman"/>
              <w:sz w:val="20"/>
              <w:szCs w:val="20"/>
            </w:rPr>
            <w:t>Box C700, West</w:t>
          </w:r>
        </w:smartTag>
        <w:r w:rsidRPr="00F60410">
          <w:rPr>
            <w:rFonts w:ascii="Times New Roman" w:eastAsia="Times New Roman" w:hAnsi="Times New Roman" w:cs="Times New Roman"/>
            <w:sz w:val="20"/>
            <w:szCs w:val="20"/>
          </w:rPr>
          <w:t xml:space="preserve"> </w:t>
        </w:r>
        <w:smartTag w:uri="urn:schemas-microsoft-com:office:smarttags" w:element="City">
          <w:r w:rsidRPr="00F60410">
            <w:rPr>
              <w:rFonts w:ascii="Times New Roman" w:eastAsia="Times New Roman" w:hAnsi="Times New Roman" w:cs="Times New Roman"/>
              <w:sz w:val="20"/>
              <w:szCs w:val="20"/>
            </w:rPr>
            <w:t>Conshohocken</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PA</w:t>
          </w:r>
        </w:smartTag>
        <w:r w:rsidRPr="00F60410">
          <w:rPr>
            <w:rFonts w:ascii="Times New Roman" w:eastAsia="Times New Roman" w:hAnsi="Times New Roman" w:cs="Times New Roman"/>
            <w:sz w:val="20"/>
            <w:szCs w:val="20"/>
          </w:rPr>
          <w:t xml:space="preserve"> </w:t>
        </w:r>
        <w:smartTag w:uri="urn:schemas-microsoft-com:office:smarttags" w:element="PostalCode">
          <w:r w:rsidRPr="00F60410">
            <w:rPr>
              <w:rFonts w:ascii="Times New Roman" w:eastAsia="Times New Roman" w:hAnsi="Times New Roman" w:cs="Times New Roman"/>
              <w:sz w:val="20"/>
              <w:szCs w:val="20"/>
            </w:rPr>
            <w:t>19428–2959</w:t>
          </w:r>
        </w:smartTag>
      </w:smartTag>
      <w:r w:rsidRPr="00F60410">
        <w:rPr>
          <w:rFonts w:ascii="Times New Roman" w:eastAsia="Times New Roman" w:hAnsi="Times New Roman" w:cs="Times New Roman"/>
          <w:sz w:val="20"/>
          <w:szCs w:val="20"/>
        </w:rPr>
        <w:t xml:space="preserve">; or ProQuest, </w:t>
      </w:r>
      <w:smartTag w:uri="urn:schemas-microsoft-com:office:smarttags" w:element="address">
        <w:smartTag w:uri="urn:schemas-microsoft-com:office:smarttags" w:element="Street">
          <w:r w:rsidRPr="00F60410">
            <w:rPr>
              <w:rFonts w:ascii="Times New Roman" w:eastAsia="Times New Roman" w:hAnsi="Times New Roman" w:cs="Times New Roman"/>
              <w:sz w:val="20"/>
              <w:szCs w:val="20"/>
            </w:rPr>
            <w:t xml:space="preserve">300 North </w:t>
          </w:r>
          <w:proofErr w:type="spellStart"/>
          <w:r w:rsidRPr="00F60410">
            <w:rPr>
              <w:rFonts w:ascii="Times New Roman" w:eastAsia="Times New Roman" w:hAnsi="Times New Roman" w:cs="Times New Roman"/>
              <w:sz w:val="20"/>
              <w:szCs w:val="20"/>
            </w:rPr>
            <w:t>Zeeb</w:t>
          </w:r>
          <w:proofErr w:type="spellEnd"/>
          <w:r w:rsidRPr="00F60410">
            <w:rPr>
              <w:rFonts w:ascii="Times New Roman" w:eastAsia="Times New Roman" w:hAnsi="Times New Roman" w:cs="Times New Roman"/>
              <w:sz w:val="20"/>
              <w:szCs w:val="20"/>
            </w:rPr>
            <w:t xml:space="preserve"> Road</w:t>
          </w:r>
        </w:smartTag>
        <w:r w:rsidRPr="00F60410">
          <w:rPr>
            <w:rFonts w:ascii="Times New Roman" w:eastAsia="Times New Roman" w:hAnsi="Times New Roman" w:cs="Times New Roman"/>
            <w:sz w:val="20"/>
            <w:szCs w:val="20"/>
          </w:rPr>
          <w:t xml:space="preserve">, </w:t>
        </w:r>
        <w:smartTag w:uri="urn:schemas-microsoft-com:office:smarttags" w:element="City">
          <w:r w:rsidRPr="00F60410">
            <w:rPr>
              <w:rFonts w:ascii="Times New Roman" w:eastAsia="Times New Roman" w:hAnsi="Times New Roman" w:cs="Times New Roman"/>
              <w:sz w:val="20"/>
              <w:szCs w:val="20"/>
            </w:rPr>
            <w:t>Ann Arbor</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MI</w:t>
          </w:r>
        </w:smartTag>
        <w:r w:rsidRPr="00F60410">
          <w:rPr>
            <w:rFonts w:ascii="Times New Roman" w:eastAsia="Times New Roman" w:hAnsi="Times New Roman" w:cs="Times New Roman"/>
            <w:sz w:val="20"/>
            <w:szCs w:val="20"/>
          </w:rPr>
          <w:t xml:space="preserve"> </w:t>
        </w:r>
        <w:smartTag w:uri="urn:schemas-microsoft-com:office:smarttags" w:element="PostalCode">
          <w:r w:rsidRPr="00F60410">
            <w:rPr>
              <w:rFonts w:ascii="Times New Roman" w:eastAsia="Times New Roman" w:hAnsi="Times New Roman" w:cs="Times New Roman"/>
              <w:sz w:val="20"/>
              <w:szCs w:val="20"/>
            </w:rPr>
            <w:t>48106</w:t>
          </w:r>
        </w:smartTag>
      </w:smartTag>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ASTM D523–89, Standard Test Method for Specular Gloss, IBR approved for §63.782.</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ASTM D1193–77, 91, Standard Specification for Reagent Water, IBR approved for Appendix A: Method 306, Sections 7.1.1 and 7.4.2.</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ASTM D1331–89, Standard Test Methods for Surface and Interfacial Tension of Solutions of Surface Active Agents, IBR approved for Appendix A: Method 306B, Sections 6.2, 11.1, and 12.2.2.</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ASTM D1475–90, Standard Test Method for Density of Paint, Varnish Lacquer, and Related Products, IBR approved for §63.788, Appendix A.</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w:t>
      </w:r>
      <w:r w:rsidRPr="00F60410">
        <w:rPr>
          <w:rFonts w:ascii="Times New Roman" w:eastAsia="Times New Roman" w:hAnsi="Times New Roman" w:cs="Times New Roman"/>
          <w:sz w:val="20"/>
          <w:szCs w:val="20"/>
        </w:rPr>
        <w:tab/>
        <w:t>ASTM D1946–77, 90, 94, Standard Method for Analysis of Reformed Gas by Gas Chromatography, IBR approved for §63.11(b</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6).</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(6)</w:t>
      </w:r>
      <w:r w:rsidRPr="00F60410">
        <w:rPr>
          <w:rFonts w:ascii="Times New Roman" w:eastAsia="Times New Roman" w:hAnsi="Times New Roman" w:cs="Times New Roman"/>
          <w:sz w:val="20"/>
          <w:szCs w:val="20"/>
        </w:rPr>
        <w:tab/>
        <w:t>ASTM D2369–93, 95, Standard Test Method for Volatile Content of Coatings, IBR approved for §63.788, Appendix A.</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(7)</w:t>
      </w:r>
      <w:r w:rsidRPr="00F60410">
        <w:rPr>
          <w:rFonts w:ascii="Times New Roman" w:eastAsia="Times New Roman" w:hAnsi="Times New Roman" w:cs="Times New Roman"/>
          <w:sz w:val="20"/>
          <w:szCs w:val="20"/>
        </w:rPr>
        <w:tab/>
        <w:t>ASTM D2382–76, 88, Heat of Combustion of Hydrocarbon Fuels by Bomb Calorimeter (High-Precision Method), IBR approved for §63.11(b)(6).</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(8)</w:t>
      </w:r>
      <w:r w:rsidRPr="00F60410">
        <w:rPr>
          <w:rFonts w:ascii="Times New Roman" w:eastAsia="Times New Roman" w:hAnsi="Times New Roman" w:cs="Times New Roman"/>
          <w:sz w:val="20"/>
          <w:szCs w:val="20"/>
        </w:rPr>
        <w:tab/>
        <w:t xml:space="preserve">ASTM D2879–83, 96, Test Method for Vapor Pressure-Temperature Relationship and Initial Decomposition Temperature of Liquids by </w:t>
      </w:r>
      <w:proofErr w:type="spellStart"/>
      <w:r w:rsidRPr="00F60410">
        <w:rPr>
          <w:rFonts w:ascii="Times New Roman" w:eastAsia="Times New Roman" w:hAnsi="Times New Roman" w:cs="Times New Roman"/>
          <w:sz w:val="20"/>
          <w:szCs w:val="20"/>
        </w:rPr>
        <w:t>Isoteniscope</w:t>
      </w:r>
      <w:proofErr w:type="spellEnd"/>
      <w:r w:rsidRPr="00F60410">
        <w:rPr>
          <w:rFonts w:ascii="Times New Roman" w:eastAsia="Times New Roman" w:hAnsi="Times New Roman" w:cs="Times New Roman"/>
          <w:sz w:val="20"/>
          <w:szCs w:val="20"/>
        </w:rPr>
        <w:t>, IBR approved for §63.111 and §63.2406.</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(9)</w:t>
      </w:r>
      <w:r w:rsidRPr="00F60410">
        <w:rPr>
          <w:rFonts w:ascii="Times New Roman" w:eastAsia="Times New Roman" w:hAnsi="Times New Roman" w:cs="Times New Roman"/>
          <w:sz w:val="20"/>
          <w:szCs w:val="20"/>
        </w:rPr>
        <w:tab/>
        <w:t>ASTM D3257–93, Standard Test Methods for Aromatics in Mineral Spirits by Gas Chromatography, IBR approved for §63.786(b).</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(10)</w:t>
      </w:r>
      <w:r w:rsidRPr="00F60410">
        <w:rPr>
          <w:rFonts w:ascii="Times New Roman" w:eastAsia="Times New Roman" w:hAnsi="Times New Roman" w:cs="Times New Roman"/>
          <w:sz w:val="20"/>
          <w:szCs w:val="20"/>
        </w:rPr>
        <w:tab/>
        <w:t>ASTM 3695–88, Standard Test Method for Volatile Alcohols in Water by Direct Aqueous-Injection Gas Chromatography, IBR approved for §63.365(e)(1) of Subpart O.</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(11)</w:t>
      </w:r>
      <w:r w:rsidRPr="00F60410">
        <w:rPr>
          <w:rFonts w:ascii="Times New Roman" w:eastAsia="Times New Roman" w:hAnsi="Times New Roman" w:cs="Times New Roman"/>
          <w:sz w:val="20"/>
          <w:szCs w:val="20"/>
        </w:rPr>
        <w:tab/>
        <w:t>ASTM D3792–91, Standard Method for Water Content of Water-Reducible Paints by Direct Injection into a Gas Chromatograph, IBR approved for §63.788, Appendix A.</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(12)</w:t>
      </w:r>
      <w:r w:rsidRPr="00F60410">
        <w:rPr>
          <w:rFonts w:ascii="Times New Roman" w:eastAsia="Times New Roman" w:hAnsi="Times New Roman" w:cs="Times New Roman"/>
          <w:sz w:val="20"/>
          <w:szCs w:val="20"/>
        </w:rPr>
        <w:tab/>
        <w:t>ASTM D3912–80, Standard Test Method for Chemical Resistance of Coatings Used in Light-Water Nuclear Power Plants, IBR approved for §63.782.</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(13)</w:t>
      </w:r>
      <w:r w:rsidRPr="00F60410">
        <w:rPr>
          <w:rFonts w:ascii="Times New Roman" w:eastAsia="Times New Roman" w:hAnsi="Times New Roman" w:cs="Times New Roman"/>
          <w:sz w:val="20"/>
          <w:szCs w:val="20"/>
        </w:rPr>
        <w:tab/>
        <w:t>ASTM D4017–90, 96a, Standard Test Method for Water in Paints and Paint Materials by the Karl Fischer Titration Method, IBR approved for §63.788, Appendix A.</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(14)</w:t>
      </w:r>
      <w:r w:rsidRPr="00F60410">
        <w:rPr>
          <w:rFonts w:ascii="Times New Roman" w:eastAsia="Times New Roman" w:hAnsi="Times New Roman" w:cs="Times New Roman"/>
          <w:sz w:val="20"/>
          <w:szCs w:val="20"/>
        </w:rPr>
        <w:tab/>
        <w:t>ASTM D4082–89, Standard Test Method for Effects of Gamma Radiation on Coatings for Use in Light-Water Nuclear Power Plants, IBR approved for §63.782.</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(15)</w:t>
      </w:r>
      <w:r w:rsidRPr="00F60410">
        <w:rPr>
          <w:rFonts w:ascii="Times New Roman" w:eastAsia="Times New Roman" w:hAnsi="Times New Roman" w:cs="Times New Roman"/>
          <w:sz w:val="20"/>
          <w:szCs w:val="20"/>
        </w:rPr>
        <w:tab/>
        <w:t xml:space="preserve">ASTM D4256–89, 94, Standard Test Method for Determination of the </w:t>
      </w:r>
      <w:proofErr w:type="spellStart"/>
      <w:r w:rsidRPr="00F60410">
        <w:rPr>
          <w:rFonts w:ascii="Times New Roman" w:eastAsia="Times New Roman" w:hAnsi="Times New Roman" w:cs="Times New Roman"/>
          <w:sz w:val="20"/>
          <w:szCs w:val="20"/>
        </w:rPr>
        <w:t>Decontaminability</w:t>
      </w:r>
      <w:proofErr w:type="spellEnd"/>
      <w:r w:rsidRPr="00F60410">
        <w:rPr>
          <w:rFonts w:ascii="Times New Roman" w:eastAsia="Times New Roman" w:hAnsi="Times New Roman" w:cs="Times New Roman"/>
          <w:sz w:val="20"/>
          <w:szCs w:val="20"/>
        </w:rPr>
        <w:t xml:space="preserve"> of Coatings Used in Light-Water Nuclear Power Plants, IBR approved for §63.782.</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(16)</w:t>
      </w:r>
      <w:r w:rsidRPr="00F60410">
        <w:rPr>
          <w:rFonts w:ascii="Times New Roman" w:eastAsia="Times New Roman" w:hAnsi="Times New Roman" w:cs="Times New Roman"/>
          <w:sz w:val="20"/>
          <w:szCs w:val="20"/>
        </w:rPr>
        <w:tab/>
        <w:t>ASTM D4809–95, Standard Test Method for Heat of Combustion of Liquid Hydrocarbon Fuels by Bomb Calorimeter (Precision Method), IBR approved for §63.11(b)(6).</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(17)</w:t>
      </w:r>
      <w:r w:rsidRPr="00F60410">
        <w:rPr>
          <w:rFonts w:ascii="Times New Roman" w:eastAsia="Times New Roman" w:hAnsi="Times New Roman" w:cs="Times New Roman"/>
          <w:sz w:val="20"/>
          <w:szCs w:val="20"/>
        </w:rPr>
        <w:tab/>
        <w:t>ASTM E180–93, Standard Practice for Determining the Precision of ASTM Methods for Analysis and Testing of Industrial Chemicals, IBR approved for §63.786(b).</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(18)</w:t>
      </w:r>
      <w:r w:rsidRPr="00F60410">
        <w:rPr>
          <w:rFonts w:ascii="Times New Roman" w:eastAsia="Times New Roman" w:hAnsi="Times New Roman" w:cs="Times New Roman"/>
          <w:sz w:val="20"/>
          <w:szCs w:val="20"/>
        </w:rPr>
        <w:tab/>
        <w:t>ASTM E260–91, 96, General Practice for Packed Column Gas Chromatography, IBR approved for §§63.750(b</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2) and 63.786(b)(5).</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(19)</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20)</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(21)</w:t>
      </w:r>
      <w:r w:rsidRPr="00F60410">
        <w:rPr>
          <w:rFonts w:ascii="Times New Roman" w:eastAsia="Times New Roman" w:hAnsi="Times New Roman" w:cs="Times New Roman"/>
          <w:sz w:val="20"/>
          <w:szCs w:val="20"/>
        </w:rPr>
        <w:tab/>
        <w:t xml:space="preserve">ASTM D2099–00, Standard Test Method for Dynamic Water Resistance of Shoe Upper Leather by the </w:t>
      </w:r>
      <w:proofErr w:type="spellStart"/>
      <w:r w:rsidRPr="00F60410">
        <w:rPr>
          <w:rFonts w:ascii="Times New Roman" w:eastAsia="Times New Roman" w:hAnsi="Times New Roman" w:cs="Times New Roman"/>
          <w:sz w:val="20"/>
          <w:szCs w:val="20"/>
        </w:rPr>
        <w:t>Maeser</w:t>
      </w:r>
      <w:proofErr w:type="spellEnd"/>
      <w:r w:rsidRPr="00F60410">
        <w:rPr>
          <w:rFonts w:ascii="Times New Roman" w:eastAsia="Times New Roman" w:hAnsi="Times New Roman" w:cs="Times New Roman"/>
          <w:sz w:val="20"/>
          <w:szCs w:val="20"/>
        </w:rPr>
        <w:t xml:space="preserve"> Water Penetration Tester, IBR approved for §63.5350.</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(22)</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23)</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(24)</w:t>
      </w:r>
      <w:r w:rsidRPr="00F60410">
        <w:rPr>
          <w:rFonts w:ascii="Times New Roman" w:eastAsia="Times New Roman" w:hAnsi="Times New Roman" w:cs="Times New Roman"/>
          <w:sz w:val="20"/>
          <w:szCs w:val="20"/>
        </w:rPr>
        <w:tab/>
        <w:t>ASTM D2697–86 (Reapproved 1998), “Standard Test Method for Volume Nonvolatile Matter in Clear or Pigmented Coatings,” IBR approved for §§63.3161(f</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1), 63.3521(b)(1), 63.3941(b)(1), 63.4141(b)(1), 63.4741(b)(1), 63.4941(b)(1), and 63.5160(c).</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(25)</w:t>
      </w:r>
      <w:r w:rsidRPr="00F60410">
        <w:rPr>
          <w:rFonts w:ascii="Times New Roman" w:eastAsia="Times New Roman" w:hAnsi="Times New Roman" w:cs="Times New Roman"/>
          <w:sz w:val="20"/>
          <w:szCs w:val="20"/>
        </w:rPr>
        <w:tab/>
        <w:t xml:space="preserve">ASTM D6093–97 (Reapproved 2003), “Standard Test Method for Percent Volume Nonvolatile Matter in Clear or Pigmented Coatings Using a Helium Gas </w:t>
      </w:r>
      <w:proofErr w:type="spellStart"/>
      <w:r w:rsidRPr="00F60410">
        <w:rPr>
          <w:rFonts w:ascii="Times New Roman" w:eastAsia="Times New Roman" w:hAnsi="Times New Roman" w:cs="Times New Roman"/>
          <w:sz w:val="20"/>
          <w:szCs w:val="20"/>
        </w:rPr>
        <w:t>Pycnometer</w:t>
      </w:r>
      <w:proofErr w:type="spellEnd"/>
      <w:r w:rsidRPr="00F60410">
        <w:rPr>
          <w:rFonts w:ascii="Times New Roman" w:eastAsia="Times New Roman" w:hAnsi="Times New Roman" w:cs="Times New Roman"/>
          <w:sz w:val="20"/>
          <w:szCs w:val="20"/>
        </w:rPr>
        <w:t>,” IBR approved for §§63.3161(f)(1), 63.3521(b)(1), 63.3941(b)(1), 63.4141(b)(1), 63.4741(b)(1), 63.4941(b)(1), and 63.5160(c).</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(26)</w:t>
      </w:r>
      <w:r w:rsidRPr="00F60410">
        <w:rPr>
          <w:rFonts w:ascii="Times New Roman" w:eastAsia="Times New Roman" w:hAnsi="Times New Roman" w:cs="Times New Roman"/>
          <w:sz w:val="20"/>
          <w:szCs w:val="20"/>
        </w:rPr>
        <w:tab/>
        <w:t>ASTM D1475–98 (Reapproved 2003), “Standard Test Method for Density of Liquid Coatings, Inks, and Related Products,” IBR approved for §§63.3151(b), 63.3941(b</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4), 63.3941(c), 63.3951(c), 63.4141(b)(3), 63.4141(c), and 63.4551(c).</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(27)</w:t>
      </w:r>
      <w:r w:rsidRPr="00F60410">
        <w:rPr>
          <w:rFonts w:ascii="Times New Roman" w:eastAsia="Times New Roman" w:hAnsi="Times New Roman" w:cs="Times New Roman"/>
          <w:sz w:val="20"/>
          <w:szCs w:val="20"/>
        </w:rPr>
        <w:tab/>
        <w:t>ASTM D6522–00, Standard Test Method for Determination of Nitrogen Oxides, Carbon Monoxide, and Oxygen Concentrations in Emissions from Natural Gas Fired Reciprocating Engines, Combustion Turbines, Boilers, and Process Heaters Using Portable Analyzers,</w:t>
      </w:r>
      <w:r w:rsidRPr="00F60410">
        <w:rPr>
          <w:rFonts w:ascii="Times New Roman" w:eastAsia="Times New Roman" w:hAnsi="Times New Roman" w:cs="Times New Roman"/>
          <w:sz w:val="20"/>
          <w:szCs w:val="20"/>
          <w:vertAlign w:val="superscript"/>
        </w:rPr>
        <w:t>1</w:t>
      </w:r>
      <w:r w:rsidRPr="00F60410">
        <w:rPr>
          <w:rFonts w:ascii="Times New Roman" w:eastAsia="Times New Roman" w:hAnsi="Times New Roman" w:cs="Times New Roman"/>
          <w:sz w:val="20"/>
          <w:szCs w:val="20"/>
        </w:rPr>
        <w:t xml:space="preserve"> IBR approved for §63.9307(c)(2), Table 4 of Subpart ZZZZ, and Table 5 to Subpart DDDDD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(28)</w:t>
      </w:r>
      <w:r w:rsidRPr="00F60410">
        <w:rPr>
          <w:rFonts w:ascii="Times New Roman" w:eastAsia="Times New Roman" w:hAnsi="Times New Roman" w:cs="Times New Roman"/>
          <w:sz w:val="20"/>
          <w:szCs w:val="20"/>
        </w:rPr>
        <w:tab/>
        <w:t xml:space="preserve">ASTM D6420–99 (Reapproved 2004), Standard Test Method for Determination of Gaseous Organic Compounds by Direct Interface Gas Chromatography-Mass </w:t>
      </w:r>
      <w:proofErr w:type="spellStart"/>
      <w:r w:rsidRPr="00F60410">
        <w:rPr>
          <w:rFonts w:ascii="Times New Roman" w:eastAsia="Times New Roman" w:hAnsi="Times New Roman" w:cs="Times New Roman"/>
          <w:sz w:val="20"/>
          <w:szCs w:val="20"/>
        </w:rPr>
        <w:t>Spectometry</w:t>
      </w:r>
      <w:proofErr w:type="spellEnd"/>
      <w:r w:rsidRPr="00F60410">
        <w:rPr>
          <w:rFonts w:ascii="Times New Roman" w:eastAsia="Times New Roman" w:hAnsi="Times New Roman" w:cs="Times New Roman"/>
          <w:sz w:val="20"/>
          <w:szCs w:val="20"/>
        </w:rPr>
        <w:t>, IBR approved for §§63.772(a)(1)(ii), 63.2354(b)(3)(</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63.2354(b)(3)(ii), 63.2354(b)(3)(ii)(A), and 63.2351(b)(3)(ii)(B).</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(29)</w:t>
      </w:r>
      <w:r w:rsidRPr="00F60410">
        <w:rPr>
          <w:rFonts w:ascii="Times New Roman" w:eastAsia="Times New Roman" w:hAnsi="Times New Roman" w:cs="Times New Roman"/>
          <w:sz w:val="20"/>
          <w:szCs w:val="20"/>
        </w:rPr>
        <w:tab/>
        <w:t>ASTM D6420–99, Standard Test Method for Determination of Gaseous Organic Compounds by Direct Interface Gas Chromatography-Mass Spectrometry, IBR approved for §§63.5799 and 63.5850.</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(30)</w:t>
      </w:r>
      <w:r w:rsidRPr="00F60410">
        <w:rPr>
          <w:rFonts w:ascii="Times New Roman" w:eastAsia="Times New Roman" w:hAnsi="Times New Roman" w:cs="Times New Roman"/>
          <w:sz w:val="20"/>
          <w:szCs w:val="20"/>
        </w:rPr>
        <w:tab/>
        <w:t>ASTM E 515–95 (Reapproved 2000), Standard Test Method for Leaks Using Bubble Emission Techniques, IBR approved for §63.425(</w:t>
      </w:r>
      <w:proofErr w:type="spellStart"/>
      <w:r w:rsidRPr="00F60410">
        <w:rPr>
          <w:rFonts w:ascii="Times New Roman" w:eastAsia="Times New Roman" w:hAnsi="Times New Roman" w:cs="Times New Roman"/>
          <w:sz w:val="20"/>
          <w:szCs w:val="20"/>
        </w:rPr>
        <w:t>i</w:t>
      </w:r>
      <w:proofErr w:type="spellEnd"/>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2).</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(31)</w:t>
      </w:r>
      <w:r w:rsidRPr="00F60410">
        <w:rPr>
          <w:rFonts w:ascii="Times New Roman" w:eastAsia="Times New Roman" w:hAnsi="Times New Roman" w:cs="Times New Roman"/>
          <w:sz w:val="20"/>
          <w:szCs w:val="20"/>
        </w:rPr>
        <w:tab/>
        <w:t>ASTM D5291–02, Standard Test Methods for Instrumental Determination of Carbon, Hydrogen, and Nitrogen in Petroleum Products and Lubricants, IBR approved for §63.3981, appendix A.</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(32)</w:t>
      </w:r>
      <w:r w:rsidRPr="00F60410">
        <w:rPr>
          <w:rFonts w:ascii="Times New Roman" w:eastAsia="Times New Roman" w:hAnsi="Times New Roman" w:cs="Times New Roman"/>
          <w:sz w:val="20"/>
          <w:szCs w:val="20"/>
        </w:rPr>
        <w:tab/>
        <w:t>ASTM D5965–02, “Standard Test Methods for Specific Gravity of Coating Powders,” IBR approved for §§63.3151(b) and 63.3951(c).</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(33)</w:t>
      </w:r>
      <w:r w:rsidRPr="00F60410">
        <w:rPr>
          <w:rFonts w:ascii="Times New Roman" w:eastAsia="Times New Roman" w:hAnsi="Times New Roman" w:cs="Times New Roman"/>
          <w:sz w:val="20"/>
          <w:szCs w:val="20"/>
        </w:rPr>
        <w:tab/>
        <w:t>ASTM D6053–00, Standard Test Method for Determination of Volatile Organic Compound (VOC) Content of Electrical Insulating Varnishes, IBR approved for §63.3981, appendix A.</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(34)</w:t>
      </w:r>
      <w:r w:rsidRPr="00F60410">
        <w:rPr>
          <w:rFonts w:ascii="Times New Roman" w:eastAsia="Times New Roman" w:hAnsi="Times New Roman" w:cs="Times New Roman"/>
          <w:sz w:val="20"/>
          <w:szCs w:val="20"/>
        </w:rPr>
        <w:tab/>
        <w:t>E145–94 (Reapproved 2001), Standard Specification for Gravity-Convection and Forced-Ventilation Ovens, IBR approved for §63.4581, Appendix A.</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(35)</w:t>
      </w:r>
      <w:r w:rsidRPr="00F60410">
        <w:rPr>
          <w:rFonts w:ascii="Times New Roman" w:eastAsia="Times New Roman" w:hAnsi="Times New Roman" w:cs="Times New Roman"/>
          <w:sz w:val="20"/>
          <w:szCs w:val="20"/>
        </w:rPr>
        <w:tab/>
        <w:t>ASTM D6784–02, Standard Test Method for Elemental, Oxidized, Particle-Bound and Total Mercury in Flue Gas Generated from Coal-Fired Stationary Sources (Ontario Hydro Method),</w:t>
      </w:r>
      <w:r w:rsidRPr="00F60410">
        <w:rPr>
          <w:rFonts w:ascii="Times New Roman" w:eastAsia="Times New Roman" w:hAnsi="Times New Roman" w:cs="Times New Roman"/>
          <w:sz w:val="20"/>
          <w:szCs w:val="20"/>
          <w:vertAlign w:val="superscript"/>
        </w:rPr>
        <w:t>1</w:t>
      </w:r>
      <w:r w:rsidRPr="00F60410">
        <w:rPr>
          <w:rFonts w:ascii="Times New Roman" w:eastAsia="Times New Roman" w:hAnsi="Times New Roman" w:cs="Times New Roman"/>
          <w:sz w:val="20"/>
          <w:szCs w:val="20"/>
        </w:rPr>
        <w:t xml:space="preserve"> IBR approved for Table 5 to Subpart DDDDD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(36)</w:t>
      </w:r>
      <w:r w:rsidRPr="00F60410">
        <w:rPr>
          <w:rFonts w:ascii="Times New Roman" w:eastAsia="Times New Roman" w:hAnsi="Times New Roman" w:cs="Times New Roman"/>
          <w:sz w:val="20"/>
          <w:szCs w:val="20"/>
        </w:rPr>
        <w:tab/>
        <w:t xml:space="preserve">ASTM D5066–91 (Reapproved 2001), “Standard Test Method for Determination of the Transfer Efficiency </w:t>
      </w:r>
      <w:proofErr w:type="gramStart"/>
      <w:r w:rsidRPr="00F60410">
        <w:rPr>
          <w:rFonts w:ascii="Times New Roman" w:eastAsia="Times New Roman" w:hAnsi="Times New Roman" w:cs="Times New Roman"/>
          <w:sz w:val="20"/>
          <w:szCs w:val="20"/>
        </w:rPr>
        <w:t>Under</w:t>
      </w:r>
      <w:proofErr w:type="gramEnd"/>
      <w:r w:rsidRPr="00F60410">
        <w:rPr>
          <w:rFonts w:ascii="Times New Roman" w:eastAsia="Times New Roman" w:hAnsi="Times New Roman" w:cs="Times New Roman"/>
          <w:sz w:val="20"/>
          <w:szCs w:val="20"/>
        </w:rPr>
        <w:t xml:space="preserve"> Production Conditions for Spray Application of Automotive Paints-Weight Basis,” IBR approved for §63.3161(g).</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(37)</w:t>
      </w:r>
      <w:r w:rsidRPr="00F60410">
        <w:rPr>
          <w:rFonts w:ascii="Times New Roman" w:eastAsia="Times New Roman" w:hAnsi="Times New Roman" w:cs="Times New Roman"/>
          <w:sz w:val="20"/>
          <w:szCs w:val="20"/>
        </w:rPr>
        <w:tab/>
        <w:t xml:space="preserve">ASTM D5087–02, “Standard Test Method for Determining Amount of Volatile Organic Compound (VOC) Released from </w:t>
      </w:r>
      <w:proofErr w:type="spellStart"/>
      <w:r w:rsidRPr="00F60410">
        <w:rPr>
          <w:rFonts w:ascii="Times New Roman" w:eastAsia="Times New Roman" w:hAnsi="Times New Roman" w:cs="Times New Roman"/>
          <w:sz w:val="20"/>
          <w:szCs w:val="20"/>
        </w:rPr>
        <w:t>Solventborne</w:t>
      </w:r>
      <w:proofErr w:type="spellEnd"/>
      <w:r w:rsidRPr="00F60410">
        <w:rPr>
          <w:rFonts w:ascii="Times New Roman" w:eastAsia="Times New Roman" w:hAnsi="Times New Roman" w:cs="Times New Roman"/>
          <w:sz w:val="20"/>
          <w:szCs w:val="20"/>
        </w:rPr>
        <w:t xml:space="preserve"> Automotive Coatings and Available for Removal in a VOC Control Device (Abatement),” IBR approved for §§63.3165(e) and 63.3176, appendix A.</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(38)</w:t>
      </w:r>
      <w:r w:rsidRPr="00F60410">
        <w:rPr>
          <w:rFonts w:ascii="Times New Roman" w:eastAsia="Times New Roman" w:hAnsi="Times New Roman" w:cs="Times New Roman"/>
          <w:sz w:val="20"/>
          <w:szCs w:val="20"/>
        </w:rPr>
        <w:tab/>
        <w:t>ASTM D6266–00a, “Test Method for Determining the Amount of Volatile Organic Compound (VOC) Released from Waterborne Automotive Coatings and Available for Removal in a VOC Control Device (Abatement),” IBR approved for §63.3165(e).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(39)</w:t>
      </w:r>
      <w:r w:rsidRPr="00F60410">
        <w:rPr>
          <w:rFonts w:ascii="Times New Roman" w:eastAsia="Times New Roman" w:hAnsi="Times New Roman" w:cs="Times New Roman"/>
          <w:sz w:val="20"/>
          <w:szCs w:val="20"/>
        </w:rPr>
        <w:tab/>
        <w:t>ASTM Method D388–99</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vertAlign w:val="superscript"/>
        </w:rPr>
        <w:t>1</w:t>
      </w:r>
      <w:r w:rsidRPr="00F60410">
        <w:rPr>
          <w:rFonts w:ascii="Times New Roman" w:eastAsia="Times New Roman" w:hAnsi="Times New Roman" w:cs="Times New Roman"/>
          <w:sz w:val="20"/>
          <w:szCs w:val="20"/>
        </w:rPr>
        <w:t xml:space="preserve"> Standard Classification of Coals by Rank,</w:t>
      </w:r>
      <w:r w:rsidRPr="00F60410">
        <w:rPr>
          <w:rFonts w:ascii="Times New Roman" w:eastAsia="Times New Roman" w:hAnsi="Times New Roman" w:cs="Times New Roman"/>
          <w:sz w:val="20"/>
          <w:szCs w:val="20"/>
          <w:vertAlign w:val="superscript"/>
        </w:rPr>
        <w:t>1</w:t>
      </w:r>
      <w:r w:rsidRPr="00F60410">
        <w:rPr>
          <w:rFonts w:ascii="Times New Roman" w:eastAsia="Times New Roman" w:hAnsi="Times New Roman" w:cs="Times New Roman"/>
          <w:sz w:val="20"/>
          <w:szCs w:val="20"/>
        </w:rPr>
        <w:t xml:space="preserve"> IBR approved for §63.7575.</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(40)</w:t>
      </w:r>
      <w:r w:rsidRPr="00F60410">
        <w:rPr>
          <w:rFonts w:ascii="Times New Roman" w:eastAsia="Times New Roman" w:hAnsi="Times New Roman" w:cs="Times New Roman"/>
          <w:sz w:val="20"/>
          <w:szCs w:val="20"/>
        </w:rPr>
        <w:tab/>
        <w:t>ASTM D396–02a, Standard Specification for Fuel Oils</w:t>
      </w:r>
      <w:proofErr w:type="gramStart"/>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vertAlign w:val="superscript"/>
        </w:rPr>
        <w:t>1</w:t>
      </w:r>
      <w:proofErr w:type="gramEnd"/>
      <w:r w:rsidRPr="00F60410">
        <w:rPr>
          <w:rFonts w:ascii="Times New Roman" w:eastAsia="Times New Roman" w:hAnsi="Times New Roman" w:cs="Times New Roman"/>
          <w:sz w:val="20"/>
          <w:szCs w:val="20"/>
        </w:rPr>
        <w:t xml:space="preserve"> IBR approved for §63.7575.</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(41)</w:t>
      </w:r>
      <w:r w:rsidRPr="00F60410">
        <w:rPr>
          <w:rFonts w:ascii="Times New Roman" w:eastAsia="Times New Roman" w:hAnsi="Times New Roman" w:cs="Times New Roman"/>
          <w:sz w:val="20"/>
          <w:szCs w:val="20"/>
        </w:rPr>
        <w:tab/>
        <w:t xml:space="preserve">ASTM D1835–03a, Standard Specification for </w:t>
      </w:r>
      <w:proofErr w:type="spellStart"/>
      <w:r w:rsidRPr="00F60410">
        <w:rPr>
          <w:rFonts w:ascii="Times New Roman" w:eastAsia="Times New Roman" w:hAnsi="Times New Roman" w:cs="Times New Roman"/>
          <w:sz w:val="20"/>
          <w:szCs w:val="20"/>
        </w:rPr>
        <w:t>Liquified</w:t>
      </w:r>
      <w:proofErr w:type="spellEnd"/>
      <w:r w:rsidRPr="00F60410">
        <w:rPr>
          <w:rFonts w:ascii="Times New Roman" w:eastAsia="Times New Roman" w:hAnsi="Times New Roman" w:cs="Times New Roman"/>
          <w:sz w:val="20"/>
          <w:szCs w:val="20"/>
        </w:rPr>
        <w:t xml:space="preserve"> Petroleum (LP) Gases</w:t>
      </w:r>
      <w:proofErr w:type="gramStart"/>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vertAlign w:val="superscript"/>
        </w:rPr>
        <w:t>1</w:t>
      </w:r>
      <w:proofErr w:type="gramEnd"/>
      <w:r w:rsidRPr="00F60410">
        <w:rPr>
          <w:rFonts w:ascii="Times New Roman" w:eastAsia="Times New Roman" w:hAnsi="Times New Roman" w:cs="Times New Roman"/>
          <w:sz w:val="20"/>
          <w:szCs w:val="20"/>
        </w:rPr>
        <w:t xml:space="preserve"> IBR approved for §63.7575.</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(42)</w:t>
      </w:r>
      <w:r w:rsidRPr="00F60410">
        <w:rPr>
          <w:rFonts w:ascii="Times New Roman" w:eastAsia="Times New Roman" w:hAnsi="Times New Roman" w:cs="Times New Roman"/>
          <w:sz w:val="20"/>
          <w:szCs w:val="20"/>
        </w:rPr>
        <w:tab/>
        <w:t>ASTM D2013–01, Standard Practice for Preparing Coal Samples for Analysis,</w:t>
      </w:r>
      <w:r w:rsidRPr="00F60410">
        <w:rPr>
          <w:rFonts w:ascii="Times New Roman" w:eastAsia="Times New Roman" w:hAnsi="Times New Roman" w:cs="Times New Roman"/>
          <w:sz w:val="20"/>
          <w:szCs w:val="20"/>
          <w:vertAlign w:val="superscript"/>
        </w:rPr>
        <w:t>1</w:t>
      </w:r>
      <w:r w:rsidRPr="00F60410">
        <w:rPr>
          <w:rFonts w:ascii="Times New Roman" w:eastAsia="Times New Roman" w:hAnsi="Times New Roman" w:cs="Times New Roman"/>
          <w:sz w:val="20"/>
          <w:szCs w:val="20"/>
        </w:rPr>
        <w:t xml:space="preserve"> IBR approved for Table 6 to Subpart DDDDD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(43)</w:t>
      </w:r>
      <w:r w:rsidRPr="00F60410">
        <w:rPr>
          <w:rFonts w:ascii="Times New Roman" w:eastAsia="Times New Roman" w:hAnsi="Times New Roman" w:cs="Times New Roman"/>
          <w:sz w:val="20"/>
          <w:szCs w:val="20"/>
        </w:rPr>
        <w:tab/>
        <w:t>ASTM D2234–00,.</w:t>
      </w:r>
      <w:r w:rsidRPr="00F60410">
        <w:rPr>
          <w:rFonts w:ascii="Times New Roman" w:eastAsia="Times New Roman" w:hAnsi="Times New Roman" w:cs="Times New Roman"/>
          <w:sz w:val="20"/>
          <w:szCs w:val="20"/>
          <w:vertAlign w:val="superscript"/>
        </w:rPr>
        <w:t>1</w:t>
      </w:r>
      <w:r w:rsidRPr="00F60410">
        <w:rPr>
          <w:rFonts w:ascii="Times New Roman" w:eastAsia="Times New Roman" w:hAnsi="Times New Roman" w:cs="Times New Roman"/>
          <w:sz w:val="20"/>
          <w:szCs w:val="20"/>
        </w:rPr>
        <w:t xml:space="preserve"> Standard Practice for Collection of a Gross Sample of Coal,</w:t>
      </w:r>
      <w:r w:rsidRPr="00F60410">
        <w:rPr>
          <w:rFonts w:ascii="Times New Roman" w:eastAsia="Times New Roman" w:hAnsi="Times New Roman" w:cs="Times New Roman"/>
          <w:sz w:val="20"/>
          <w:szCs w:val="20"/>
          <w:vertAlign w:val="superscript"/>
        </w:rPr>
        <w:t>1</w:t>
      </w:r>
      <w:r w:rsidRPr="00F60410">
        <w:rPr>
          <w:rFonts w:ascii="Times New Roman" w:eastAsia="Times New Roman" w:hAnsi="Times New Roman" w:cs="Times New Roman"/>
          <w:sz w:val="20"/>
          <w:szCs w:val="20"/>
        </w:rPr>
        <w:t xml:space="preserve"> IBR approved for Table 6 to Subpart DDDDD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(44)</w:t>
      </w:r>
      <w:r w:rsidRPr="00F60410">
        <w:rPr>
          <w:rFonts w:ascii="Times New Roman" w:eastAsia="Times New Roman" w:hAnsi="Times New Roman" w:cs="Times New Roman"/>
          <w:sz w:val="20"/>
          <w:szCs w:val="20"/>
        </w:rPr>
        <w:tab/>
        <w:t>ASTM D3173–02, Standard Test Method for Moisture in the Analysis Sample of Coal and Coke</w:t>
      </w:r>
      <w:proofErr w:type="gramStart"/>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vertAlign w:val="superscript"/>
        </w:rPr>
        <w:t>1</w:t>
      </w:r>
      <w:proofErr w:type="gramEnd"/>
      <w:r w:rsidRPr="00F60410">
        <w:rPr>
          <w:rFonts w:ascii="Times New Roman" w:eastAsia="Times New Roman" w:hAnsi="Times New Roman" w:cs="Times New Roman"/>
          <w:sz w:val="20"/>
          <w:szCs w:val="20"/>
        </w:rPr>
        <w:t xml:space="preserve"> IBR approved for Table 6 to Subpart DDDDD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(45)</w:t>
      </w:r>
      <w:r w:rsidRPr="00F60410">
        <w:rPr>
          <w:rFonts w:ascii="Times New Roman" w:eastAsia="Times New Roman" w:hAnsi="Times New Roman" w:cs="Times New Roman"/>
          <w:sz w:val="20"/>
          <w:szCs w:val="20"/>
        </w:rPr>
        <w:tab/>
        <w:t>ASTM D3683–94 (Reapproved 2000), Standard Test Method for Trace Elements in Coal and Coke Ash Absorption,</w:t>
      </w:r>
      <w:r w:rsidRPr="00F60410">
        <w:rPr>
          <w:rFonts w:ascii="Times New Roman" w:eastAsia="Times New Roman" w:hAnsi="Times New Roman" w:cs="Times New Roman"/>
          <w:sz w:val="20"/>
          <w:szCs w:val="20"/>
          <w:vertAlign w:val="superscript"/>
        </w:rPr>
        <w:t>1</w:t>
      </w:r>
      <w:r w:rsidRPr="00F60410">
        <w:rPr>
          <w:rFonts w:ascii="Times New Roman" w:eastAsia="Times New Roman" w:hAnsi="Times New Roman" w:cs="Times New Roman"/>
          <w:sz w:val="20"/>
          <w:szCs w:val="20"/>
        </w:rPr>
        <w:t xml:space="preserve"> IBR approved for Table 6 to Subpart DDDDD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(46)</w:t>
      </w:r>
      <w:r w:rsidRPr="00F60410">
        <w:rPr>
          <w:rFonts w:ascii="Times New Roman" w:eastAsia="Times New Roman" w:hAnsi="Times New Roman" w:cs="Times New Roman"/>
          <w:sz w:val="20"/>
          <w:szCs w:val="20"/>
        </w:rPr>
        <w:tab/>
        <w:t>ASTM D3684–01, Standard Test Method for Total Mercury in Coal by the Oxygen Bomb Combustion/Atomic Absorption Method,</w:t>
      </w:r>
      <w:r w:rsidRPr="00F60410">
        <w:rPr>
          <w:rFonts w:ascii="Times New Roman" w:eastAsia="Times New Roman" w:hAnsi="Times New Roman" w:cs="Times New Roman"/>
          <w:sz w:val="20"/>
          <w:szCs w:val="20"/>
          <w:vertAlign w:val="superscript"/>
        </w:rPr>
        <w:t>1</w:t>
      </w:r>
      <w:r w:rsidRPr="00F60410">
        <w:rPr>
          <w:rFonts w:ascii="Times New Roman" w:eastAsia="Times New Roman" w:hAnsi="Times New Roman" w:cs="Times New Roman"/>
          <w:sz w:val="20"/>
          <w:szCs w:val="20"/>
        </w:rPr>
        <w:t xml:space="preserve"> IBR approved for Table 6 to Subpart DDDDD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(47)</w:t>
      </w:r>
      <w:r w:rsidRPr="00F60410">
        <w:rPr>
          <w:rFonts w:ascii="Times New Roman" w:eastAsia="Times New Roman" w:hAnsi="Times New Roman" w:cs="Times New Roman"/>
          <w:sz w:val="20"/>
          <w:szCs w:val="20"/>
        </w:rPr>
        <w:tab/>
        <w:t>ASTM D5198–92 (Reapproved 2003), Standard Practice for Nitric Acid Digestion of Solid Waste,</w:t>
      </w:r>
      <w:r w:rsidRPr="00F60410">
        <w:rPr>
          <w:rFonts w:ascii="Times New Roman" w:eastAsia="Times New Roman" w:hAnsi="Times New Roman" w:cs="Times New Roman"/>
          <w:sz w:val="20"/>
          <w:szCs w:val="20"/>
          <w:vertAlign w:val="superscript"/>
        </w:rPr>
        <w:t>1</w:t>
      </w:r>
      <w:r w:rsidRPr="00F60410">
        <w:rPr>
          <w:rFonts w:ascii="Times New Roman" w:eastAsia="Times New Roman" w:hAnsi="Times New Roman" w:cs="Times New Roman"/>
          <w:sz w:val="20"/>
          <w:szCs w:val="20"/>
        </w:rPr>
        <w:t xml:space="preserve"> IBR approved for Table 6 to Subpart DDDDD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(48)</w:t>
      </w:r>
      <w:r w:rsidRPr="00F60410">
        <w:rPr>
          <w:rFonts w:ascii="Times New Roman" w:eastAsia="Times New Roman" w:hAnsi="Times New Roman" w:cs="Times New Roman"/>
          <w:sz w:val="20"/>
          <w:szCs w:val="20"/>
        </w:rPr>
        <w:tab/>
        <w:t>ASTM D5865–03a, Standard Test Method for Gross Calorific Value of Coal and Coke</w:t>
      </w:r>
      <w:proofErr w:type="gramStart"/>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vertAlign w:val="superscript"/>
        </w:rPr>
        <w:t>1</w:t>
      </w:r>
      <w:proofErr w:type="gramEnd"/>
      <w:r w:rsidRPr="00F60410">
        <w:rPr>
          <w:rFonts w:ascii="Times New Roman" w:eastAsia="Times New Roman" w:hAnsi="Times New Roman" w:cs="Times New Roman"/>
          <w:sz w:val="20"/>
          <w:szCs w:val="20"/>
        </w:rPr>
        <w:t xml:space="preserve"> IBR approved for Table 6 to Subpart DDDDD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(49)</w:t>
      </w:r>
      <w:r w:rsidRPr="00F60410">
        <w:rPr>
          <w:rFonts w:ascii="Times New Roman" w:eastAsia="Times New Roman" w:hAnsi="Times New Roman" w:cs="Times New Roman"/>
          <w:sz w:val="20"/>
          <w:szCs w:val="20"/>
        </w:rPr>
        <w:tab/>
        <w:t>ASTM D6323–98 (Reapproved 2003), Standard Guide for Laboratory Subsampling of Media Related to Waste Management Activities,</w:t>
      </w:r>
      <w:r w:rsidRPr="00F60410">
        <w:rPr>
          <w:rFonts w:ascii="Times New Roman" w:eastAsia="Times New Roman" w:hAnsi="Times New Roman" w:cs="Times New Roman"/>
          <w:sz w:val="20"/>
          <w:szCs w:val="20"/>
          <w:vertAlign w:val="superscript"/>
        </w:rPr>
        <w:t>1</w:t>
      </w:r>
      <w:r w:rsidRPr="00F60410">
        <w:rPr>
          <w:rFonts w:ascii="Times New Roman" w:eastAsia="Times New Roman" w:hAnsi="Times New Roman" w:cs="Times New Roman"/>
          <w:sz w:val="20"/>
          <w:szCs w:val="20"/>
        </w:rPr>
        <w:t xml:space="preserve"> IBR approved for Table 6 to Subpart DDDDD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(50)</w:t>
      </w:r>
      <w:r w:rsidRPr="00F60410">
        <w:rPr>
          <w:rFonts w:ascii="Times New Roman" w:eastAsia="Times New Roman" w:hAnsi="Times New Roman" w:cs="Times New Roman"/>
          <w:sz w:val="20"/>
          <w:szCs w:val="20"/>
        </w:rPr>
        <w:tab/>
        <w:t>ASTM E711–87 (Reapproved 1996), Standard Test Method for Gross Calorific Value of Refuse-Derived Fuel by the Bomb Calorimeter,</w:t>
      </w:r>
      <w:r w:rsidRPr="00F60410">
        <w:rPr>
          <w:rFonts w:ascii="Times New Roman" w:eastAsia="Times New Roman" w:hAnsi="Times New Roman" w:cs="Times New Roman"/>
          <w:sz w:val="20"/>
          <w:szCs w:val="20"/>
          <w:vertAlign w:val="superscript"/>
        </w:rPr>
        <w:t>1</w:t>
      </w:r>
      <w:r w:rsidRPr="00F60410">
        <w:rPr>
          <w:rFonts w:ascii="Times New Roman" w:eastAsia="Times New Roman" w:hAnsi="Times New Roman" w:cs="Times New Roman"/>
          <w:sz w:val="20"/>
          <w:szCs w:val="20"/>
        </w:rPr>
        <w:t xml:space="preserve"> IBR approved for Table 6 to Subpart DDDDD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(51)</w:t>
      </w:r>
      <w:r w:rsidRPr="00F60410">
        <w:rPr>
          <w:rFonts w:ascii="Times New Roman" w:eastAsia="Times New Roman" w:hAnsi="Times New Roman" w:cs="Times New Roman"/>
          <w:sz w:val="20"/>
          <w:szCs w:val="20"/>
        </w:rPr>
        <w:tab/>
        <w:t>ASTM E776–87 (Reapproved 1996), Standard Test Method for Forms of Chlorine in Refuse-Derived Fuel,</w:t>
      </w:r>
      <w:r w:rsidRPr="00F60410">
        <w:rPr>
          <w:rFonts w:ascii="Times New Roman" w:eastAsia="Times New Roman" w:hAnsi="Times New Roman" w:cs="Times New Roman"/>
          <w:sz w:val="20"/>
          <w:szCs w:val="20"/>
          <w:vertAlign w:val="superscript"/>
        </w:rPr>
        <w:t>1</w:t>
      </w:r>
      <w:r w:rsidRPr="00F60410">
        <w:rPr>
          <w:rFonts w:ascii="Times New Roman" w:eastAsia="Times New Roman" w:hAnsi="Times New Roman" w:cs="Times New Roman"/>
          <w:sz w:val="20"/>
          <w:szCs w:val="20"/>
        </w:rPr>
        <w:t xml:space="preserve"> IBR approved for Table 6 to Subpart DDDDD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(52)</w:t>
      </w:r>
      <w:r w:rsidRPr="00F60410">
        <w:rPr>
          <w:rFonts w:ascii="Times New Roman" w:eastAsia="Times New Roman" w:hAnsi="Times New Roman" w:cs="Times New Roman"/>
          <w:sz w:val="20"/>
          <w:szCs w:val="20"/>
        </w:rPr>
        <w:tab/>
        <w:t>ASTM E871–82 (Reapproved 1998), Standard Method of Moisture Analysis of Particulate Wood Fuels</w:t>
      </w:r>
      <w:proofErr w:type="gramStart"/>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vertAlign w:val="superscript"/>
        </w:rPr>
        <w:t>1</w:t>
      </w:r>
      <w:proofErr w:type="gramEnd"/>
      <w:r w:rsidRPr="00F60410">
        <w:rPr>
          <w:rFonts w:ascii="Times New Roman" w:eastAsia="Times New Roman" w:hAnsi="Times New Roman" w:cs="Times New Roman"/>
          <w:sz w:val="20"/>
          <w:szCs w:val="20"/>
        </w:rPr>
        <w:t xml:space="preserve"> IBR approved for Table 6 to Subpart DDDDD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(53)</w:t>
      </w:r>
      <w:r w:rsidRPr="00F60410">
        <w:rPr>
          <w:rFonts w:ascii="Times New Roman" w:eastAsia="Times New Roman" w:hAnsi="Times New Roman" w:cs="Times New Roman"/>
          <w:sz w:val="20"/>
          <w:szCs w:val="20"/>
        </w:rPr>
        <w:tab/>
        <w:t>ASTM E885–88 (Reapproved 1996), Standard Test Methods for Analyses of Metals in Refuse-Derived Fuel by Atomic Absorption Spectroscopy,</w:t>
      </w:r>
      <w:r w:rsidRPr="00F60410">
        <w:rPr>
          <w:rFonts w:ascii="Times New Roman" w:eastAsia="Times New Roman" w:hAnsi="Times New Roman" w:cs="Times New Roman"/>
          <w:sz w:val="20"/>
          <w:szCs w:val="20"/>
          <w:vertAlign w:val="superscript"/>
        </w:rPr>
        <w:t>1</w:t>
      </w:r>
      <w:r w:rsidRPr="00F60410">
        <w:rPr>
          <w:rFonts w:ascii="Times New Roman" w:eastAsia="Times New Roman" w:hAnsi="Times New Roman" w:cs="Times New Roman"/>
          <w:sz w:val="20"/>
          <w:szCs w:val="20"/>
        </w:rPr>
        <w:t xml:space="preserve"> IBR approved for Table 6 to Subpart DDDDD of this part 63.</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(54)</w:t>
      </w:r>
      <w:r w:rsidRPr="00F60410">
        <w:rPr>
          <w:rFonts w:ascii="Times New Roman" w:eastAsia="Times New Roman" w:hAnsi="Times New Roman" w:cs="Times New Roman"/>
          <w:sz w:val="20"/>
          <w:szCs w:val="20"/>
        </w:rPr>
        <w:tab/>
        <w:t>ASTM D6348–03, Standard Test Method for Determination of Gaseous Compounds by Extractive Direct Interface Fourier Transform Infrared (FTIR) Spectroscopy, incorporation by reference (IBR) approved for Table 4 to Subpart DDDD of this part as specified in the subpart.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(55)</w:t>
      </w:r>
      <w:r w:rsidRPr="00F60410">
        <w:rPr>
          <w:rFonts w:ascii="Times New Roman" w:eastAsia="Times New Roman" w:hAnsi="Times New Roman" w:cs="Times New Roman"/>
          <w:sz w:val="20"/>
          <w:szCs w:val="20"/>
        </w:rPr>
        <w:tab/>
        <w:t>ASTM D2013–04, Standard Practice for Preparing Coal Samples for Analysis, IBR approved for Table 6 to subpart DDDDD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(56)</w:t>
      </w:r>
      <w:r w:rsidRPr="00F60410">
        <w:rPr>
          <w:rFonts w:ascii="Times New Roman" w:eastAsia="Times New Roman" w:hAnsi="Times New Roman" w:cs="Times New Roman"/>
          <w:sz w:val="20"/>
          <w:szCs w:val="20"/>
        </w:rPr>
        <w:tab/>
        <w:t>ASTM D2234–D2234M–03, Standard Practice for Collection of a Gross Sample of Coal, IBR approved for Table 6 to subpart DDDDD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(57)</w:t>
      </w:r>
      <w:r w:rsidRPr="00F60410">
        <w:rPr>
          <w:rFonts w:ascii="Times New Roman" w:eastAsia="Times New Roman" w:hAnsi="Times New Roman" w:cs="Times New Roman"/>
          <w:sz w:val="20"/>
          <w:szCs w:val="20"/>
        </w:rPr>
        <w:tab/>
        <w:t xml:space="preserve">ASTM D6721–01, Standard Test Method for Determination of Chlorine in Coal by Oxidative Hydrolysis </w:t>
      </w:r>
      <w:proofErr w:type="spellStart"/>
      <w:r w:rsidRPr="00F60410">
        <w:rPr>
          <w:rFonts w:ascii="Times New Roman" w:eastAsia="Times New Roman" w:hAnsi="Times New Roman" w:cs="Times New Roman"/>
          <w:sz w:val="20"/>
          <w:szCs w:val="20"/>
        </w:rPr>
        <w:t>Microcoulometry</w:t>
      </w:r>
      <w:proofErr w:type="spellEnd"/>
      <w:r w:rsidRPr="00F60410">
        <w:rPr>
          <w:rFonts w:ascii="Times New Roman" w:eastAsia="Times New Roman" w:hAnsi="Times New Roman" w:cs="Times New Roman"/>
          <w:sz w:val="20"/>
          <w:szCs w:val="20"/>
        </w:rPr>
        <w:t>, IBR approved for Table 6 to subpart DDDDD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(58)</w:t>
      </w:r>
      <w:r w:rsidRPr="00F60410">
        <w:rPr>
          <w:rFonts w:ascii="Times New Roman" w:eastAsia="Times New Roman" w:hAnsi="Times New Roman" w:cs="Times New Roman"/>
          <w:sz w:val="20"/>
          <w:szCs w:val="20"/>
        </w:rPr>
        <w:tab/>
        <w:t>ASTM D3173–03, Standard Test Method for Moisture in the Analysis Sample of Coal and Coke, IBR approved for Table 6 to subpart DDDDD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(59)</w:t>
      </w:r>
      <w:r w:rsidRPr="00F60410">
        <w:rPr>
          <w:rFonts w:ascii="Times New Roman" w:eastAsia="Times New Roman" w:hAnsi="Times New Roman" w:cs="Times New Roman"/>
          <w:sz w:val="20"/>
          <w:szCs w:val="20"/>
        </w:rPr>
        <w:tab/>
        <w:t>ASTM D4606–03, Standard Test Method for Determination of Arsenic and Selenium in Coal by the Hydride Generation/Atomic Absorption Method, IBR approved for Table 6 to subpart DDDDD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(60)</w:t>
      </w:r>
      <w:r w:rsidRPr="00F60410">
        <w:rPr>
          <w:rFonts w:ascii="Times New Roman" w:eastAsia="Times New Roman" w:hAnsi="Times New Roman" w:cs="Times New Roman"/>
          <w:sz w:val="20"/>
          <w:szCs w:val="20"/>
        </w:rPr>
        <w:tab/>
        <w:t>ASTM D6357–04, Standard Test Methods for Determination of Trace Elements in Coal, Coke, and Combustion Residues from Coal Utilization Processes by Inductively Coupled Plasma Atomic Emission Spectrometry, Inductively Coupled Plasma Mass Spectrometry, and Graphite Furnace Atomic Absorption Spectrometry, IBR approved for Table 6 to subpart DDDDD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(61)</w:t>
      </w:r>
      <w:r w:rsidRPr="00F60410">
        <w:rPr>
          <w:rFonts w:ascii="Times New Roman" w:eastAsia="Times New Roman" w:hAnsi="Times New Roman" w:cs="Times New Roman"/>
          <w:sz w:val="20"/>
          <w:szCs w:val="20"/>
        </w:rPr>
        <w:tab/>
        <w:t>ASTM D6722–01, Standard Test Method for Total Mercury in Coal and Coal Combustion Residues by the Direct Combustion Analysis, IBR approved for Table 6 to subpart DDDDD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(62)</w:t>
      </w:r>
      <w:r w:rsidRPr="00F60410">
        <w:rPr>
          <w:rFonts w:ascii="Times New Roman" w:eastAsia="Times New Roman" w:hAnsi="Times New Roman" w:cs="Times New Roman"/>
          <w:sz w:val="20"/>
          <w:szCs w:val="20"/>
        </w:rPr>
        <w:tab/>
        <w:t>ASTM D5865–04, Standard Test Method for Gross Calorific Value of Coal and Coke, IBR approved for Table 6 to subpart DDDDD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rPr>
        <w:tab/>
        <w:t xml:space="preserve">The materials listed below are available for purchase from the American Petroleum Institute (API), </w:t>
      </w:r>
      <w:smartTag w:uri="urn:schemas-microsoft-com:office:smarttags" w:element="Street">
        <w:smartTag w:uri="urn:schemas-microsoft-com:office:smarttags" w:element="address">
          <w:r w:rsidRPr="00F60410">
            <w:rPr>
              <w:rFonts w:ascii="Times New Roman" w:eastAsia="Times New Roman" w:hAnsi="Times New Roman" w:cs="Times New Roman"/>
              <w:sz w:val="20"/>
              <w:szCs w:val="20"/>
            </w:rPr>
            <w:t>1220 L Street</w:t>
          </w:r>
        </w:smartTag>
      </w:smartTag>
      <w:r w:rsidRPr="00F60410">
        <w:rPr>
          <w:rFonts w:ascii="Times New Roman" w:eastAsia="Times New Roman" w:hAnsi="Times New Roman" w:cs="Times New Roman"/>
          <w:sz w:val="20"/>
          <w:szCs w:val="20"/>
        </w:rPr>
        <w:t xml:space="preserve">, </w:t>
      </w:r>
      <w:proofErr w:type="gramStart"/>
      <w:r w:rsidRPr="00F60410">
        <w:rPr>
          <w:rFonts w:ascii="Times New Roman" w:eastAsia="Times New Roman" w:hAnsi="Times New Roman" w:cs="Times New Roman"/>
          <w:sz w:val="20"/>
          <w:szCs w:val="20"/>
        </w:rPr>
        <w:t>NW.,</w:t>
      </w:r>
      <w:proofErr w:type="gramEnd"/>
      <w:r w:rsidRPr="00F60410">
        <w:rPr>
          <w:rFonts w:ascii="Times New Roman" w:eastAsia="Times New Roman" w:hAnsi="Times New Roman" w:cs="Times New Roman"/>
          <w:sz w:val="20"/>
          <w:szCs w:val="20"/>
        </w:rPr>
        <w:t xml:space="preserve"> </w:t>
      </w:r>
      <w:smartTag w:uri="urn:schemas-microsoft-com:office:smarttags" w:element="place">
        <w:smartTag w:uri="urn:schemas-microsoft-com:office:smarttags" w:element="City">
          <w:r w:rsidRPr="00F60410">
            <w:rPr>
              <w:rFonts w:ascii="Times New Roman" w:eastAsia="Times New Roman" w:hAnsi="Times New Roman" w:cs="Times New Roman"/>
              <w:sz w:val="20"/>
              <w:szCs w:val="20"/>
            </w:rPr>
            <w:t>Washington</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DC</w:t>
          </w:r>
        </w:smartTag>
        <w:r w:rsidRPr="00F60410">
          <w:rPr>
            <w:rFonts w:ascii="Times New Roman" w:eastAsia="Times New Roman" w:hAnsi="Times New Roman" w:cs="Times New Roman"/>
            <w:sz w:val="20"/>
            <w:szCs w:val="20"/>
          </w:rPr>
          <w:t xml:space="preserve"> </w:t>
        </w:r>
        <w:smartTag w:uri="urn:schemas-microsoft-com:office:smarttags" w:element="PostalCode">
          <w:r w:rsidRPr="00F60410">
            <w:rPr>
              <w:rFonts w:ascii="Times New Roman" w:eastAsia="Times New Roman" w:hAnsi="Times New Roman" w:cs="Times New Roman"/>
              <w:sz w:val="20"/>
              <w:szCs w:val="20"/>
            </w:rPr>
            <w:t>20005</w:t>
          </w:r>
        </w:smartTag>
      </w:smartTag>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API Publication 2517, Evaporative Loss from External Floating-Roof Tanks, Third Edition, February 1989, IBR approved for §63.111 and §63.2406.</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API Publication 2518, Evaporative Loss from Fixed-roof Tanks, Second Edition, October 1991, IBR approved for §63.150(g</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)(C) of subpart G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API Manual of Petroleum Measurement Specifications (MPMS) Chapter 19.2, Evaporative Loss From Floating-Roof Tanks (formerly API Publications 2517 and 2519), First Edition, April 1997, IBR approved for §63.1251 of subpart GGG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(d)</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State and Local Requirements. </w:t>
      </w:r>
      <w:r w:rsidRPr="00F60410">
        <w:rPr>
          <w:rFonts w:ascii="Times New Roman" w:eastAsia="Times New Roman" w:hAnsi="Times New Roman" w:cs="Times New Roman"/>
          <w:sz w:val="20"/>
          <w:szCs w:val="20"/>
        </w:rPr>
        <w:t xml:space="preserve">The materials listed below are available at the Air and Radiation Docket and Information Center, U.S. EPA, 401 M St., SW., </w:t>
      </w:r>
      <w:smartTag w:uri="urn:schemas-microsoft-com:office:smarttags" w:element="place">
        <w:smartTag w:uri="urn:schemas-microsoft-com:office:smarttags" w:element="City">
          <w:r w:rsidRPr="00F60410">
            <w:rPr>
              <w:rFonts w:ascii="Times New Roman" w:eastAsia="Times New Roman" w:hAnsi="Times New Roman" w:cs="Times New Roman"/>
              <w:sz w:val="20"/>
              <w:szCs w:val="20"/>
            </w:rPr>
            <w:t>Washington</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DC</w:t>
          </w:r>
        </w:smartTag>
      </w:smartTag>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r>
      <w:smartTag w:uri="urn:schemas-microsoft-com:office:smarttags" w:element="place">
        <w:smartTag w:uri="urn:schemas-microsoft-com:office:smarttags" w:element="State">
          <w:r w:rsidRPr="00F60410">
            <w:rPr>
              <w:rFonts w:ascii="Times New Roman" w:eastAsia="Times New Roman" w:hAnsi="Times New Roman" w:cs="Times New Roman"/>
              <w:i/>
              <w:iCs/>
              <w:sz w:val="20"/>
              <w:szCs w:val="20"/>
            </w:rPr>
            <w:t>California</w:t>
          </w:r>
        </w:smartTag>
      </w:smartTag>
      <w:r w:rsidRPr="00F60410">
        <w:rPr>
          <w:rFonts w:ascii="Times New Roman" w:eastAsia="Times New Roman" w:hAnsi="Times New Roman" w:cs="Times New Roman"/>
          <w:i/>
          <w:iCs/>
          <w:sz w:val="20"/>
          <w:szCs w:val="20"/>
        </w:rPr>
        <w:t xml:space="preserve"> Regulatory Requirements Applicable to the Air Toxics Program, </w:t>
      </w:r>
      <w:r w:rsidRPr="00F60410">
        <w:rPr>
          <w:rFonts w:ascii="Times New Roman" w:eastAsia="Times New Roman" w:hAnsi="Times New Roman" w:cs="Times New Roman"/>
          <w:sz w:val="20"/>
          <w:szCs w:val="20"/>
        </w:rPr>
        <w:t>January 5, 1999, IBR approved for §63.99(a</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5)(ii) of subpart E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r>
      <w:smartTag w:uri="urn:schemas-microsoft-com:office:smarttags" w:element="place">
        <w:smartTag w:uri="urn:schemas-microsoft-com:office:smarttags" w:element="State">
          <w:r w:rsidRPr="00F60410">
            <w:rPr>
              <w:rFonts w:ascii="Times New Roman" w:eastAsia="Times New Roman" w:hAnsi="Times New Roman" w:cs="Times New Roman"/>
              <w:sz w:val="20"/>
              <w:szCs w:val="20"/>
            </w:rPr>
            <w:t>New Jersey</w:t>
          </w:r>
        </w:smartTag>
      </w:smartTag>
      <w:r w:rsidRPr="00F60410">
        <w:rPr>
          <w:rFonts w:ascii="Times New Roman" w:eastAsia="Times New Roman" w:hAnsi="Times New Roman" w:cs="Times New Roman"/>
          <w:sz w:val="20"/>
          <w:szCs w:val="20"/>
        </w:rPr>
        <w:t xml:space="preserve">'s </w:t>
      </w:r>
      <w:r w:rsidRPr="00F60410">
        <w:rPr>
          <w:rFonts w:ascii="Times New Roman" w:eastAsia="Times New Roman" w:hAnsi="Times New Roman" w:cs="Times New Roman"/>
          <w:i/>
          <w:iCs/>
          <w:sz w:val="20"/>
          <w:szCs w:val="20"/>
        </w:rPr>
        <w:t xml:space="preserve">Toxic Catastrophe Prevention Act Program, </w:t>
      </w:r>
      <w:r w:rsidRPr="00F60410">
        <w:rPr>
          <w:rFonts w:ascii="Times New Roman" w:eastAsia="Times New Roman" w:hAnsi="Times New Roman" w:cs="Times New Roman"/>
          <w:sz w:val="20"/>
          <w:szCs w:val="20"/>
        </w:rPr>
        <w:t>(July 20, 1998), Incorporation By Reference approved for §63.99 (a</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30)(</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of subpart E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Delaware Department of Natural Resources and Environmental Control, Division of Air and Waste Management, Accidental Release Prevention Regulation, sections 1 through 5 and sections 7 through 14, effective January 11, 1999, IBR approved for §63.99(a)(8)(</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 of subpart E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gramStart"/>
      <w:r w:rsidRPr="00F60410">
        <w:rPr>
          <w:rFonts w:ascii="Times New Roman" w:eastAsia="Times New Roman" w:hAnsi="Times New Roman" w:cs="Times New Roman"/>
          <w:sz w:val="20"/>
          <w:szCs w:val="20"/>
        </w:rPr>
        <w:t>iii</w:t>
      </w:r>
      <w:proofErr w:type="gram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 xml:space="preserve">State of </w:t>
      </w:r>
      <w:smartTag w:uri="urn:schemas-microsoft-com:office:smarttags" w:element="place">
        <w:smartTag w:uri="urn:schemas-microsoft-com:office:smarttags" w:element="State">
          <w:r w:rsidRPr="00F60410">
            <w:rPr>
              <w:rFonts w:ascii="Times New Roman" w:eastAsia="Times New Roman" w:hAnsi="Times New Roman" w:cs="Times New Roman"/>
              <w:sz w:val="20"/>
              <w:szCs w:val="20"/>
            </w:rPr>
            <w:t>Delaware</w:t>
          </w:r>
        </w:smartTag>
      </w:smartTag>
      <w:r w:rsidRPr="00F60410">
        <w:rPr>
          <w:rFonts w:ascii="Times New Roman" w:eastAsia="Times New Roman" w:hAnsi="Times New Roman" w:cs="Times New Roman"/>
          <w:sz w:val="20"/>
          <w:szCs w:val="20"/>
        </w:rPr>
        <w:t xml:space="preserve"> Regulations Governing the Control of Air Pollution (October 2000), IBR approved for §63.99(a)(8)(ii)–(v) of subpart E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r>
      <w:smartTag w:uri="urn:schemas-microsoft-com:office:smarttags" w:element="State">
        <w:smartTag w:uri="urn:schemas-microsoft-com:office:smarttags" w:element="place">
          <w:r w:rsidRPr="00F60410">
            <w:rPr>
              <w:rFonts w:ascii="Times New Roman" w:eastAsia="Times New Roman" w:hAnsi="Times New Roman" w:cs="Times New Roman"/>
              <w:sz w:val="20"/>
              <w:szCs w:val="20"/>
            </w:rPr>
            <w:t>Massachusetts</w:t>
          </w:r>
        </w:smartTag>
      </w:smartTag>
      <w:r w:rsidRPr="00F60410">
        <w:rPr>
          <w:rFonts w:ascii="Times New Roman" w:eastAsia="Times New Roman" w:hAnsi="Times New Roman" w:cs="Times New Roman"/>
          <w:sz w:val="20"/>
          <w:szCs w:val="20"/>
        </w:rPr>
        <w:t xml:space="preserve"> Regulations Applicable to Hazardous Air Pollutants (July 2002). Incorporation By Reference approved for §63.99(a</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21)(ii) of subpart E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r>
      <w:smartTag w:uri="urn:schemas-microsoft-com:office:smarttags" w:element="State">
        <w:smartTag w:uri="urn:schemas-microsoft-com:office:smarttags" w:element="place">
          <w:r w:rsidRPr="00F60410">
            <w:rPr>
              <w:rFonts w:ascii="Times New Roman" w:eastAsia="Times New Roman" w:hAnsi="Times New Roman" w:cs="Times New Roman"/>
              <w:sz w:val="20"/>
              <w:szCs w:val="20"/>
            </w:rPr>
            <w:t>New Hampshire</w:t>
          </w:r>
        </w:smartTag>
      </w:smartTag>
      <w:r w:rsidRPr="00F60410">
        <w:rPr>
          <w:rFonts w:ascii="Times New Roman" w:eastAsia="Times New Roman" w:hAnsi="Times New Roman" w:cs="Times New Roman"/>
          <w:sz w:val="20"/>
          <w:szCs w:val="20"/>
        </w:rPr>
        <w:t xml:space="preserve"> Regulations Applicable to Hazardous Air Pollutants, March, 2003. Incorporation by Reference approved for §63.99(a</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29)(iii) of subpart E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New Hampshire Regulations Applicable to Hazardous Air Pollutants, September 2006. Incorporation by Reference approved for §63.99(a</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29)(iv) of subpart E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(6)</w:t>
      </w:r>
      <w:r w:rsidRPr="00F60410">
        <w:rPr>
          <w:rFonts w:ascii="Times New Roman" w:eastAsia="Times New Roman" w:hAnsi="Times New Roman" w:cs="Times New Roman"/>
          <w:sz w:val="20"/>
          <w:szCs w:val="20"/>
        </w:rPr>
        <w:tab/>
      </w:r>
      <w:smartTag w:uri="urn:schemas-microsoft-com:office:smarttags" w:element="State">
        <w:smartTag w:uri="urn:schemas-microsoft-com:office:smarttags" w:element="place">
          <w:r w:rsidRPr="00F60410">
            <w:rPr>
              <w:rFonts w:ascii="Times New Roman" w:eastAsia="Times New Roman" w:hAnsi="Times New Roman" w:cs="Times New Roman"/>
              <w:sz w:val="20"/>
              <w:szCs w:val="20"/>
            </w:rPr>
            <w:t>Maine</w:t>
          </w:r>
        </w:smartTag>
      </w:smartTag>
      <w:r w:rsidRPr="00F60410">
        <w:rPr>
          <w:rFonts w:ascii="Times New Roman" w:eastAsia="Times New Roman" w:hAnsi="Times New Roman" w:cs="Times New Roman"/>
          <w:sz w:val="20"/>
          <w:szCs w:val="20"/>
        </w:rPr>
        <w:t xml:space="preserve"> Regulations Applicable to Hazardous Air Pollutants (March 2006). Incorporation By Reference approved for §63.99(a</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19)(iii) of subpart E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(e)</w:t>
      </w:r>
      <w:r w:rsidRPr="00F60410">
        <w:rPr>
          <w:rFonts w:ascii="Times New Roman" w:eastAsia="Times New Roman" w:hAnsi="Times New Roman" w:cs="Times New Roman"/>
          <w:sz w:val="20"/>
          <w:szCs w:val="20"/>
        </w:rPr>
        <w:tab/>
        <w:t xml:space="preserve">The materials listed below are available for purchase from the National Institute of Standards and Technology, </w:t>
      </w:r>
      <w:smartTag w:uri="urn:schemas-microsoft-com:office:smarttags" w:element="place">
        <w:smartTag w:uri="urn:schemas-microsoft-com:office:smarttags" w:element="City">
          <w:r w:rsidRPr="00F60410">
            <w:rPr>
              <w:rFonts w:ascii="Times New Roman" w:eastAsia="Times New Roman" w:hAnsi="Times New Roman" w:cs="Times New Roman"/>
              <w:sz w:val="20"/>
              <w:szCs w:val="20"/>
            </w:rPr>
            <w:t>Springfield</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VA</w:t>
          </w:r>
        </w:smartTag>
        <w:r w:rsidRPr="00F60410">
          <w:rPr>
            <w:rFonts w:ascii="Times New Roman" w:eastAsia="Times New Roman" w:hAnsi="Times New Roman" w:cs="Times New Roman"/>
            <w:sz w:val="20"/>
            <w:szCs w:val="20"/>
          </w:rPr>
          <w:t xml:space="preserve"> </w:t>
        </w:r>
        <w:smartTag w:uri="urn:schemas-microsoft-com:office:smarttags" w:element="PostalCode">
          <w:r w:rsidRPr="00F60410">
            <w:rPr>
              <w:rFonts w:ascii="Times New Roman" w:eastAsia="Times New Roman" w:hAnsi="Times New Roman" w:cs="Times New Roman"/>
              <w:sz w:val="20"/>
              <w:szCs w:val="20"/>
            </w:rPr>
            <w:t>22161</w:t>
          </w:r>
        </w:smartTag>
      </w:smartTag>
      <w:r w:rsidRPr="00F60410">
        <w:rPr>
          <w:rFonts w:ascii="Times New Roman" w:eastAsia="Times New Roman" w:hAnsi="Times New Roman" w:cs="Times New Roman"/>
          <w:sz w:val="20"/>
          <w:szCs w:val="20"/>
        </w:rPr>
        <w:t>, (800) 553–6847.</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 xml:space="preserve">Handbook 44, </w:t>
      </w:r>
      <w:proofErr w:type="spellStart"/>
      <w:r w:rsidRPr="00F60410">
        <w:rPr>
          <w:rFonts w:ascii="Times New Roman" w:eastAsia="Times New Roman" w:hAnsi="Times New Roman" w:cs="Times New Roman"/>
          <w:sz w:val="20"/>
          <w:szCs w:val="20"/>
        </w:rPr>
        <w:t>Specificiations</w:t>
      </w:r>
      <w:proofErr w:type="spellEnd"/>
      <w:r w:rsidRPr="00F60410">
        <w:rPr>
          <w:rFonts w:ascii="Times New Roman" w:eastAsia="Times New Roman" w:hAnsi="Times New Roman" w:cs="Times New Roman"/>
          <w:sz w:val="20"/>
          <w:szCs w:val="20"/>
        </w:rPr>
        <w:t>, Tolerances, and Other Technical Requirements for Weighing and Measuring Devices 1998, IBR approved for §63.1303(e</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(f)</w:t>
      </w:r>
      <w:r w:rsidRPr="00F60410">
        <w:rPr>
          <w:rFonts w:ascii="Times New Roman" w:eastAsia="Times New Roman" w:hAnsi="Times New Roman" w:cs="Times New Roman"/>
          <w:sz w:val="20"/>
          <w:szCs w:val="20"/>
        </w:rPr>
        <w:tab/>
        <w:t xml:space="preserve">The following material is available from the National Council of the Paper Industry for Air and Stream Improvement, Inc. (NCASI), </w:t>
      </w:r>
      <w:smartTag w:uri="urn:schemas-microsoft-com:office:smarttags" w:element="address">
        <w:smartTag w:uri="urn:schemas-microsoft-com:office:smarttags" w:element="Street">
          <w:r w:rsidRPr="00F60410">
            <w:rPr>
              <w:rFonts w:ascii="Times New Roman" w:eastAsia="Times New Roman" w:hAnsi="Times New Roman" w:cs="Times New Roman"/>
              <w:sz w:val="20"/>
              <w:szCs w:val="20"/>
            </w:rPr>
            <w:t>P.O. Box 133318</w:t>
          </w:r>
        </w:smartTag>
        <w:r w:rsidRPr="00F60410">
          <w:rPr>
            <w:rFonts w:ascii="Times New Roman" w:eastAsia="Times New Roman" w:hAnsi="Times New Roman" w:cs="Times New Roman"/>
            <w:sz w:val="20"/>
            <w:szCs w:val="20"/>
          </w:rPr>
          <w:t xml:space="preserve">, </w:t>
        </w:r>
        <w:smartTag w:uri="urn:schemas-microsoft-com:office:smarttags" w:element="City">
          <w:r w:rsidRPr="00F60410">
            <w:rPr>
              <w:rFonts w:ascii="Times New Roman" w:eastAsia="Times New Roman" w:hAnsi="Times New Roman" w:cs="Times New Roman"/>
              <w:sz w:val="20"/>
              <w:szCs w:val="20"/>
            </w:rPr>
            <w:t>Research Triangle Park</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NC</w:t>
          </w:r>
        </w:smartTag>
        <w:r w:rsidRPr="00F60410">
          <w:rPr>
            <w:rFonts w:ascii="Times New Roman" w:eastAsia="Times New Roman" w:hAnsi="Times New Roman" w:cs="Times New Roman"/>
            <w:sz w:val="20"/>
            <w:szCs w:val="20"/>
          </w:rPr>
          <w:t xml:space="preserve"> </w:t>
        </w:r>
        <w:smartTag w:uri="urn:schemas-microsoft-com:office:smarttags" w:element="PostalCode">
          <w:r w:rsidRPr="00F60410">
            <w:rPr>
              <w:rFonts w:ascii="Times New Roman" w:eastAsia="Times New Roman" w:hAnsi="Times New Roman" w:cs="Times New Roman"/>
              <w:sz w:val="20"/>
              <w:szCs w:val="20"/>
            </w:rPr>
            <w:t>27709–3318</w:t>
          </w:r>
        </w:smartTag>
      </w:smartTag>
      <w:r w:rsidRPr="00F60410">
        <w:rPr>
          <w:rFonts w:ascii="Times New Roman" w:eastAsia="Times New Roman" w:hAnsi="Times New Roman" w:cs="Times New Roman"/>
          <w:sz w:val="20"/>
          <w:szCs w:val="20"/>
        </w:rPr>
        <w:t xml:space="preserve"> or at </w:t>
      </w:r>
      <w:r w:rsidRPr="00F60410">
        <w:rPr>
          <w:rFonts w:ascii="Times New Roman" w:eastAsia="Times New Roman" w:hAnsi="Times New Roman" w:cs="Times New Roman"/>
          <w:i/>
          <w:iCs/>
          <w:sz w:val="20"/>
          <w:szCs w:val="20"/>
        </w:rPr>
        <w:t xml:space="preserve">http://www.ncasi.org.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NCASI Method DI/MEOH–94.02, Methanol in Process Liquids GC/FID (Gas Chromatography/Flame Ionization Detection), August 1998, Methods Manual, NCASI, Research Triangle Park, NC, IBR approved for §63.457(c)(3)(ii) of subpart S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 xml:space="preserve">NCASI Method CI/WP–98.01, Chilled </w:t>
      </w:r>
      <w:proofErr w:type="spellStart"/>
      <w:r w:rsidRPr="00F60410">
        <w:rPr>
          <w:rFonts w:ascii="Times New Roman" w:eastAsia="Times New Roman" w:hAnsi="Times New Roman" w:cs="Times New Roman"/>
          <w:sz w:val="20"/>
          <w:szCs w:val="20"/>
        </w:rPr>
        <w:t>Impinger</w:t>
      </w:r>
      <w:proofErr w:type="spellEnd"/>
      <w:r w:rsidRPr="00F60410">
        <w:rPr>
          <w:rFonts w:ascii="Times New Roman" w:eastAsia="Times New Roman" w:hAnsi="Times New Roman" w:cs="Times New Roman"/>
          <w:sz w:val="20"/>
          <w:szCs w:val="20"/>
        </w:rPr>
        <w:t xml:space="preserve"> Method For Use At Wood Products Mills to Measure Formaldehyde, Methanol, and Phenol, 1998, Methods Manual, NCASI, Research Triangle Park, NC, IBR approved for Table 4 to Subpart DDDD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 xml:space="preserve">NCASI Method IM/CAN/WP–99.02, </w:t>
      </w:r>
      <w:proofErr w:type="spellStart"/>
      <w:r w:rsidRPr="00F60410">
        <w:rPr>
          <w:rFonts w:ascii="Times New Roman" w:eastAsia="Times New Roman" w:hAnsi="Times New Roman" w:cs="Times New Roman"/>
          <w:sz w:val="20"/>
          <w:szCs w:val="20"/>
        </w:rPr>
        <w:t>Impinger</w:t>
      </w:r>
      <w:proofErr w:type="spellEnd"/>
      <w:r w:rsidRPr="00F60410">
        <w:rPr>
          <w:rFonts w:ascii="Times New Roman" w:eastAsia="Times New Roman" w:hAnsi="Times New Roman" w:cs="Times New Roman"/>
          <w:sz w:val="20"/>
          <w:szCs w:val="20"/>
        </w:rPr>
        <w:t>/Canister Source Sampling Method for Selected HAPs and Other Compounds at Wood Products Facilities, January 2004, Methods Manual, NCASI, Research Triangle Park, NC, IBR approved for Table 4 to Subpart DDDD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 xml:space="preserve">NCASI Method ISS/FP A105.01, </w:t>
      </w:r>
      <w:proofErr w:type="spellStart"/>
      <w:r w:rsidRPr="00F60410">
        <w:rPr>
          <w:rFonts w:ascii="Times New Roman" w:eastAsia="Times New Roman" w:hAnsi="Times New Roman" w:cs="Times New Roman"/>
          <w:sz w:val="20"/>
          <w:szCs w:val="20"/>
        </w:rPr>
        <w:t>Impinger</w:t>
      </w:r>
      <w:proofErr w:type="spellEnd"/>
      <w:r w:rsidRPr="00F60410">
        <w:rPr>
          <w:rFonts w:ascii="Times New Roman" w:eastAsia="Times New Roman" w:hAnsi="Times New Roman" w:cs="Times New Roman"/>
          <w:sz w:val="20"/>
          <w:szCs w:val="20"/>
        </w:rPr>
        <w:t xml:space="preserve"> Source Sampling Method for Selected Aldehydes, Ketones, and Polar Compounds, December 2005, Methods Manual, NCASI, </w:t>
      </w:r>
      <w:smartTag w:uri="urn:schemas-microsoft-com:office:smarttags" w:element="place">
        <w:smartTag w:uri="urn:schemas-microsoft-com:office:smarttags" w:element="City">
          <w:r w:rsidRPr="00F60410">
            <w:rPr>
              <w:rFonts w:ascii="Times New Roman" w:eastAsia="Times New Roman" w:hAnsi="Times New Roman" w:cs="Times New Roman"/>
              <w:sz w:val="20"/>
              <w:szCs w:val="20"/>
            </w:rPr>
            <w:t>Research Triangle Park</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NC</w:t>
          </w:r>
        </w:smartTag>
      </w:smartTag>
      <w:r w:rsidRPr="00F60410">
        <w:rPr>
          <w:rFonts w:ascii="Times New Roman" w:eastAsia="Times New Roman" w:hAnsi="Times New Roman" w:cs="Times New Roman"/>
          <w:sz w:val="20"/>
          <w:szCs w:val="20"/>
        </w:rPr>
        <w:t>, IBR approved for table 4 to subpart DDDD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(g)</w:t>
      </w:r>
      <w:r w:rsidRPr="00F60410">
        <w:rPr>
          <w:rFonts w:ascii="Times New Roman" w:eastAsia="Times New Roman" w:hAnsi="Times New Roman" w:cs="Times New Roman"/>
          <w:sz w:val="20"/>
          <w:szCs w:val="20"/>
        </w:rPr>
        <w:tab/>
        <w:t xml:space="preserve">The materials listed below are available for purchase from AOAC International, Customer Services, </w:t>
      </w:r>
      <w:smartTag w:uri="urn:schemas-microsoft-com:office:smarttags" w:element="address">
        <w:smartTag w:uri="urn:schemas-microsoft-com:office:smarttags" w:element="Street">
          <w:r w:rsidRPr="00F60410">
            <w:rPr>
              <w:rFonts w:ascii="Times New Roman" w:eastAsia="Times New Roman" w:hAnsi="Times New Roman" w:cs="Times New Roman"/>
              <w:sz w:val="20"/>
              <w:szCs w:val="20"/>
            </w:rPr>
            <w:t>Suite</w:t>
          </w:r>
        </w:smartTag>
        <w:r w:rsidRPr="00F60410">
          <w:rPr>
            <w:rFonts w:ascii="Times New Roman" w:eastAsia="Times New Roman" w:hAnsi="Times New Roman" w:cs="Times New Roman"/>
            <w:sz w:val="20"/>
            <w:szCs w:val="20"/>
          </w:rPr>
          <w:t xml:space="preserve"> 400</w:t>
        </w:r>
      </w:smartTag>
      <w:r w:rsidRPr="00F60410">
        <w:rPr>
          <w:rFonts w:ascii="Times New Roman" w:eastAsia="Times New Roman" w:hAnsi="Times New Roman" w:cs="Times New Roman"/>
          <w:sz w:val="20"/>
          <w:szCs w:val="20"/>
        </w:rPr>
        <w:t xml:space="preserve">, </w:t>
      </w:r>
      <w:smartTag w:uri="urn:schemas-microsoft-com:office:smarttags" w:element="address">
        <w:smartTag w:uri="urn:schemas-microsoft-com:office:smarttags" w:element="Street">
          <w:r w:rsidRPr="00F60410">
            <w:rPr>
              <w:rFonts w:ascii="Times New Roman" w:eastAsia="Times New Roman" w:hAnsi="Times New Roman" w:cs="Times New Roman"/>
              <w:sz w:val="20"/>
              <w:szCs w:val="20"/>
            </w:rPr>
            <w:t>2200 Wilson Boulevard</w:t>
          </w:r>
        </w:smartTag>
        <w:r w:rsidRPr="00F60410">
          <w:rPr>
            <w:rFonts w:ascii="Times New Roman" w:eastAsia="Times New Roman" w:hAnsi="Times New Roman" w:cs="Times New Roman"/>
            <w:sz w:val="20"/>
            <w:szCs w:val="20"/>
          </w:rPr>
          <w:t xml:space="preserve">, </w:t>
        </w:r>
        <w:smartTag w:uri="urn:schemas-microsoft-com:office:smarttags" w:element="City">
          <w:r w:rsidRPr="00F60410">
            <w:rPr>
              <w:rFonts w:ascii="Times New Roman" w:eastAsia="Times New Roman" w:hAnsi="Times New Roman" w:cs="Times New Roman"/>
              <w:sz w:val="20"/>
              <w:szCs w:val="20"/>
            </w:rPr>
            <w:t>Arlington</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Virginia</w:t>
          </w:r>
        </w:smartTag>
        <w:r w:rsidRPr="00F60410">
          <w:rPr>
            <w:rFonts w:ascii="Times New Roman" w:eastAsia="Times New Roman" w:hAnsi="Times New Roman" w:cs="Times New Roman"/>
            <w:sz w:val="20"/>
            <w:szCs w:val="20"/>
          </w:rPr>
          <w:t xml:space="preserve">, </w:t>
        </w:r>
        <w:smartTag w:uri="urn:schemas-microsoft-com:office:smarttags" w:element="PostalCode">
          <w:r w:rsidRPr="00F60410">
            <w:rPr>
              <w:rFonts w:ascii="Times New Roman" w:eastAsia="Times New Roman" w:hAnsi="Times New Roman" w:cs="Times New Roman"/>
              <w:sz w:val="20"/>
              <w:szCs w:val="20"/>
            </w:rPr>
            <w:t>22201–3301</w:t>
          </w:r>
        </w:smartTag>
      </w:smartTag>
      <w:r w:rsidRPr="00F60410">
        <w:rPr>
          <w:rFonts w:ascii="Times New Roman" w:eastAsia="Times New Roman" w:hAnsi="Times New Roman" w:cs="Times New Roman"/>
          <w:sz w:val="20"/>
          <w:szCs w:val="20"/>
        </w:rPr>
        <w:t>, Telephone (703) 522–3032, Fax (703) 522–5468.</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AOAC Official Method 978.01 Phosphorus (Total) in Fertilizers, Automated Method, Sixteenth edition, 1995, IBR approved for §63.626(d</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3)(vi).</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 xml:space="preserve">AOAC Official Method 969.02 Phosphorus (Total) in Fertilizers, </w:t>
      </w:r>
      <w:proofErr w:type="spellStart"/>
      <w:r w:rsidRPr="00F60410">
        <w:rPr>
          <w:rFonts w:ascii="Times New Roman" w:eastAsia="Times New Roman" w:hAnsi="Times New Roman" w:cs="Times New Roman"/>
          <w:sz w:val="20"/>
          <w:szCs w:val="20"/>
        </w:rPr>
        <w:t>Alkalimetric</w:t>
      </w:r>
      <w:proofErr w:type="spellEnd"/>
      <w:r w:rsidRPr="00F60410">
        <w:rPr>
          <w:rFonts w:ascii="Times New Roman" w:eastAsia="Times New Roman" w:hAnsi="Times New Roman" w:cs="Times New Roman"/>
          <w:sz w:val="20"/>
          <w:szCs w:val="20"/>
        </w:rPr>
        <w:t xml:space="preserve"> </w:t>
      </w:r>
      <w:proofErr w:type="spellStart"/>
      <w:r w:rsidRPr="00F60410">
        <w:rPr>
          <w:rFonts w:ascii="Times New Roman" w:eastAsia="Times New Roman" w:hAnsi="Times New Roman" w:cs="Times New Roman"/>
          <w:sz w:val="20"/>
          <w:szCs w:val="20"/>
        </w:rPr>
        <w:t>Quinolinium</w:t>
      </w:r>
      <w:proofErr w:type="spellEnd"/>
      <w:r w:rsidRPr="00F60410">
        <w:rPr>
          <w:rFonts w:ascii="Times New Roman" w:eastAsia="Times New Roman" w:hAnsi="Times New Roman" w:cs="Times New Roman"/>
          <w:sz w:val="20"/>
          <w:szCs w:val="20"/>
        </w:rPr>
        <w:t xml:space="preserve"> </w:t>
      </w:r>
      <w:proofErr w:type="spellStart"/>
      <w:r w:rsidRPr="00F60410">
        <w:rPr>
          <w:rFonts w:ascii="Times New Roman" w:eastAsia="Times New Roman" w:hAnsi="Times New Roman" w:cs="Times New Roman"/>
          <w:sz w:val="20"/>
          <w:szCs w:val="20"/>
        </w:rPr>
        <w:t>Molybdophosphate</w:t>
      </w:r>
      <w:proofErr w:type="spellEnd"/>
      <w:r w:rsidRPr="00F60410">
        <w:rPr>
          <w:rFonts w:ascii="Times New Roman" w:eastAsia="Times New Roman" w:hAnsi="Times New Roman" w:cs="Times New Roman"/>
          <w:sz w:val="20"/>
          <w:szCs w:val="20"/>
        </w:rPr>
        <w:t xml:space="preserve"> Method, Sixteenth edition, 1995, IBR approved for §63.626(d</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3)(vi).</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 xml:space="preserve">AOAC Official Method 962.02 Phosphorus (Total) in Fertilizers, Gravimetric </w:t>
      </w:r>
      <w:proofErr w:type="spellStart"/>
      <w:r w:rsidRPr="00F60410">
        <w:rPr>
          <w:rFonts w:ascii="Times New Roman" w:eastAsia="Times New Roman" w:hAnsi="Times New Roman" w:cs="Times New Roman"/>
          <w:sz w:val="20"/>
          <w:szCs w:val="20"/>
        </w:rPr>
        <w:t>Quinolinium</w:t>
      </w:r>
      <w:proofErr w:type="spellEnd"/>
      <w:r w:rsidRPr="00F60410">
        <w:rPr>
          <w:rFonts w:ascii="Times New Roman" w:eastAsia="Times New Roman" w:hAnsi="Times New Roman" w:cs="Times New Roman"/>
          <w:sz w:val="20"/>
          <w:szCs w:val="20"/>
        </w:rPr>
        <w:t xml:space="preserve"> </w:t>
      </w:r>
      <w:proofErr w:type="spellStart"/>
      <w:r w:rsidRPr="00F60410">
        <w:rPr>
          <w:rFonts w:ascii="Times New Roman" w:eastAsia="Times New Roman" w:hAnsi="Times New Roman" w:cs="Times New Roman"/>
          <w:sz w:val="20"/>
          <w:szCs w:val="20"/>
        </w:rPr>
        <w:t>Molybdophosphate</w:t>
      </w:r>
      <w:proofErr w:type="spellEnd"/>
      <w:r w:rsidRPr="00F60410">
        <w:rPr>
          <w:rFonts w:ascii="Times New Roman" w:eastAsia="Times New Roman" w:hAnsi="Times New Roman" w:cs="Times New Roman"/>
          <w:sz w:val="20"/>
          <w:szCs w:val="20"/>
        </w:rPr>
        <w:t xml:space="preserve"> Method, Sixteenth edition, 1995, IBR approved for §63.626(d</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3)(vi).</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AOAC Official Method 957.02 Phosphorus (Total) in Fertilizers, Preparation of Sample Solution, Sixteenth edition, 1995, IBR approved for §63.626(d</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3)(vi).</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w:t>
      </w:r>
      <w:r w:rsidRPr="00F60410">
        <w:rPr>
          <w:rFonts w:ascii="Times New Roman" w:eastAsia="Times New Roman" w:hAnsi="Times New Roman" w:cs="Times New Roman"/>
          <w:sz w:val="20"/>
          <w:szCs w:val="20"/>
        </w:rPr>
        <w:tab/>
        <w:t>AOAC Official Method 929.01 Sampling of Solid Fertilizers, Sixteenth edition, 1995, IBR approved for §63.626(d</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3)(vi).</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(6)</w:t>
      </w:r>
      <w:r w:rsidRPr="00F60410">
        <w:rPr>
          <w:rFonts w:ascii="Times New Roman" w:eastAsia="Times New Roman" w:hAnsi="Times New Roman" w:cs="Times New Roman"/>
          <w:sz w:val="20"/>
          <w:szCs w:val="20"/>
        </w:rPr>
        <w:tab/>
        <w:t>AOAC Official Method 929.02 Preparation of Fertilizer Sample, Sixteenth edition, 1995, IBR approved for §63.626(d</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3)(vi).</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(7)</w:t>
      </w:r>
      <w:r w:rsidRPr="00F60410">
        <w:rPr>
          <w:rFonts w:ascii="Times New Roman" w:eastAsia="Times New Roman" w:hAnsi="Times New Roman" w:cs="Times New Roman"/>
          <w:sz w:val="20"/>
          <w:szCs w:val="20"/>
        </w:rPr>
        <w:tab/>
        <w:t xml:space="preserve">AOAC Official Method 958.01 Phosphorus (Total) in Fertilizers, Spectrophotometric </w:t>
      </w:r>
      <w:proofErr w:type="spellStart"/>
      <w:r w:rsidRPr="00F60410">
        <w:rPr>
          <w:rFonts w:ascii="Times New Roman" w:eastAsia="Times New Roman" w:hAnsi="Times New Roman" w:cs="Times New Roman"/>
          <w:sz w:val="20"/>
          <w:szCs w:val="20"/>
        </w:rPr>
        <w:t>Molybdovanadophosphate</w:t>
      </w:r>
      <w:proofErr w:type="spellEnd"/>
      <w:r w:rsidRPr="00F60410">
        <w:rPr>
          <w:rFonts w:ascii="Times New Roman" w:eastAsia="Times New Roman" w:hAnsi="Times New Roman" w:cs="Times New Roman"/>
          <w:sz w:val="20"/>
          <w:szCs w:val="20"/>
        </w:rPr>
        <w:t xml:space="preserve"> Method, Sixteenth edition, 1995, IBR approved for §63.626(d</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3)(vi).</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(h)</w:t>
      </w:r>
      <w:r w:rsidRPr="00F60410">
        <w:rPr>
          <w:rFonts w:ascii="Times New Roman" w:eastAsia="Times New Roman" w:hAnsi="Times New Roman" w:cs="Times New Roman"/>
          <w:sz w:val="20"/>
          <w:szCs w:val="20"/>
        </w:rPr>
        <w:tab/>
        <w:t xml:space="preserve">The materials listed below are available for purchase from The Association of Florida Phosphate Chemists, </w:t>
      </w:r>
      <w:smartTag w:uri="urn:schemas-microsoft-com:office:smarttags" w:element="address">
        <w:smartTag w:uri="urn:schemas-microsoft-com:office:smarttags" w:element="Street">
          <w:r w:rsidRPr="00F60410">
            <w:rPr>
              <w:rFonts w:ascii="Times New Roman" w:eastAsia="Times New Roman" w:hAnsi="Times New Roman" w:cs="Times New Roman"/>
              <w:sz w:val="20"/>
              <w:szCs w:val="20"/>
            </w:rPr>
            <w:t>P.O. Box 1645</w:t>
          </w:r>
        </w:smartTag>
        <w:r w:rsidRPr="00F60410">
          <w:rPr>
            <w:rFonts w:ascii="Times New Roman" w:eastAsia="Times New Roman" w:hAnsi="Times New Roman" w:cs="Times New Roman"/>
            <w:sz w:val="20"/>
            <w:szCs w:val="20"/>
          </w:rPr>
          <w:t xml:space="preserve">, </w:t>
        </w:r>
        <w:smartTag w:uri="urn:schemas-microsoft-com:office:smarttags" w:element="City">
          <w:r w:rsidRPr="00F60410">
            <w:rPr>
              <w:rFonts w:ascii="Times New Roman" w:eastAsia="Times New Roman" w:hAnsi="Times New Roman" w:cs="Times New Roman"/>
              <w:sz w:val="20"/>
              <w:szCs w:val="20"/>
            </w:rPr>
            <w:t>Bartow</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Florida</w:t>
          </w:r>
        </w:smartTag>
        <w:r w:rsidRPr="00F60410">
          <w:rPr>
            <w:rFonts w:ascii="Times New Roman" w:eastAsia="Times New Roman" w:hAnsi="Times New Roman" w:cs="Times New Roman"/>
            <w:sz w:val="20"/>
            <w:szCs w:val="20"/>
          </w:rPr>
          <w:t xml:space="preserve">, </w:t>
        </w:r>
        <w:smartTag w:uri="urn:schemas-microsoft-com:office:smarttags" w:element="PostalCode">
          <w:r w:rsidRPr="00F60410">
            <w:rPr>
              <w:rFonts w:ascii="Times New Roman" w:eastAsia="Times New Roman" w:hAnsi="Times New Roman" w:cs="Times New Roman"/>
              <w:sz w:val="20"/>
              <w:szCs w:val="20"/>
            </w:rPr>
            <w:t>33830</w:t>
          </w:r>
        </w:smartTag>
      </w:smartTag>
      <w:r w:rsidRPr="00F60410">
        <w:rPr>
          <w:rFonts w:ascii="Times New Roman" w:eastAsia="Times New Roman" w:hAnsi="Times New Roman" w:cs="Times New Roman"/>
          <w:sz w:val="20"/>
          <w:szCs w:val="20"/>
        </w:rPr>
        <w:t xml:space="preserve">, Book of Methods Used and Adopted </w:t>
      </w:r>
      <w:proofErr w:type="gramStart"/>
      <w:r w:rsidRPr="00F60410">
        <w:rPr>
          <w:rFonts w:ascii="Times New Roman" w:eastAsia="Times New Roman" w:hAnsi="Times New Roman" w:cs="Times New Roman"/>
          <w:sz w:val="20"/>
          <w:szCs w:val="20"/>
        </w:rPr>
        <w:t>By The</w:t>
      </w:r>
      <w:proofErr w:type="gramEnd"/>
      <w:r w:rsidRPr="00F60410">
        <w:rPr>
          <w:rFonts w:ascii="Times New Roman" w:eastAsia="Times New Roman" w:hAnsi="Times New Roman" w:cs="Times New Roman"/>
          <w:sz w:val="20"/>
          <w:szCs w:val="20"/>
        </w:rPr>
        <w:t xml:space="preserve"> Association of Florida Phosphate Chemists, Seventh Edition 1991, IBR.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Section IX, Methods of Analysis for Phosphate Rock, No. 1 Preparation of Sample, IBR approved for §63.606(c</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3)(ii) and §63.626(c)(3)(ii).</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Section IX, Methods of Analysis for Phosphate Rock, No. 3 Phosphorus—P</w:t>
      </w:r>
      <w:r w:rsidRPr="00F60410">
        <w:rPr>
          <w:rFonts w:ascii="Times New Roman" w:eastAsia="Times New Roman" w:hAnsi="Times New Roman" w:cs="Times New Roman"/>
          <w:sz w:val="20"/>
          <w:szCs w:val="20"/>
          <w:vertAlign w:val="subscript"/>
        </w:rPr>
        <w:t>2</w:t>
      </w:r>
      <w:r w:rsidRPr="00F60410">
        <w:rPr>
          <w:rFonts w:ascii="Times New Roman" w:eastAsia="Times New Roman" w:hAnsi="Times New Roman" w:cs="Times New Roman"/>
          <w:sz w:val="20"/>
          <w:szCs w:val="20"/>
        </w:rPr>
        <w:t>O</w:t>
      </w:r>
      <w:r w:rsidRPr="00F60410">
        <w:rPr>
          <w:rFonts w:ascii="Times New Roman" w:eastAsia="Times New Roman" w:hAnsi="Times New Roman" w:cs="Times New Roman"/>
          <w:sz w:val="20"/>
          <w:szCs w:val="20"/>
          <w:vertAlign w:val="subscript"/>
        </w:rPr>
        <w:t>5</w:t>
      </w:r>
      <w:r w:rsidRPr="00F60410">
        <w:rPr>
          <w:rFonts w:ascii="Times New Roman" w:eastAsia="Times New Roman" w:hAnsi="Times New Roman" w:cs="Times New Roman"/>
          <w:sz w:val="20"/>
          <w:szCs w:val="20"/>
        </w:rPr>
        <w:t xml:space="preserve">or </w:t>
      </w:r>
      <w:proofErr w:type="gramStart"/>
      <w:r w:rsidRPr="00F60410">
        <w:rPr>
          <w:rFonts w:ascii="Times New Roman" w:eastAsia="Times New Roman" w:hAnsi="Times New Roman" w:cs="Times New Roman"/>
          <w:sz w:val="20"/>
          <w:szCs w:val="20"/>
        </w:rPr>
        <w:t>Ca</w:t>
      </w:r>
      <w:r w:rsidRPr="00F60410">
        <w:rPr>
          <w:rFonts w:ascii="Times New Roman" w:eastAsia="Times New Roman" w:hAnsi="Times New Roman" w:cs="Times New Roman"/>
          <w:sz w:val="20"/>
          <w:szCs w:val="20"/>
          <w:vertAlign w:val="subscript"/>
        </w:rPr>
        <w:t>3</w:t>
      </w:r>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PO</w:t>
      </w:r>
      <w:r w:rsidRPr="00F60410">
        <w:rPr>
          <w:rFonts w:ascii="Times New Roman" w:eastAsia="Times New Roman" w:hAnsi="Times New Roman" w:cs="Times New Roman"/>
          <w:sz w:val="20"/>
          <w:szCs w:val="20"/>
          <w:vertAlign w:val="subscript"/>
        </w:rPr>
        <w:t>4</w:t>
      </w:r>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vertAlign w:val="subscript"/>
        </w:rPr>
        <w:t>2</w:t>
      </w:r>
      <w:r w:rsidRPr="00F60410">
        <w:rPr>
          <w:rFonts w:ascii="Times New Roman" w:eastAsia="Times New Roman" w:hAnsi="Times New Roman" w:cs="Times New Roman"/>
          <w:sz w:val="20"/>
          <w:szCs w:val="20"/>
        </w:rPr>
        <w:t>, Method A-Volumetric Method, IBR approved for §63.606(c)(3)(ii) and §63.626(c)(3)(ii).</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Section IX, Methods of Analysis for Phosphate Rock, No. 3 Phosphorus-P</w:t>
      </w:r>
      <w:r w:rsidRPr="00F60410">
        <w:rPr>
          <w:rFonts w:ascii="Times New Roman" w:eastAsia="Times New Roman" w:hAnsi="Times New Roman" w:cs="Times New Roman"/>
          <w:sz w:val="20"/>
          <w:szCs w:val="20"/>
          <w:vertAlign w:val="subscript"/>
        </w:rPr>
        <w:t>2</w:t>
      </w:r>
      <w:r w:rsidRPr="00F60410">
        <w:rPr>
          <w:rFonts w:ascii="Times New Roman" w:eastAsia="Times New Roman" w:hAnsi="Times New Roman" w:cs="Times New Roman"/>
          <w:sz w:val="20"/>
          <w:szCs w:val="20"/>
        </w:rPr>
        <w:t>O</w:t>
      </w:r>
      <w:r w:rsidRPr="00F60410">
        <w:rPr>
          <w:rFonts w:ascii="Times New Roman" w:eastAsia="Times New Roman" w:hAnsi="Times New Roman" w:cs="Times New Roman"/>
          <w:sz w:val="20"/>
          <w:szCs w:val="20"/>
          <w:vertAlign w:val="subscript"/>
        </w:rPr>
        <w:t>5</w:t>
      </w:r>
      <w:r w:rsidRPr="00F60410">
        <w:rPr>
          <w:rFonts w:ascii="Times New Roman" w:eastAsia="Times New Roman" w:hAnsi="Times New Roman" w:cs="Times New Roman"/>
          <w:sz w:val="20"/>
          <w:szCs w:val="20"/>
        </w:rPr>
        <w:t xml:space="preserve">or </w:t>
      </w:r>
      <w:proofErr w:type="gramStart"/>
      <w:r w:rsidRPr="00F60410">
        <w:rPr>
          <w:rFonts w:ascii="Times New Roman" w:eastAsia="Times New Roman" w:hAnsi="Times New Roman" w:cs="Times New Roman"/>
          <w:sz w:val="20"/>
          <w:szCs w:val="20"/>
        </w:rPr>
        <w:t>Ca</w:t>
      </w:r>
      <w:r w:rsidRPr="00F60410">
        <w:rPr>
          <w:rFonts w:ascii="Times New Roman" w:eastAsia="Times New Roman" w:hAnsi="Times New Roman" w:cs="Times New Roman"/>
          <w:sz w:val="20"/>
          <w:szCs w:val="20"/>
          <w:vertAlign w:val="subscript"/>
        </w:rPr>
        <w:t>3</w:t>
      </w:r>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PO</w:t>
      </w:r>
      <w:r w:rsidRPr="00F60410">
        <w:rPr>
          <w:rFonts w:ascii="Times New Roman" w:eastAsia="Times New Roman" w:hAnsi="Times New Roman" w:cs="Times New Roman"/>
          <w:sz w:val="20"/>
          <w:szCs w:val="20"/>
          <w:vertAlign w:val="subscript"/>
        </w:rPr>
        <w:t>4</w:t>
      </w:r>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vertAlign w:val="subscript"/>
        </w:rPr>
        <w:t>2</w:t>
      </w:r>
      <w:r w:rsidRPr="00F60410">
        <w:rPr>
          <w:rFonts w:ascii="Times New Roman" w:eastAsia="Times New Roman" w:hAnsi="Times New Roman" w:cs="Times New Roman"/>
          <w:sz w:val="20"/>
          <w:szCs w:val="20"/>
        </w:rPr>
        <w:t xml:space="preserve">, Method B—Gravimetric </w:t>
      </w:r>
      <w:proofErr w:type="spellStart"/>
      <w:r w:rsidRPr="00F60410">
        <w:rPr>
          <w:rFonts w:ascii="Times New Roman" w:eastAsia="Times New Roman" w:hAnsi="Times New Roman" w:cs="Times New Roman"/>
          <w:sz w:val="20"/>
          <w:szCs w:val="20"/>
        </w:rPr>
        <w:t>Quimociac</w:t>
      </w:r>
      <w:proofErr w:type="spellEnd"/>
      <w:r w:rsidRPr="00F60410">
        <w:rPr>
          <w:rFonts w:ascii="Times New Roman" w:eastAsia="Times New Roman" w:hAnsi="Times New Roman" w:cs="Times New Roman"/>
          <w:sz w:val="20"/>
          <w:szCs w:val="20"/>
        </w:rPr>
        <w:t xml:space="preserve"> Method, IBR approved for §63.606(c)(3)(ii) and §63.626(c)(3)(ii).</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(4)</w:t>
      </w:r>
      <w:r w:rsidRPr="00F60410">
        <w:rPr>
          <w:rFonts w:ascii="Times New Roman" w:eastAsia="Times New Roman" w:hAnsi="Times New Roman" w:cs="Times New Roman"/>
          <w:sz w:val="20"/>
          <w:szCs w:val="20"/>
        </w:rPr>
        <w:tab/>
        <w:t>Section IX, Methods of Analysis For Phosphate Rock, No. 3 Phosphorus-P</w:t>
      </w:r>
      <w:r w:rsidRPr="00F60410">
        <w:rPr>
          <w:rFonts w:ascii="Times New Roman" w:eastAsia="Times New Roman" w:hAnsi="Times New Roman" w:cs="Times New Roman"/>
          <w:sz w:val="20"/>
          <w:szCs w:val="20"/>
          <w:vertAlign w:val="subscript"/>
        </w:rPr>
        <w:t>2</w:t>
      </w:r>
      <w:r w:rsidRPr="00F60410">
        <w:rPr>
          <w:rFonts w:ascii="Times New Roman" w:eastAsia="Times New Roman" w:hAnsi="Times New Roman" w:cs="Times New Roman"/>
          <w:sz w:val="20"/>
          <w:szCs w:val="20"/>
        </w:rPr>
        <w:t>O</w:t>
      </w:r>
      <w:r w:rsidRPr="00F60410">
        <w:rPr>
          <w:rFonts w:ascii="Times New Roman" w:eastAsia="Times New Roman" w:hAnsi="Times New Roman" w:cs="Times New Roman"/>
          <w:sz w:val="20"/>
          <w:szCs w:val="20"/>
          <w:vertAlign w:val="subscript"/>
        </w:rPr>
        <w:t>5</w:t>
      </w:r>
      <w:r w:rsidRPr="00F60410">
        <w:rPr>
          <w:rFonts w:ascii="Times New Roman" w:eastAsia="Times New Roman" w:hAnsi="Times New Roman" w:cs="Times New Roman"/>
          <w:sz w:val="20"/>
          <w:szCs w:val="20"/>
        </w:rPr>
        <w:t xml:space="preserve">or </w:t>
      </w:r>
      <w:proofErr w:type="gramStart"/>
      <w:r w:rsidRPr="00F60410">
        <w:rPr>
          <w:rFonts w:ascii="Times New Roman" w:eastAsia="Times New Roman" w:hAnsi="Times New Roman" w:cs="Times New Roman"/>
          <w:sz w:val="20"/>
          <w:szCs w:val="20"/>
        </w:rPr>
        <w:t>Ca</w:t>
      </w:r>
      <w:r w:rsidRPr="00F60410">
        <w:rPr>
          <w:rFonts w:ascii="Times New Roman" w:eastAsia="Times New Roman" w:hAnsi="Times New Roman" w:cs="Times New Roman"/>
          <w:sz w:val="20"/>
          <w:szCs w:val="20"/>
          <w:vertAlign w:val="subscript"/>
        </w:rPr>
        <w:t>3</w:t>
      </w:r>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PO</w:t>
      </w:r>
      <w:r w:rsidRPr="00F60410">
        <w:rPr>
          <w:rFonts w:ascii="Times New Roman" w:eastAsia="Times New Roman" w:hAnsi="Times New Roman" w:cs="Times New Roman"/>
          <w:sz w:val="20"/>
          <w:szCs w:val="20"/>
          <w:vertAlign w:val="subscript"/>
        </w:rPr>
        <w:t>4</w:t>
      </w:r>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vertAlign w:val="subscript"/>
        </w:rPr>
        <w:t>2</w:t>
      </w:r>
      <w:r w:rsidRPr="00F60410">
        <w:rPr>
          <w:rFonts w:ascii="Times New Roman" w:eastAsia="Times New Roman" w:hAnsi="Times New Roman" w:cs="Times New Roman"/>
          <w:sz w:val="20"/>
          <w:szCs w:val="20"/>
        </w:rPr>
        <w:t>, Method C—Spectrophotometric Method, IBR approved for §63.606(c)(3)(ii) and §63.626(c)(3)(ii).</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w:t>
      </w:r>
      <w:r w:rsidRPr="00F60410">
        <w:rPr>
          <w:rFonts w:ascii="Times New Roman" w:eastAsia="Times New Roman" w:hAnsi="Times New Roman" w:cs="Times New Roman"/>
          <w:sz w:val="20"/>
          <w:szCs w:val="20"/>
        </w:rPr>
        <w:tab/>
        <w:t>Section XI, Methods of Analysis for Phosphoric Acid, Superphosphate, Triple Superphosphate, and Ammonium Phosphates, No. 3 Total Phosphorus-P</w:t>
      </w:r>
      <w:r w:rsidRPr="00F60410">
        <w:rPr>
          <w:rFonts w:ascii="Times New Roman" w:eastAsia="Times New Roman" w:hAnsi="Times New Roman" w:cs="Times New Roman"/>
          <w:sz w:val="20"/>
          <w:szCs w:val="20"/>
          <w:vertAlign w:val="subscript"/>
        </w:rPr>
        <w:t>2</w:t>
      </w:r>
      <w:r w:rsidRPr="00F60410">
        <w:rPr>
          <w:rFonts w:ascii="Times New Roman" w:eastAsia="Times New Roman" w:hAnsi="Times New Roman" w:cs="Times New Roman"/>
          <w:sz w:val="20"/>
          <w:szCs w:val="20"/>
        </w:rPr>
        <w:t>O</w:t>
      </w:r>
      <w:r w:rsidRPr="00F60410">
        <w:rPr>
          <w:rFonts w:ascii="Times New Roman" w:eastAsia="Times New Roman" w:hAnsi="Times New Roman" w:cs="Times New Roman"/>
          <w:sz w:val="20"/>
          <w:szCs w:val="20"/>
          <w:vertAlign w:val="subscript"/>
        </w:rPr>
        <w:t>5</w:t>
      </w:r>
      <w:r w:rsidRPr="00F60410">
        <w:rPr>
          <w:rFonts w:ascii="Times New Roman" w:eastAsia="Times New Roman" w:hAnsi="Times New Roman" w:cs="Times New Roman"/>
          <w:sz w:val="20"/>
          <w:szCs w:val="20"/>
        </w:rPr>
        <w:t>, Method A—Volumetric Method, IBR approved for §63.606(c)(3)(ii), §63.626(c)(3)(ii), and §63.626(d)(3)(v).</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(6)</w:t>
      </w:r>
      <w:r w:rsidRPr="00F60410">
        <w:rPr>
          <w:rFonts w:ascii="Times New Roman" w:eastAsia="Times New Roman" w:hAnsi="Times New Roman" w:cs="Times New Roman"/>
          <w:sz w:val="20"/>
          <w:szCs w:val="20"/>
        </w:rPr>
        <w:tab/>
        <w:t>Section XI, Methods of Analysis for Phosphoric Acid, Superphosphate, Triple Superphosphate, and Ammonium Phosphates, No. 3 Total Phosphorus-P</w:t>
      </w:r>
      <w:r w:rsidRPr="00F60410">
        <w:rPr>
          <w:rFonts w:ascii="Times New Roman" w:eastAsia="Times New Roman" w:hAnsi="Times New Roman" w:cs="Times New Roman"/>
          <w:sz w:val="20"/>
          <w:szCs w:val="20"/>
          <w:vertAlign w:val="subscript"/>
        </w:rPr>
        <w:t>2</w:t>
      </w:r>
      <w:r w:rsidRPr="00F60410">
        <w:rPr>
          <w:rFonts w:ascii="Times New Roman" w:eastAsia="Times New Roman" w:hAnsi="Times New Roman" w:cs="Times New Roman"/>
          <w:sz w:val="20"/>
          <w:szCs w:val="20"/>
        </w:rPr>
        <w:t>O</w:t>
      </w:r>
      <w:r w:rsidRPr="00F60410">
        <w:rPr>
          <w:rFonts w:ascii="Times New Roman" w:eastAsia="Times New Roman" w:hAnsi="Times New Roman" w:cs="Times New Roman"/>
          <w:sz w:val="20"/>
          <w:szCs w:val="20"/>
          <w:vertAlign w:val="subscript"/>
        </w:rPr>
        <w:t>5</w:t>
      </w:r>
      <w:r w:rsidRPr="00F60410">
        <w:rPr>
          <w:rFonts w:ascii="Times New Roman" w:eastAsia="Times New Roman" w:hAnsi="Times New Roman" w:cs="Times New Roman"/>
          <w:sz w:val="20"/>
          <w:szCs w:val="20"/>
        </w:rPr>
        <w:t xml:space="preserve">, Method B—Gravimetric </w:t>
      </w:r>
      <w:proofErr w:type="spellStart"/>
      <w:r w:rsidRPr="00F60410">
        <w:rPr>
          <w:rFonts w:ascii="Times New Roman" w:eastAsia="Times New Roman" w:hAnsi="Times New Roman" w:cs="Times New Roman"/>
          <w:sz w:val="20"/>
          <w:szCs w:val="20"/>
        </w:rPr>
        <w:t>Quimociac</w:t>
      </w:r>
      <w:proofErr w:type="spellEnd"/>
      <w:r w:rsidRPr="00F60410">
        <w:rPr>
          <w:rFonts w:ascii="Times New Roman" w:eastAsia="Times New Roman" w:hAnsi="Times New Roman" w:cs="Times New Roman"/>
          <w:sz w:val="20"/>
          <w:szCs w:val="20"/>
        </w:rPr>
        <w:t xml:space="preserve"> Method, IBR approved for §63.606(c)(3)(ii), §63.626(c)(3)(ii), and §63.626(d)(3)(v).</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(7)</w:t>
      </w:r>
      <w:r w:rsidRPr="00F60410">
        <w:rPr>
          <w:rFonts w:ascii="Times New Roman" w:eastAsia="Times New Roman" w:hAnsi="Times New Roman" w:cs="Times New Roman"/>
          <w:sz w:val="20"/>
          <w:szCs w:val="20"/>
        </w:rPr>
        <w:tab/>
        <w:t>Section XI, Methods of Analysis for Phosphoric Acid, Superphosphate, Triple Superphosphate, and Ammonium Phosphates, No. 3 Total Phosphorus-P</w:t>
      </w:r>
      <w:r w:rsidRPr="00F60410">
        <w:rPr>
          <w:rFonts w:ascii="Times New Roman" w:eastAsia="Times New Roman" w:hAnsi="Times New Roman" w:cs="Times New Roman"/>
          <w:sz w:val="20"/>
          <w:szCs w:val="20"/>
          <w:vertAlign w:val="subscript"/>
        </w:rPr>
        <w:t>2</w:t>
      </w:r>
      <w:r w:rsidRPr="00F60410">
        <w:rPr>
          <w:rFonts w:ascii="Times New Roman" w:eastAsia="Times New Roman" w:hAnsi="Times New Roman" w:cs="Times New Roman"/>
          <w:sz w:val="20"/>
          <w:szCs w:val="20"/>
        </w:rPr>
        <w:t>O</w:t>
      </w:r>
      <w:r w:rsidRPr="00F60410">
        <w:rPr>
          <w:rFonts w:ascii="Times New Roman" w:eastAsia="Times New Roman" w:hAnsi="Times New Roman" w:cs="Times New Roman"/>
          <w:sz w:val="20"/>
          <w:szCs w:val="20"/>
          <w:vertAlign w:val="subscript"/>
        </w:rPr>
        <w:t>5</w:t>
      </w:r>
      <w:r w:rsidRPr="00F60410">
        <w:rPr>
          <w:rFonts w:ascii="Times New Roman" w:eastAsia="Times New Roman" w:hAnsi="Times New Roman" w:cs="Times New Roman"/>
          <w:sz w:val="20"/>
          <w:szCs w:val="20"/>
        </w:rPr>
        <w:t>, Method C—Spectrophotometric Method, IBR approved for §63.606(c)(3)(ii), §63.626(c)(3)(ii), and §63.626(d)(3)(v).</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 xml:space="preserve">The following materials are available for purchase from at least one of the following addresses: ASME International, Orders/Inquiries, </w:t>
      </w:r>
      <w:smartTag w:uri="urn:schemas-microsoft-com:office:smarttags" w:element="address">
        <w:smartTag w:uri="urn:schemas-microsoft-com:office:smarttags" w:element="Street">
          <w:r w:rsidRPr="00F60410">
            <w:rPr>
              <w:rFonts w:ascii="Times New Roman" w:eastAsia="Times New Roman" w:hAnsi="Times New Roman" w:cs="Times New Roman"/>
              <w:sz w:val="20"/>
              <w:szCs w:val="20"/>
            </w:rPr>
            <w:t>P.O. Box 2900</w:t>
          </w:r>
        </w:smartTag>
        <w:r w:rsidRPr="00F60410">
          <w:rPr>
            <w:rFonts w:ascii="Times New Roman" w:eastAsia="Times New Roman" w:hAnsi="Times New Roman" w:cs="Times New Roman"/>
            <w:sz w:val="20"/>
            <w:szCs w:val="20"/>
          </w:rPr>
          <w:t xml:space="preserve">, </w:t>
        </w:r>
        <w:smartTag w:uri="urn:schemas-microsoft-com:office:smarttags" w:element="City">
          <w:r w:rsidRPr="00F60410">
            <w:rPr>
              <w:rFonts w:ascii="Times New Roman" w:eastAsia="Times New Roman" w:hAnsi="Times New Roman" w:cs="Times New Roman"/>
              <w:sz w:val="20"/>
              <w:szCs w:val="20"/>
            </w:rPr>
            <w:t>Fairfield</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NJ</w:t>
          </w:r>
        </w:smartTag>
        <w:r w:rsidRPr="00F60410">
          <w:rPr>
            <w:rFonts w:ascii="Times New Roman" w:eastAsia="Times New Roman" w:hAnsi="Times New Roman" w:cs="Times New Roman"/>
            <w:sz w:val="20"/>
            <w:szCs w:val="20"/>
          </w:rPr>
          <w:t xml:space="preserve"> </w:t>
        </w:r>
        <w:smartTag w:uri="urn:schemas-microsoft-com:office:smarttags" w:element="PostalCode">
          <w:r w:rsidRPr="00F60410">
            <w:rPr>
              <w:rFonts w:ascii="Times New Roman" w:eastAsia="Times New Roman" w:hAnsi="Times New Roman" w:cs="Times New Roman"/>
              <w:sz w:val="20"/>
              <w:szCs w:val="20"/>
            </w:rPr>
            <w:t>07007–2900</w:t>
          </w:r>
        </w:smartTag>
      </w:smartTag>
      <w:r w:rsidRPr="00F60410">
        <w:rPr>
          <w:rFonts w:ascii="Times New Roman" w:eastAsia="Times New Roman" w:hAnsi="Times New Roman" w:cs="Times New Roman"/>
          <w:sz w:val="20"/>
          <w:szCs w:val="20"/>
        </w:rPr>
        <w:t>; or Global Engineering Documents, Sales Department, 15 Inverness Way East, Englewood, CO 80112.</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and Table 5 of subpart DDDDD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(j)</w:t>
      </w:r>
      <w:r w:rsidRPr="00F60410">
        <w:rPr>
          <w:rFonts w:ascii="Times New Roman" w:eastAsia="Times New Roman" w:hAnsi="Times New Roman" w:cs="Times New Roman"/>
          <w:sz w:val="20"/>
          <w:szCs w:val="20"/>
        </w:rPr>
        <w:tab/>
        <w:t xml:space="preserve">The following material is available for purchase from: British Standards Institute, </w:t>
      </w:r>
      <w:smartTag w:uri="urn:schemas-microsoft-com:office:smarttags" w:element="place">
        <w:r w:rsidRPr="00F60410">
          <w:rPr>
            <w:rFonts w:ascii="Times New Roman" w:eastAsia="Times New Roman" w:hAnsi="Times New Roman" w:cs="Times New Roman"/>
            <w:sz w:val="20"/>
            <w:szCs w:val="20"/>
          </w:rPr>
          <w:t xml:space="preserve">389 </w:t>
        </w:r>
        <w:proofErr w:type="spellStart"/>
        <w:r w:rsidRPr="00F60410">
          <w:rPr>
            <w:rFonts w:ascii="Times New Roman" w:eastAsia="Times New Roman" w:hAnsi="Times New Roman" w:cs="Times New Roman"/>
            <w:sz w:val="20"/>
            <w:szCs w:val="20"/>
          </w:rPr>
          <w:t>Chiswick</w:t>
        </w:r>
        <w:proofErr w:type="spellEnd"/>
        <w:r w:rsidRPr="00F60410">
          <w:rPr>
            <w:rFonts w:ascii="Times New Roman" w:eastAsia="Times New Roman" w:hAnsi="Times New Roman" w:cs="Times New Roman"/>
            <w:sz w:val="20"/>
            <w:szCs w:val="20"/>
          </w:rPr>
          <w:t xml:space="preserve"> High Road, </w:t>
        </w:r>
        <w:smartTag w:uri="urn:schemas-microsoft-com:office:smarttags" w:element="City">
          <w:r w:rsidRPr="00F60410">
            <w:rPr>
              <w:rFonts w:ascii="Times New Roman" w:eastAsia="Times New Roman" w:hAnsi="Times New Roman" w:cs="Times New Roman"/>
              <w:sz w:val="20"/>
              <w:szCs w:val="20"/>
            </w:rPr>
            <w:t>London</w:t>
          </w:r>
        </w:smartTag>
        <w:r w:rsidRPr="00F60410">
          <w:rPr>
            <w:rFonts w:ascii="Times New Roman" w:eastAsia="Times New Roman" w:hAnsi="Times New Roman" w:cs="Times New Roman"/>
            <w:sz w:val="20"/>
            <w:szCs w:val="20"/>
          </w:rPr>
          <w:t xml:space="preserve"> </w:t>
        </w:r>
        <w:smartTag w:uri="urn:schemas-microsoft-com:office:smarttags" w:element="PostalCode">
          <w:r w:rsidRPr="00F60410">
            <w:rPr>
              <w:rFonts w:ascii="Times New Roman" w:eastAsia="Times New Roman" w:hAnsi="Times New Roman" w:cs="Times New Roman"/>
              <w:sz w:val="20"/>
              <w:szCs w:val="20"/>
            </w:rPr>
            <w:t>W4 4AL</w:t>
          </w:r>
        </w:smartTag>
        <w:r w:rsidRPr="00F60410">
          <w:rPr>
            <w:rFonts w:ascii="Times New Roman" w:eastAsia="Times New Roman" w:hAnsi="Times New Roman" w:cs="Times New Roman"/>
            <w:sz w:val="20"/>
            <w:szCs w:val="20"/>
          </w:rPr>
          <w:t xml:space="preserve">, </w:t>
        </w:r>
        <w:smartTag w:uri="urn:schemas-microsoft-com:office:smarttags" w:element="country-region">
          <w:r w:rsidRPr="00F60410">
            <w:rPr>
              <w:rFonts w:ascii="Times New Roman" w:eastAsia="Times New Roman" w:hAnsi="Times New Roman" w:cs="Times New Roman"/>
              <w:sz w:val="20"/>
              <w:szCs w:val="20"/>
            </w:rPr>
            <w:t>United Kingdom</w:t>
          </w:r>
        </w:smartTag>
      </w:smartTag>
      <w:r w:rsidRPr="00F60410">
        <w:rPr>
          <w:rFonts w:ascii="Times New Roman" w:eastAsia="Times New Roman" w:hAnsi="Times New Roman" w:cs="Times New Roman"/>
          <w:sz w:val="20"/>
          <w:szCs w:val="20"/>
        </w:rPr>
        <w: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BS EN 1593:1999, Non-destructive Testing: Leak Testing—Bubble Emission Techniques, IBR approved for §63.425(</w:t>
      </w:r>
      <w:proofErr w:type="spellStart"/>
      <w:r w:rsidRPr="00F60410">
        <w:rPr>
          <w:rFonts w:ascii="Times New Roman" w:eastAsia="Times New Roman" w:hAnsi="Times New Roman" w:cs="Times New Roman"/>
          <w:sz w:val="20"/>
          <w:szCs w:val="20"/>
        </w:rPr>
        <w:t>i</w:t>
      </w:r>
      <w:proofErr w:type="spellEnd"/>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2).</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(k)</w:t>
      </w:r>
      <w:r w:rsidRPr="00F60410">
        <w:rPr>
          <w:rFonts w:ascii="Times New Roman" w:eastAsia="Times New Roman" w:hAnsi="Times New Roman" w:cs="Times New Roman"/>
          <w:sz w:val="20"/>
          <w:szCs w:val="20"/>
        </w:rPr>
        <w:tab/>
        <w:t xml:space="preserve">The following materials are available for purchase from the National Technical Information Service (NTIS), </w:t>
      </w:r>
      <w:smartTag w:uri="urn:schemas-microsoft-com:office:smarttags" w:element="address">
        <w:smartTag w:uri="urn:schemas-microsoft-com:office:smarttags" w:element="Street">
          <w:r w:rsidRPr="00F60410">
            <w:rPr>
              <w:rFonts w:ascii="Times New Roman" w:eastAsia="Times New Roman" w:hAnsi="Times New Roman" w:cs="Times New Roman"/>
              <w:sz w:val="20"/>
              <w:szCs w:val="20"/>
            </w:rPr>
            <w:t>5285 Port Royal Road</w:t>
          </w:r>
        </w:smartTag>
        <w:r w:rsidRPr="00F60410">
          <w:rPr>
            <w:rFonts w:ascii="Times New Roman" w:eastAsia="Times New Roman" w:hAnsi="Times New Roman" w:cs="Times New Roman"/>
            <w:sz w:val="20"/>
            <w:szCs w:val="20"/>
          </w:rPr>
          <w:t xml:space="preserve">, </w:t>
        </w:r>
        <w:smartTag w:uri="urn:schemas-microsoft-com:office:smarttags" w:element="City">
          <w:r w:rsidRPr="00F60410">
            <w:rPr>
              <w:rFonts w:ascii="Times New Roman" w:eastAsia="Times New Roman" w:hAnsi="Times New Roman" w:cs="Times New Roman"/>
              <w:sz w:val="20"/>
              <w:szCs w:val="20"/>
            </w:rPr>
            <w:t>Springfield</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VA</w:t>
          </w:r>
        </w:smartTag>
        <w:r w:rsidRPr="00F60410">
          <w:rPr>
            <w:rFonts w:ascii="Times New Roman" w:eastAsia="Times New Roman" w:hAnsi="Times New Roman" w:cs="Times New Roman"/>
            <w:sz w:val="20"/>
            <w:szCs w:val="20"/>
          </w:rPr>
          <w:t xml:space="preserve"> </w:t>
        </w:r>
        <w:smartTag w:uri="urn:schemas-microsoft-com:office:smarttags" w:element="PostalCode">
          <w:r w:rsidRPr="00F60410">
            <w:rPr>
              <w:rFonts w:ascii="Times New Roman" w:eastAsia="Times New Roman" w:hAnsi="Times New Roman" w:cs="Times New Roman"/>
              <w:sz w:val="20"/>
              <w:szCs w:val="20"/>
            </w:rPr>
            <w:t>22161</w:t>
          </w:r>
        </w:smartTag>
      </w:smartTag>
      <w:r w:rsidRPr="00F60410">
        <w:rPr>
          <w:rFonts w:ascii="Times New Roman" w:eastAsia="Times New Roman" w:hAnsi="Times New Roman" w:cs="Times New Roman"/>
          <w:sz w:val="20"/>
          <w:szCs w:val="20"/>
        </w:rPr>
        <w:t xml:space="preserve">, (703) 605–6000 or (800) 553–6847; or for purchase from the Superintendent of Documents, U.S. Government Printing Office, </w:t>
      </w:r>
      <w:smartTag w:uri="urn:schemas-microsoft-com:office:smarttags" w:element="place">
        <w:smartTag w:uri="urn:schemas-microsoft-com:office:smarttags" w:element="City">
          <w:r w:rsidRPr="00F60410">
            <w:rPr>
              <w:rFonts w:ascii="Times New Roman" w:eastAsia="Times New Roman" w:hAnsi="Times New Roman" w:cs="Times New Roman"/>
              <w:sz w:val="20"/>
              <w:szCs w:val="20"/>
            </w:rPr>
            <w:t>Washington</w:t>
          </w:r>
        </w:smartTag>
        <w:r w:rsidRPr="00F60410">
          <w:rPr>
            <w:rFonts w:ascii="Times New Roman" w:eastAsia="Times New Roman" w:hAnsi="Times New Roman" w:cs="Times New Roman"/>
            <w:sz w:val="20"/>
            <w:szCs w:val="20"/>
          </w:rPr>
          <w:t xml:space="preserve">, </w:t>
        </w:r>
        <w:smartTag w:uri="urn:schemas-microsoft-com:office:smarttags" w:element="State">
          <w:r w:rsidRPr="00F60410">
            <w:rPr>
              <w:rFonts w:ascii="Times New Roman" w:eastAsia="Times New Roman" w:hAnsi="Times New Roman" w:cs="Times New Roman"/>
              <w:sz w:val="20"/>
              <w:szCs w:val="20"/>
            </w:rPr>
            <w:t>DC</w:t>
          </w:r>
        </w:smartTag>
        <w:r w:rsidRPr="00F60410">
          <w:rPr>
            <w:rFonts w:ascii="Times New Roman" w:eastAsia="Times New Roman" w:hAnsi="Times New Roman" w:cs="Times New Roman"/>
            <w:sz w:val="20"/>
            <w:szCs w:val="20"/>
          </w:rPr>
          <w:t xml:space="preserve"> </w:t>
        </w:r>
        <w:smartTag w:uri="urn:schemas-microsoft-com:office:smarttags" w:element="PostalCode">
          <w:r w:rsidRPr="00F60410">
            <w:rPr>
              <w:rFonts w:ascii="Times New Roman" w:eastAsia="Times New Roman" w:hAnsi="Times New Roman" w:cs="Times New Roman"/>
              <w:sz w:val="20"/>
              <w:szCs w:val="20"/>
            </w:rPr>
            <w:t>20402</w:t>
          </w:r>
        </w:smartTag>
      </w:smartTag>
      <w:r w:rsidRPr="00F60410">
        <w:rPr>
          <w:rFonts w:ascii="Times New Roman" w:eastAsia="Times New Roman" w:hAnsi="Times New Roman" w:cs="Times New Roman"/>
          <w:sz w:val="20"/>
          <w:szCs w:val="20"/>
        </w:rPr>
        <w:t>, (202) 512–1800:</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w:t>
      </w:r>
      <w:proofErr w:type="spellStart"/>
      <w:r w:rsidRPr="00F60410">
        <w:rPr>
          <w:rFonts w:ascii="Times New Roman" w:eastAsia="Times New Roman" w:hAnsi="Times New Roman" w:cs="Times New Roman"/>
          <w:sz w:val="20"/>
          <w:szCs w:val="20"/>
        </w:rPr>
        <w:t>i</w:t>
      </w:r>
      <w:proofErr w:type="spellEnd"/>
      <w:r w:rsidRPr="00F60410">
        <w:rPr>
          <w:rFonts w:ascii="Times New Roman" w:eastAsia="Times New Roman" w:hAnsi="Times New Roman" w:cs="Times New Roman"/>
          <w:sz w:val="20"/>
          <w:szCs w:val="20"/>
        </w:rPr>
        <w:t>)</w:t>
      </w:r>
      <w:r w:rsidRPr="00F60410">
        <w:rPr>
          <w:rFonts w:ascii="Times New Roman" w:eastAsia="Times New Roman" w:hAnsi="Times New Roman" w:cs="Times New Roman"/>
          <w:sz w:val="20"/>
          <w:szCs w:val="20"/>
        </w:rPr>
        <w:tab/>
        <w:t xml:space="preserve">Method 0023A, “Sampling Method for Polychlorinated </w:t>
      </w:r>
      <w:proofErr w:type="spellStart"/>
      <w:r w:rsidRPr="00F60410">
        <w:rPr>
          <w:rFonts w:ascii="Times New Roman" w:eastAsia="Times New Roman" w:hAnsi="Times New Roman" w:cs="Times New Roman"/>
          <w:sz w:val="20"/>
          <w:szCs w:val="20"/>
        </w:rPr>
        <w:t>Dibenzo</w:t>
      </w:r>
      <w:proofErr w:type="spellEnd"/>
      <w:r w:rsidRPr="00F60410">
        <w:rPr>
          <w:rFonts w:ascii="Times New Roman" w:eastAsia="Times New Roman" w:hAnsi="Times New Roman" w:cs="Times New Roman"/>
          <w:sz w:val="20"/>
          <w:szCs w:val="20"/>
        </w:rPr>
        <w:t xml:space="preserve">- </w:t>
      </w:r>
      <w:r w:rsidRPr="00F60410">
        <w:rPr>
          <w:rFonts w:ascii="Times New Roman" w:eastAsia="Times New Roman" w:hAnsi="Times New Roman" w:cs="Times New Roman"/>
          <w:i/>
          <w:iCs/>
          <w:sz w:val="20"/>
          <w:szCs w:val="20"/>
        </w:rPr>
        <w:t xml:space="preserve">p </w:t>
      </w:r>
      <w:r w:rsidRPr="00F60410">
        <w:rPr>
          <w:rFonts w:ascii="Times New Roman" w:eastAsia="Times New Roman" w:hAnsi="Times New Roman" w:cs="Times New Roman"/>
          <w:sz w:val="20"/>
          <w:szCs w:val="20"/>
        </w:rPr>
        <w:t xml:space="preserve">-Dioxins and Polychlorinated </w:t>
      </w:r>
      <w:proofErr w:type="spellStart"/>
      <w:r w:rsidRPr="00F60410">
        <w:rPr>
          <w:rFonts w:ascii="Times New Roman" w:eastAsia="Times New Roman" w:hAnsi="Times New Roman" w:cs="Times New Roman"/>
          <w:sz w:val="20"/>
          <w:szCs w:val="20"/>
        </w:rPr>
        <w:t>Dibenzofuran</w:t>
      </w:r>
      <w:proofErr w:type="spellEnd"/>
      <w:r w:rsidRPr="00F60410">
        <w:rPr>
          <w:rFonts w:ascii="Times New Roman" w:eastAsia="Times New Roman" w:hAnsi="Times New Roman" w:cs="Times New Roman"/>
          <w:sz w:val="20"/>
          <w:szCs w:val="20"/>
        </w:rPr>
        <w:t xml:space="preserve"> Emissions from Stationary Sources,” dated December 1996 and in Update III, IBR approved for §63.1208(b)(1) of Subpart EEE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w:t>
      </w:r>
      <w:r w:rsidRPr="00F60410">
        <w:rPr>
          <w:rFonts w:ascii="Times New Roman" w:eastAsia="Times New Roman" w:hAnsi="Times New Roman" w:cs="Times New Roman"/>
          <w:sz w:val="20"/>
          <w:szCs w:val="20"/>
        </w:rPr>
        <w:tab/>
        <w:t>Method 9071B, “n-Hexane Extractable Material (HEM) for Sludge, Sediment, and Solid Samples,” dated April 1998 and in Update IIIA, IBR approved for §63.7824(e) of Subpart FFFFF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(iii)</w:t>
      </w:r>
      <w:r w:rsidRPr="00F60410">
        <w:rPr>
          <w:rFonts w:ascii="Times New Roman" w:eastAsia="Times New Roman" w:hAnsi="Times New Roman" w:cs="Times New Roman"/>
          <w:sz w:val="20"/>
          <w:szCs w:val="20"/>
        </w:rPr>
        <w:tab/>
        <w:t>Method 9095A, “Paint Filter Liquids Test,” dated December 1996 and in Update III, IBR approved for §§63.7700(b) and 63.7765 of Subpart EEEEE of this part.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[Reserved]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[59 FR 12430, Mar. 16, 1994]</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b/>
          <w:bCs/>
          <w:sz w:val="20"/>
          <w:szCs w:val="20"/>
        </w:rPr>
        <w:t>Editorial Note:</w:t>
      </w:r>
      <w:r w:rsidRPr="00F60410">
        <w:rPr>
          <w:rFonts w:ascii="Times New Roman" w:eastAsia="Times New Roman" w:hAnsi="Times New Roman" w:cs="Times New Roman"/>
          <w:sz w:val="20"/>
          <w:szCs w:val="20"/>
        </w:rPr>
        <w:t xml:space="preserve">   For Federal Register citations affecting §63.14, see the List of CFR Sections Affected, which appears in the Finding Aids section of the printed volume and on GPO Access.</w:t>
      </w:r>
    </w:p>
    <w:p w:rsidR="00F60410" w:rsidRPr="00F60410" w:rsidRDefault="00F60410" w:rsidP="00F60410">
      <w:pPr>
        <w:spacing w:before="120" w:after="120" w:line="240" w:lineRule="auto"/>
        <w:outlineLvl w:val="4"/>
        <w:rPr>
          <w:rFonts w:ascii="Times New Roman" w:eastAsia="Times New Roman" w:hAnsi="Times New Roman" w:cs="Times New Roman"/>
          <w:b/>
          <w:bCs/>
          <w:sz w:val="20"/>
          <w:szCs w:val="20"/>
        </w:rPr>
      </w:pPr>
      <w:r w:rsidRPr="00F60410">
        <w:rPr>
          <w:rFonts w:ascii="Times New Roman" w:eastAsia="Times New Roman" w:hAnsi="Times New Roman" w:cs="Times New Roman"/>
          <w:b/>
          <w:bCs/>
          <w:sz w:val="20"/>
          <w:szCs w:val="20"/>
        </w:rPr>
        <w:t>§ 63.15   Availability of information and confidentiality.</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Availability of information. </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(2)</w:t>
      </w:r>
      <w:r w:rsidRPr="00F60410">
        <w:rPr>
          <w:rFonts w:ascii="Times New Roman" w:eastAsia="Times New Roman" w:hAnsi="Times New Roman" w:cs="Times New Roman"/>
          <w:sz w:val="20"/>
          <w:szCs w:val="20"/>
        </w:rPr>
        <w:tab/>
        <w:t>The availability to the public of information provided to or otherwise obtained by the Administrator under this part shall be governed by part 2 of this chapter.</w:t>
      </w:r>
    </w:p>
    <w:p w:rsidR="00F60410" w:rsidRPr="00F60410" w:rsidRDefault="00F60410" w:rsidP="00F60410">
      <w:pPr>
        <w:spacing w:before="120" w:after="120" w:line="240" w:lineRule="auto"/>
        <w:rPr>
          <w:rFonts w:ascii="Times New Roman" w:eastAsia="Times New Roman" w:hAnsi="Times New Roman" w:cs="Times New Roman"/>
          <w:i/>
          <w:iCs/>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r>
      <w:r w:rsidRPr="00F60410">
        <w:rPr>
          <w:rFonts w:ascii="Times New Roman" w:eastAsia="Times New Roman" w:hAnsi="Times New Roman" w:cs="Times New Roman"/>
          <w:i/>
          <w:iCs/>
          <w:sz w:val="20"/>
          <w:szCs w:val="20"/>
        </w:rPr>
        <w:t xml:space="preserve">Confidentiality. </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If an owner or operator is required to submit information entitled to protection from disclosure under section 114(c) of the Act, the owner or operator may submit such information separately. The requirements of section 114(c) shall apply to such information.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The contents of a title V permit shall not be entitled to protection under section 114(c) of the Act; however, information submitted as part of an application for a title V permit may be entitled to protection from disclosure.</w:t>
      </w:r>
    </w:p>
    <w:p w:rsidR="00F60410" w:rsidRPr="00F60410" w:rsidRDefault="00F60410" w:rsidP="00F60410">
      <w:pPr>
        <w:spacing w:before="120" w:after="120" w:line="240" w:lineRule="auto"/>
        <w:outlineLvl w:val="4"/>
        <w:rPr>
          <w:rFonts w:ascii="Times New Roman" w:eastAsia="Times New Roman" w:hAnsi="Times New Roman" w:cs="Times New Roman"/>
          <w:b/>
          <w:bCs/>
          <w:sz w:val="20"/>
          <w:szCs w:val="20"/>
        </w:rPr>
      </w:pPr>
      <w:r w:rsidRPr="00F60410">
        <w:rPr>
          <w:rFonts w:ascii="Times New Roman" w:eastAsia="Times New Roman" w:hAnsi="Times New Roman" w:cs="Times New Roman"/>
          <w:b/>
          <w:bCs/>
          <w:sz w:val="20"/>
          <w:szCs w:val="20"/>
        </w:rPr>
        <w:t>§ 63.16   Performance Track Provisions.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(a)</w:t>
      </w:r>
      <w:r w:rsidRPr="00F60410">
        <w:rPr>
          <w:rFonts w:ascii="Times New Roman" w:eastAsia="Times New Roman" w:hAnsi="Times New Roman" w:cs="Times New Roman"/>
          <w:sz w:val="20"/>
          <w:szCs w:val="20"/>
        </w:rPr>
        <w:tab/>
        <w:t>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(b)</w:t>
      </w:r>
      <w:r w:rsidRPr="00F60410">
        <w:rPr>
          <w:rFonts w:ascii="Times New Roman" w:eastAsia="Times New Roman" w:hAnsi="Times New Roman" w:cs="Times New Roman"/>
          <w:sz w:val="20"/>
          <w:szCs w:val="20"/>
        </w:rPr>
        <w:tab/>
        <w:t>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Reduced its total HAP emissions to less than 25 tons per year;</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Reduced its emissions of each individual HAP to less than 10 tons per year; and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Reduced emissions of all HAPs covered by each MACT standard to at least the level required for full compliance with the applicable emission standard.</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(c)</w:t>
      </w:r>
      <w:r w:rsidRPr="00F60410">
        <w:rPr>
          <w:rFonts w:ascii="Times New Roman" w:eastAsia="Times New Roman" w:hAnsi="Times New Roman" w:cs="Times New Roman"/>
          <w:sz w:val="20"/>
          <w:szCs w:val="20"/>
        </w:rPr>
        <w:tab/>
        <w:t>For affected sources at any area source at a Performance Track member facility and which meet the requirements of paragraph (b)(3) of this section, or for affected sources at any major source that meet the requirements of paragraph (b) of this section:</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(1)</w:t>
      </w:r>
      <w:r w:rsidRPr="00F60410">
        <w:rPr>
          <w:rFonts w:ascii="Times New Roman" w:eastAsia="Times New Roman" w:hAnsi="Times New Roman" w:cs="Times New Roman"/>
          <w:sz w:val="20"/>
          <w:szCs w:val="20"/>
        </w:rPr>
        <w:tab/>
        <w:t>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(2)</w:t>
      </w:r>
      <w:r w:rsidRPr="00F60410">
        <w:rPr>
          <w:rFonts w:ascii="Times New Roman" w:eastAsia="Times New Roman" w:hAnsi="Times New Roman" w:cs="Times New Roman"/>
          <w:sz w:val="20"/>
          <w:szCs w:val="20"/>
        </w:rPr>
        <w:tab/>
        <w:t>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(3)</w:t>
      </w:r>
      <w:r w:rsidRPr="00F60410">
        <w:rPr>
          <w:rFonts w:ascii="Times New Roman" w:eastAsia="Times New Roman" w:hAnsi="Times New Roman" w:cs="Times New Roman"/>
          <w:sz w:val="20"/>
          <w:szCs w:val="20"/>
        </w:rPr>
        <w:tab/>
        <w:t>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F60410">
        <w:rPr>
          <w:rFonts w:ascii="Times New Roman" w:eastAsia="Times New Roman" w:hAnsi="Times New Roman" w:cs="Times New Roman"/>
          <w:sz w:val="20"/>
          <w:szCs w:val="20"/>
        </w:rPr>
        <w:t>)(</w:t>
      </w:r>
      <w:proofErr w:type="gramEnd"/>
      <w:r w:rsidRPr="00F60410">
        <w:rPr>
          <w:rFonts w:ascii="Times New Roman" w:eastAsia="Times New Roman" w:hAnsi="Times New Roman" w:cs="Times New Roman"/>
          <w:sz w:val="20"/>
          <w:szCs w:val="20"/>
        </w:rPr>
        <w:t>3).</w:t>
      </w:r>
    </w:p>
    <w:p w:rsidR="00F60410" w:rsidRPr="00F60410"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lastRenderedPageBreak/>
        <w:t>(4)</w:t>
      </w:r>
      <w:r w:rsidRPr="00F60410">
        <w:rPr>
          <w:rFonts w:ascii="Times New Roman" w:eastAsia="Times New Roman" w:hAnsi="Times New Roman" w:cs="Times New Roman"/>
          <w:sz w:val="20"/>
          <w:szCs w:val="20"/>
        </w:rPr>
        <w:tab/>
        <w:t>Notwithstanding the provisions of paragraphs (c)(1) through (3), of this section, for sources subject to permits under 40 CFR part 70 or 71, the results of any required monitoring and recordkeeping must be reported not less frequently than once in every six months.</w:t>
      </w:r>
    </w:p>
    <w:p w:rsidR="00F27D12" w:rsidRDefault="00F60410" w:rsidP="00F60410">
      <w:pPr>
        <w:spacing w:before="120" w:after="120" w:line="240" w:lineRule="auto"/>
        <w:rPr>
          <w:rFonts w:ascii="Times New Roman" w:eastAsia="Times New Roman" w:hAnsi="Times New Roman" w:cs="Times New Roman"/>
          <w:sz w:val="20"/>
          <w:szCs w:val="20"/>
        </w:rPr>
      </w:pPr>
      <w:r w:rsidRPr="00F60410">
        <w:rPr>
          <w:rFonts w:ascii="Times New Roman" w:eastAsia="Times New Roman" w:hAnsi="Times New Roman" w:cs="Times New Roman"/>
          <w:sz w:val="20"/>
          <w:szCs w:val="20"/>
        </w:rPr>
        <w:t>[69 FR 21753, Apr. 22, 2004]</w:t>
      </w:r>
    </w:p>
    <w:p w:rsidR="002C6B1C" w:rsidRDefault="002C6B1C" w:rsidP="00F60410">
      <w:pPr>
        <w:spacing w:before="120" w:after="120" w:line="240" w:lineRule="auto"/>
        <w:rPr>
          <w:rFonts w:ascii="Times New Roman" w:eastAsia="Times New Roman" w:hAnsi="Times New Roman" w:cs="Times New Roman"/>
          <w:sz w:val="20"/>
          <w:szCs w:val="20"/>
        </w:rPr>
      </w:pPr>
    </w:p>
    <w:p w:rsidR="002C6B1C" w:rsidRDefault="002C6B1C" w:rsidP="00F60410">
      <w:pPr>
        <w:spacing w:before="120" w:after="120" w:line="240" w:lineRule="auto"/>
        <w:sectPr w:rsidR="002C6B1C" w:rsidSect="00F27D12">
          <w:headerReference w:type="default" r:id="rId64"/>
          <w:footerReference w:type="default" r:id="rId65"/>
          <w:pgSz w:w="12240" w:h="15840" w:code="1"/>
          <w:pgMar w:top="1296" w:right="1296" w:bottom="1296" w:left="1296" w:header="1008" w:footer="720" w:gutter="0"/>
          <w:pgNumType w:start="1"/>
          <w:cols w:space="720"/>
          <w:docGrid w:linePitch="360"/>
        </w:sectPr>
      </w:pPr>
    </w:p>
    <w:p w:rsidR="002C6B1C" w:rsidRPr="00930B8A" w:rsidRDefault="002C6B1C" w:rsidP="002C6B1C">
      <w:pPr>
        <w:tabs>
          <w:tab w:val="left" w:pos="360"/>
          <w:tab w:val="left" w:pos="720"/>
          <w:tab w:val="left" w:pos="1080"/>
          <w:tab w:val="left" w:pos="1440"/>
          <w:tab w:val="left" w:pos="1800"/>
          <w:tab w:val="left" w:pos="2160"/>
        </w:tabs>
        <w:spacing w:after="0" w:line="-240" w:lineRule="auto"/>
        <w:ind w:left="360" w:hanging="360"/>
        <w:rPr>
          <w:rFonts w:ascii="Times New Roman" w:eastAsia="Times New Roman" w:hAnsi="Times New Roman" w:cs="Times New Roman"/>
          <w:b/>
          <w:szCs w:val="20"/>
        </w:rPr>
      </w:pPr>
      <w:r w:rsidRPr="00930B8A">
        <w:rPr>
          <w:rFonts w:ascii="Times New Roman" w:eastAsia="Times New Roman" w:hAnsi="Times New Roman" w:cs="Times New Roman"/>
          <w:b/>
          <w:szCs w:val="20"/>
        </w:rPr>
        <w:lastRenderedPageBreak/>
        <w:t>RR1.</w:t>
      </w:r>
      <w:r w:rsidRPr="00930B8A">
        <w:rPr>
          <w:rFonts w:ascii="Times New Roman" w:eastAsia="Times New Roman" w:hAnsi="Times New Roman" w:cs="Times New Roman"/>
          <w:b/>
          <w:szCs w:val="20"/>
        </w:rPr>
        <w:tab/>
      </w:r>
      <w:r w:rsidRPr="00077408">
        <w:rPr>
          <w:rFonts w:ascii="Times New Roman" w:eastAsia="Times New Roman" w:hAnsi="Times New Roman" w:cs="Times New Roman"/>
          <w:szCs w:val="20"/>
          <w:u w:val="single"/>
        </w:rPr>
        <w:t>Reporting Schedule</w:t>
      </w:r>
      <w:r w:rsidRPr="00930B8A">
        <w:rPr>
          <w:rFonts w:ascii="Times New Roman" w:eastAsia="Times New Roman" w:hAnsi="Times New Roman" w:cs="Times New Roman"/>
          <w:szCs w:val="20"/>
        </w:rPr>
        <w:t>.</w:t>
      </w:r>
      <w:r w:rsidRPr="00930B8A">
        <w:rPr>
          <w:rFonts w:ascii="Times New Roman" w:eastAsia="Times New Roman" w:hAnsi="Times New Roman" w:cs="Times New Roman"/>
          <w:szCs w:val="20"/>
        </w:rPr>
        <w:tab/>
      </w:r>
      <w:r w:rsidRPr="00930B8A">
        <w:rPr>
          <w:rFonts w:ascii="Times New Roman" w:eastAsia="Times New Roman" w:hAnsi="Times New Roman" w:cs="Times New Roman"/>
          <w:color w:val="000000"/>
        </w:rPr>
        <w:t>This table summarizes information for convenience purposes only.  It does not supersede any of the terms or conditions of this permit.</w:t>
      </w:r>
    </w:p>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b/>
          <w:szCs w:val="20"/>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2C6B1C" w:rsidRPr="00930B8A" w:rsidTr="005F2278">
        <w:tc>
          <w:tcPr>
            <w:tcW w:w="360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b/>
                <w:szCs w:val="20"/>
              </w:rPr>
            </w:pPr>
          </w:p>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b/>
                <w:szCs w:val="20"/>
              </w:rPr>
            </w:pPr>
            <w:r w:rsidRPr="00930B8A">
              <w:rPr>
                <w:rFonts w:ascii="Times New Roman" w:eastAsia="Times New Roman" w:hAnsi="Times New Roman" w:cs="Times New Roman"/>
                <w:b/>
                <w:szCs w:val="20"/>
              </w:rPr>
              <w:t>Report</w:t>
            </w:r>
          </w:p>
        </w:tc>
        <w:tc>
          <w:tcPr>
            <w:tcW w:w="468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b/>
                <w:szCs w:val="20"/>
              </w:rPr>
            </w:pPr>
          </w:p>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b/>
                <w:szCs w:val="20"/>
              </w:rPr>
            </w:pPr>
            <w:r w:rsidRPr="00930B8A">
              <w:rPr>
                <w:rFonts w:ascii="Times New Roman" w:eastAsia="Times New Roman" w:hAnsi="Times New Roman" w:cs="Times New Roman"/>
                <w:b/>
                <w:szCs w:val="20"/>
              </w:rPr>
              <w:t>Reporting Deadline(s)</w:t>
            </w:r>
          </w:p>
        </w:tc>
        <w:tc>
          <w:tcPr>
            <w:tcW w:w="144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b/>
                <w:szCs w:val="20"/>
              </w:rPr>
            </w:pPr>
          </w:p>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b/>
                <w:szCs w:val="20"/>
              </w:rPr>
            </w:pPr>
            <w:r w:rsidRPr="00930B8A">
              <w:rPr>
                <w:rFonts w:ascii="Times New Roman" w:eastAsia="Times New Roman" w:hAnsi="Times New Roman" w:cs="Times New Roman"/>
                <w:b/>
                <w:szCs w:val="20"/>
              </w:rPr>
              <w:t>Related Condition(s)</w:t>
            </w:r>
          </w:p>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b/>
                <w:szCs w:val="20"/>
              </w:rPr>
            </w:pPr>
          </w:p>
        </w:tc>
      </w:tr>
      <w:tr w:rsidR="002C6B1C" w:rsidRPr="00930B8A" w:rsidTr="005F2278">
        <w:trPr>
          <w:trHeight w:val="278"/>
        </w:trPr>
        <w:tc>
          <w:tcPr>
            <w:tcW w:w="360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Plant Problems/Permit Deviations</w:t>
            </w:r>
          </w:p>
        </w:tc>
        <w:tc>
          <w:tcPr>
            <w:tcW w:w="468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Immediately upon occurrence (See RR2.d.)</w:t>
            </w:r>
          </w:p>
        </w:tc>
        <w:tc>
          <w:tcPr>
            <w:tcW w:w="144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RR2, RR3</w:t>
            </w:r>
          </w:p>
        </w:tc>
      </w:tr>
      <w:tr w:rsidR="002C6B1C" w:rsidRPr="00930B8A" w:rsidTr="005F2278">
        <w:trPr>
          <w:trHeight w:val="278"/>
        </w:trPr>
        <w:tc>
          <w:tcPr>
            <w:tcW w:w="360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Malfunction Excess Emissions Report</w:t>
            </w:r>
          </w:p>
        </w:tc>
        <w:tc>
          <w:tcPr>
            <w:tcW w:w="468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Quarterly (if requested)</w:t>
            </w:r>
          </w:p>
        </w:tc>
        <w:tc>
          <w:tcPr>
            <w:tcW w:w="144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RR3</w:t>
            </w:r>
          </w:p>
        </w:tc>
      </w:tr>
      <w:tr w:rsidR="002C6B1C" w:rsidRPr="00930B8A" w:rsidTr="005F2278">
        <w:trPr>
          <w:trHeight w:val="233"/>
        </w:trPr>
        <w:tc>
          <w:tcPr>
            <w:tcW w:w="360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 xml:space="preserve">Semi-Annual Monitoring Report </w:t>
            </w:r>
          </w:p>
        </w:tc>
        <w:tc>
          <w:tcPr>
            <w:tcW w:w="468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Every 6 months</w:t>
            </w:r>
          </w:p>
        </w:tc>
        <w:tc>
          <w:tcPr>
            <w:tcW w:w="144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RR4</w:t>
            </w:r>
          </w:p>
        </w:tc>
      </w:tr>
      <w:tr w:rsidR="002C6B1C" w:rsidRPr="00930B8A" w:rsidTr="005F2278">
        <w:trPr>
          <w:trHeight w:val="233"/>
        </w:trPr>
        <w:tc>
          <w:tcPr>
            <w:tcW w:w="360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Annual Operating Report</w:t>
            </w:r>
          </w:p>
        </w:tc>
        <w:tc>
          <w:tcPr>
            <w:tcW w:w="468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April 1</w:t>
            </w:r>
          </w:p>
        </w:tc>
        <w:tc>
          <w:tcPr>
            <w:tcW w:w="144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RR5</w:t>
            </w:r>
          </w:p>
        </w:tc>
      </w:tr>
      <w:tr w:rsidR="002C6B1C" w:rsidRPr="00930B8A" w:rsidTr="005F2278">
        <w:trPr>
          <w:trHeight w:val="197"/>
        </w:trPr>
        <w:tc>
          <w:tcPr>
            <w:tcW w:w="360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b/>
                <w:szCs w:val="20"/>
              </w:rPr>
            </w:pPr>
            <w:r w:rsidRPr="00930B8A">
              <w:rPr>
                <w:rFonts w:ascii="Times New Roman" w:eastAsia="Times New Roman" w:hAnsi="Times New Roman" w:cs="Times New Roman"/>
                <w:szCs w:val="20"/>
              </w:rPr>
              <w:t>EAOR Title V Annual Emissions Fee Invoice and Fee Payment</w:t>
            </w:r>
          </w:p>
        </w:tc>
        <w:tc>
          <w:tcPr>
            <w:tcW w:w="468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April 1</w:t>
            </w:r>
          </w:p>
        </w:tc>
        <w:tc>
          <w:tcPr>
            <w:tcW w:w="144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RR6</w:t>
            </w:r>
          </w:p>
        </w:tc>
      </w:tr>
      <w:tr w:rsidR="002C6B1C" w:rsidRPr="00930B8A" w:rsidTr="005F2278">
        <w:tc>
          <w:tcPr>
            <w:tcW w:w="360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b/>
                <w:szCs w:val="20"/>
              </w:rPr>
            </w:pPr>
            <w:r w:rsidRPr="00930B8A">
              <w:rPr>
                <w:rFonts w:ascii="Times New Roman" w:eastAsia="Times New Roman" w:hAnsi="Times New Roman" w:cs="Times New Roman"/>
                <w:szCs w:val="16"/>
              </w:rPr>
              <w:t>Annual Statement of Compliance</w:t>
            </w:r>
          </w:p>
        </w:tc>
        <w:tc>
          <w:tcPr>
            <w:tcW w:w="4680" w:type="dxa"/>
          </w:tcPr>
          <w:p w:rsidR="002C6B1C" w:rsidRPr="00930B8A" w:rsidRDefault="002C6B1C" w:rsidP="002C6B1C">
            <w:pPr>
              <w:tabs>
                <w:tab w:val="left" w:pos="0"/>
                <w:tab w:val="left" w:pos="1080"/>
              </w:tabs>
              <w:spacing w:after="120" w:line="240" w:lineRule="auto"/>
              <w:rPr>
                <w:rFonts w:ascii="Times New Roman" w:eastAsia="Times New Roman" w:hAnsi="Times New Roman" w:cs="Times New Roman"/>
                <w:szCs w:val="16"/>
              </w:rPr>
            </w:pPr>
            <w:r w:rsidRPr="00930B8A">
              <w:rPr>
                <w:rFonts w:ascii="Times New Roman" w:eastAsia="Times New Roman" w:hAnsi="Times New Roman" w:cs="Times New Roman"/>
                <w:szCs w:val="16"/>
              </w:rPr>
              <w:t>Within 60 days after the end of each calendar year (or more frequently if specified by Rule 62-213.440(2), F.A.C., or by any other applicable requirement); and</w:t>
            </w:r>
          </w:p>
          <w:p w:rsidR="002C6B1C" w:rsidRPr="00930B8A" w:rsidRDefault="002C6B1C" w:rsidP="002C6B1C">
            <w:pPr>
              <w:tabs>
                <w:tab w:val="left" w:pos="0"/>
                <w:tab w:val="left" w:pos="1080"/>
              </w:tabs>
              <w:spacing w:after="120" w:line="240" w:lineRule="auto"/>
              <w:rPr>
                <w:rFonts w:ascii="Times New Roman" w:eastAsia="Times New Roman" w:hAnsi="Times New Roman" w:cs="Times New Roman"/>
                <w:szCs w:val="16"/>
              </w:rPr>
            </w:pPr>
            <w:r w:rsidRPr="00930B8A">
              <w:rPr>
                <w:rFonts w:ascii="Times New Roman" w:eastAsia="Times New Roman" w:hAnsi="Times New Roman" w:cs="Times New Roman"/>
                <w:szCs w:val="16"/>
              </w:rPr>
              <w:t>Within 60 days after submittal of a written agreement for transfer of responsibility, or</w:t>
            </w:r>
          </w:p>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16"/>
              </w:rPr>
            </w:pPr>
            <w:r w:rsidRPr="00930B8A">
              <w:rPr>
                <w:rFonts w:ascii="Times New Roman" w:eastAsia="Times New Roman" w:hAnsi="Times New Roman" w:cs="Times New Roman"/>
                <w:szCs w:val="16"/>
              </w:rPr>
              <w:t>Within 60 days after permanent shutdown.</w:t>
            </w:r>
          </w:p>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b/>
                <w:szCs w:val="20"/>
              </w:rPr>
            </w:pPr>
          </w:p>
        </w:tc>
        <w:tc>
          <w:tcPr>
            <w:tcW w:w="144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RR7</w:t>
            </w:r>
          </w:p>
        </w:tc>
      </w:tr>
      <w:tr w:rsidR="002C6B1C" w:rsidRPr="00930B8A" w:rsidTr="005F2278">
        <w:tc>
          <w:tcPr>
            <w:tcW w:w="360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16"/>
              </w:rPr>
            </w:pPr>
            <w:r w:rsidRPr="00930B8A">
              <w:rPr>
                <w:rFonts w:ascii="Times New Roman" w:eastAsia="Times New Roman" w:hAnsi="Times New Roman" w:cs="Times New Roman"/>
                <w:szCs w:val="20"/>
              </w:rPr>
              <w:t>Notification of Administrative Permit Corrections</w:t>
            </w:r>
          </w:p>
        </w:tc>
        <w:tc>
          <w:tcPr>
            <w:tcW w:w="4680" w:type="dxa"/>
          </w:tcPr>
          <w:p w:rsidR="002C6B1C" w:rsidRPr="00930B8A" w:rsidRDefault="002C6B1C" w:rsidP="002C6B1C">
            <w:pPr>
              <w:tabs>
                <w:tab w:val="left" w:pos="0"/>
                <w:tab w:val="left" w:pos="1080"/>
              </w:tabs>
              <w:spacing w:after="120" w:line="240" w:lineRule="auto"/>
              <w:rPr>
                <w:rFonts w:ascii="Times New Roman" w:eastAsia="Times New Roman" w:hAnsi="Times New Roman" w:cs="Times New Roman"/>
                <w:szCs w:val="16"/>
              </w:rPr>
            </w:pPr>
            <w:r w:rsidRPr="00930B8A">
              <w:rPr>
                <w:rFonts w:ascii="Times New Roman" w:eastAsia="Times New Roman" w:hAnsi="Times New Roman" w:cs="Times New Roman"/>
                <w:szCs w:val="16"/>
              </w:rPr>
              <w:t>As needed</w:t>
            </w:r>
          </w:p>
        </w:tc>
        <w:tc>
          <w:tcPr>
            <w:tcW w:w="144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RR8</w:t>
            </w:r>
          </w:p>
        </w:tc>
      </w:tr>
      <w:tr w:rsidR="002C6B1C" w:rsidRPr="00930B8A" w:rsidTr="005F2278">
        <w:tc>
          <w:tcPr>
            <w:tcW w:w="360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16"/>
              </w:rPr>
            </w:pPr>
            <w:r w:rsidRPr="00930B8A">
              <w:rPr>
                <w:rFonts w:ascii="Times New Roman" w:eastAsia="Times New Roman" w:hAnsi="Times New Roman" w:cs="Times New Roman"/>
                <w:szCs w:val="20"/>
              </w:rPr>
              <w:t>Notification of Startup after Shutdown for More than One Year</w:t>
            </w:r>
          </w:p>
        </w:tc>
        <w:tc>
          <w:tcPr>
            <w:tcW w:w="4680" w:type="dxa"/>
          </w:tcPr>
          <w:p w:rsidR="002C6B1C" w:rsidRPr="00930B8A" w:rsidRDefault="002C6B1C" w:rsidP="002C6B1C">
            <w:pPr>
              <w:tabs>
                <w:tab w:val="left" w:pos="0"/>
                <w:tab w:val="left" w:pos="1080"/>
              </w:tabs>
              <w:spacing w:after="12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Minimum of 60 days prior to the intended startup date or, if emergency startup, as soon as possible after the startup date is ascertained</w:t>
            </w:r>
          </w:p>
        </w:tc>
        <w:tc>
          <w:tcPr>
            <w:tcW w:w="144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RR9</w:t>
            </w:r>
          </w:p>
        </w:tc>
      </w:tr>
      <w:tr w:rsidR="002C6B1C" w:rsidRPr="00930B8A" w:rsidTr="005F2278">
        <w:tc>
          <w:tcPr>
            <w:tcW w:w="360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Permit Renewal Application</w:t>
            </w:r>
          </w:p>
        </w:tc>
        <w:tc>
          <w:tcPr>
            <w:tcW w:w="4680" w:type="dxa"/>
          </w:tcPr>
          <w:p w:rsidR="002C6B1C" w:rsidRPr="00930B8A" w:rsidRDefault="002C6B1C" w:rsidP="002C6B1C">
            <w:pPr>
              <w:tabs>
                <w:tab w:val="left" w:pos="0"/>
                <w:tab w:val="left" w:pos="1080"/>
              </w:tabs>
              <w:spacing w:after="12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225 days prior to the expiration date of permit</w:t>
            </w:r>
          </w:p>
        </w:tc>
        <w:tc>
          <w:tcPr>
            <w:tcW w:w="144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TV17</w:t>
            </w:r>
          </w:p>
        </w:tc>
      </w:tr>
      <w:tr w:rsidR="002C6B1C" w:rsidRPr="00930B8A" w:rsidTr="005F2278">
        <w:tc>
          <w:tcPr>
            <w:tcW w:w="360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Test Reports</w:t>
            </w:r>
          </w:p>
        </w:tc>
        <w:tc>
          <w:tcPr>
            <w:tcW w:w="4680" w:type="dxa"/>
          </w:tcPr>
          <w:p w:rsidR="002C6B1C" w:rsidRPr="00930B8A" w:rsidRDefault="002C6B1C" w:rsidP="002C6B1C">
            <w:pPr>
              <w:tabs>
                <w:tab w:val="left" w:pos="0"/>
                <w:tab w:val="left" w:pos="1080"/>
              </w:tabs>
              <w:spacing w:after="12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Maximum 45 days following compliance tests</w:t>
            </w:r>
          </w:p>
        </w:tc>
        <w:tc>
          <w:tcPr>
            <w:tcW w:w="1440" w:type="dxa"/>
          </w:tcPr>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TR8</w:t>
            </w:r>
          </w:p>
        </w:tc>
      </w:tr>
    </w:tbl>
    <w:p w:rsidR="002C6B1C" w:rsidRPr="00930B8A" w:rsidRDefault="002C6B1C" w:rsidP="002C6B1C">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line="240" w:lineRule="auto"/>
        <w:ind w:left="360" w:right="216" w:hanging="360"/>
        <w:rPr>
          <w:rFonts w:ascii="Times New Roman" w:eastAsia="Times New Roman" w:hAnsi="Times New Roman" w:cs="Times New Roman"/>
          <w:i/>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i/>
          <w:szCs w:val="20"/>
        </w:rPr>
        <w:t>{Permitting Note:  See permit Section III.  Emissions Units and Specific Conditions, for any additional Emission Unit-specific reporting requirements.}</w:t>
      </w:r>
    </w:p>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b/>
          <w:szCs w:val="20"/>
        </w:rPr>
        <w:t>RR2.</w:t>
      </w:r>
      <w:r w:rsidRPr="00930B8A">
        <w:rPr>
          <w:rFonts w:ascii="Times New Roman" w:eastAsia="Times New Roman" w:hAnsi="Times New Roman" w:cs="Times New Roman"/>
          <w:szCs w:val="20"/>
        </w:rPr>
        <w:tab/>
      </w:r>
      <w:r w:rsidRPr="00077408">
        <w:rPr>
          <w:rFonts w:ascii="Times New Roman" w:eastAsia="Times New Roman" w:hAnsi="Times New Roman" w:cs="Times New Roman"/>
          <w:szCs w:val="20"/>
          <w:u w:val="single"/>
        </w:rPr>
        <w:t>Reports of Problems</w:t>
      </w:r>
      <w:r w:rsidRPr="00930B8A">
        <w:rPr>
          <w:rFonts w:ascii="Times New Roman" w:eastAsia="Times New Roman" w:hAnsi="Times New Roman" w:cs="Times New Roman"/>
          <w:szCs w:val="20"/>
        </w:rPr>
        <w:t>.</w:t>
      </w:r>
    </w:p>
    <w:p w:rsidR="002C6B1C" w:rsidRPr="00930B8A" w:rsidRDefault="002C6B1C" w:rsidP="002C6B1C">
      <w:pPr>
        <w:tabs>
          <w:tab w:val="left" w:pos="360"/>
          <w:tab w:val="left" w:pos="720"/>
          <w:tab w:val="left" w:pos="1080"/>
          <w:tab w:val="left" w:pos="1440"/>
          <w:tab w:val="left" w:pos="1800"/>
          <w:tab w:val="left" w:pos="2160"/>
        </w:tabs>
        <w:spacing w:after="0" w:line="-240" w:lineRule="auto"/>
        <w:ind w:left="720" w:hanging="360"/>
        <w:rPr>
          <w:rFonts w:ascii="Times New Roman" w:eastAsia="Times New Roman" w:hAnsi="Times New Roman" w:cs="Times New Roman"/>
          <w:szCs w:val="20"/>
        </w:rPr>
      </w:pPr>
      <w:r w:rsidRPr="00930B8A">
        <w:rPr>
          <w:rFonts w:ascii="Times New Roman" w:eastAsia="Times New Roman" w:hAnsi="Times New Roman" w:cs="Times New Roman"/>
          <w:szCs w:val="20"/>
        </w:rPr>
        <w:t>a.</w:t>
      </w:r>
      <w:r w:rsidRPr="00930B8A">
        <w:rPr>
          <w:rFonts w:ascii="Times New Roman" w:eastAsia="Times New Roman" w:hAnsi="Times New Roman" w:cs="Times New Roman"/>
          <w:szCs w:val="20"/>
        </w:rPr>
        <w:ta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2C6B1C" w:rsidRPr="00930B8A" w:rsidRDefault="002C6B1C" w:rsidP="002C6B1C">
      <w:pPr>
        <w:tabs>
          <w:tab w:val="left" w:pos="360"/>
          <w:tab w:val="left" w:pos="720"/>
          <w:tab w:val="left" w:pos="1080"/>
          <w:tab w:val="left" w:pos="1440"/>
          <w:tab w:val="left" w:pos="1800"/>
          <w:tab w:val="left" w:pos="2160"/>
        </w:tabs>
        <w:spacing w:after="0" w:line="-240" w:lineRule="auto"/>
        <w:ind w:left="720" w:hanging="360"/>
        <w:rPr>
          <w:rFonts w:ascii="Times New Roman" w:eastAsia="Times New Roman" w:hAnsi="Times New Roman" w:cs="Times New Roman"/>
          <w:strike/>
          <w:szCs w:val="20"/>
        </w:rPr>
      </w:pPr>
      <w:r w:rsidRPr="00930B8A">
        <w:rPr>
          <w:rFonts w:ascii="Times New Roman" w:eastAsia="Times New Roman" w:hAnsi="Times New Roman" w:cs="Times New Roman"/>
          <w:szCs w:val="20"/>
        </w:rPr>
        <w:t>b.</w:t>
      </w:r>
      <w:r w:rsidRPr="00930B8A">
        <w:rPr>
          <w:rFonts w:ascii="Times New Roman" w:eastAsia="Times New Roman" w:hAnsi="Times New Roman" w:cs="Times New Roman"/>
          <w:szCs w:val="20"/>
        </w:rPr>
        <w:tab/>
        <w:t xml:space="preserve">If, for any reason, the permittee does not comply with or will be unable to comply with any condition or limitation specified in this permit, the permittee shall immediately provide the Department with the following information:  </w:t>
      </w:r>
    </w:p>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(1)</w:t>
      </w:r>
      <w:r w:rsidRPr="00930B8A">
        <w:rPr>
          <w:rFonts w:ascii="Times New Roman" w:eastAsia="Times New Roman" w:hAnsi="Times New Roman" w:cs="Times New Roman"/>
          <w:szCs w:val="20"/>
        </w:rPr>
        <w:tab/>
        <w:t>A description of and cause of noncompliance; and</w:t>
      </w:r>
    </w:p>
    <w:p w:rsidR="002C6B1C" w:rsidRPr="00930B8A" w:rsidRDefault="002C6B1C" w:rsidP="002C6B1C">
      <w:pPr>
        <w:tabs>
          <w:tab w:val="left" w:pos="0"/>
          <w:tab w:val="left" w:pos="360"/>
          <w:tab w:val="left" w:pos="720"/>
          <w:tab w:val="left" w:pos="1080"/>
          <w:tab w:val="left" w:pos="1440"/>
          <w:tab w:val="left" w:pos="1800"/>
          <w:tab w:val="left" w:pos="2160"/>
        </w:tabs>
        <w:spacing w:after="0" w:line="-240" w:lineRule="auto"/>
        <w:ind w:left="1080" w:hanging="360"/>
        <w:rPr>
          <w:rFonts w:ascii="Times New Roman" w:eastAsia="Times New Roman" w:hAnsi="Times New Roman" w:cs="Times New Roman"/>
          <w:szCs w:val="20"/>
        </w:rPr>
      </w:pPr>
      <w:r w:rsidRPr="00930B8A">
        <w:rPr>
          <w:rFonts w:ascii="Times New Roman" w:eastAsia="Times New Roman" w:hAnsi="Times New Roman" w:cs="Times New Roman"/>
          <w:szCs w:val="20"/>
        </w:rPr>
        <w:t>(2)</w:t>
      </w:r>
      <w:r w:rsidRPr="00930B8A">
        <w:rPr>
          <w:rFonts w:ascii="Times New Roman" w:eastAsia="Times New Roman" w:hAnsi="Times New Roman" w:cs="Times New Roman"/>
          <w:szCs w:val="20"/>
        </w:rPr>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2C6B1C" w:rsidRPr="00930B8A" w:rsidRDefault="002C6B1C" w:rsidP="002C6B1C">
      <w:pPr>
        <w:tabs>
          <w:tab w:val="left" w:pos="360"/>
          <w:tab w:val="left" w:pos="720"/>
          <w:tab w:val="left" w:pos="1080"/>
          <w:tab w:val="left" w:pos="1440"/>
          <w:tab w:val="left" w:pos="1800"/>
          <w:tab w:val="left" w:pos="2160"/>
        </w:tabs>
        <w:spacing w:after="0" w:line="-240" w:lineRule="auto"/>
        <w:ind w:left="720" w:hanging="360"/>
        <w:rPr>
          <w:rFonts w:ascii="Times New Roman" w:eastAsia="Times New Roman" w:hAnsi="Times New Roman" w:cs="Times New Roman"/>
          <w:szCs w:val="20"/>
        </w:rPr>
      </w:pPr>
      <w:r w:rsidRPr="00930B8A">
        <w:rPr>
          <w:rFonts w:ascii="Times New Roman" w:eastAsia="Times New Roman" w:hAnsi="Times New Roman" w:cs="Times New Roman"/>
          <w:szCs w:val="20"/>
        </w:rPr>
        <w:t>c.</w:t>
      </w:r>
      <w:r w:rsidRPr="00930B8A">
        <w:rPr>
          <w:rFonts w:ascii="Times New Roman" w:eastAsia="Times New Roman" w:hAnsi="Times New Roman" w:cs="Times New Roman"/>
          <w:szCs w:val="20"/>
        </w:rPr>
        <w:tab/>
        <w:t xml:space="preserve">When requested by the Department, the permittee shall within a reasonable time furnish any information required by law which is needed to determine compliance with the permit.  If the permittee becomes </w:t>
      </w:r>
      <w:r w:rsidRPr="00930B8A">
        <w:rPr>
          <w:rFonts w:ascii="Times New Roman" w:eastAsia="Times New Roman" w:hAnsi="Times New Roman" w:cs="Times New Roman"/>
          <w:szCs w:val="20"/>
        </w:rPr>
        <w:lastRenderedPageBreak/>
        <w:t>aware the relevant facts were not submitted or were incorrect in the permit application or in any report to the Department, such facts or information shall be corrected promptly.</w:t>
      </w:r>
    </w:p>
    <w:p w:rsidR="002C6B1C" w:rsidRPr="00930B8A" w:rsidRDefault="002C6B1C" w:rsidP="002C6B1C">
      <w:pPr>
        <w:tabs>
          <w:tab w:val="left" w:pos="360"/>
          <w:tab w:val="left" w:pos="720"/>
          <w:tab w:val="left" w:pos="1080"/>
          <w:tab w:val="left" w:pos="1440"/>
          <w:tab w:val="left" w:pos="1800"/>
          <w:tab w:val="left" w:pos="2160"/>
        </w:tabs>
        <w:spacing w:after="0" w:line="-240" w:lineRule="auto"/>
        <w:ind w:left="720" w:hanging="360"/>
        <w:rPr>
          <w:rFonts w:ascii="Times New Roman" w:eastAsia="Times New Roman" w:hAnsi="Times New Roman" w:cs="Times New Roman"/>
          <w:szCs w:val="20"/>
        </w:rPr>
      </w:pPr>
      <w:r w:rsidRPr="00930B8A">
        <w:rPr>
          <w:rFonts w:ascii="Times New Roman" w:eastAsia="Times New Roman" w:hAnsi="Times New Roman" w:cs="Times New Roman"/>
          <w:szCs w:val="20"/>
        </w:rPr>
        <w:t>d.</w:t>
      </w:r>
      <w:r w:rsidRPr="00930B8A">
        <w:rPr>
          <w:rFonts w:ascii="Times New Roman" w:eastAsia="Times New Roman" w:hAnsi="Times New Roman" w:cs="Times New Roman"/>
          <w:szCs w:val="20"/>
        </w:rPr>
        <w:tab/>
        <w:t>“Immediately” shall mean the same day, if during a workday (i.e., 8:00 a.m. - 5:00 p.m.), or the first business day after the incident, excluding weekends and holidays; and, for purposes of Rule 62-4.160(15) and 40 CFR 70.6(a</w:t>
      </w:r>
      <w:proofErr w:type="gramStart"/>
      <w:r w:rsidRPr="00930B8A">
        <w:rPr>
          <w:rFonts w:ascii="Times New Roman" w:eastAsia="Times New Roman" w:hAnsi="Times New Roman" w:cs="Times New Roman"/>
          <w:szCs w:val="20"/>
        </w:rPr>
        <w:t>)(</w:t>
      </w:r>
      <w:proofErr w:type="gramEnd"/>
      <w:r w:rsidRPr="00930B8A">
        <w:rPr>
          <w:rFonts w:ascii="Times New Roman" w:eastAsia="Times New Roman" w:hAnsi="Times New Roman" w:cs="Times New Roman"/>
          <w:szCs w:val="20"/>
        </w:rPr>
        <w:t xml:space="preserve">3)(iii)(B), “promptly” or "prompt"  shall have the same meaning as "immediately".  </w:t>
      </w:r>
    </w:p>
    <w:p w:rsidR="002C6B1C" w:rsidRPr="00930B8A" w:rsidRDefault="002C6B1C" w:rsidP="002C6B1C">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930B8A">
        <w:rPr>
          <w:rFonts w:ascii="Times New Roman" w:eastAsia="Times New Roman" w:hAnsi="Times New Roman" w:cs="Times New Roman"/>
          <w:szCs w:val="20"/>
        </w:rPr>
        <w:tab/>
        <w:t>[Rule 62-4.130, Rule 62-4.160(8), Rule 62-4.160(15), and Rule 62-213.440(1</w:t>
      </w:r>
      <w:proofErr w:type="gramStart"/>
      <w:r w:rsidRPr="00930B8A">
        <w:rPr>
          <w:rFonts w:ascii="Times New Roman" w:eastAsia="Times New Roman" w:hAnsi="Times New Roman" w:cs="Times New Roman"/>
          <w:szCs w:val="20"/>
        </w:rPr>
        <w:t>)(</w:t>
      </w:r>
      <w:proofErr w:type="gramEnd"/>
      <w:r w:rsidRPr="00930B8A">
        <w:rPr>
          <w:rFonts w:ascii="Times New Roman" w:eastAsia="Times New Roman" w:hAnsi="Times New Roman" w:cs="Times New Roman"/>
          <w:szCs w:val="20"/>
        </w:rPr>
        <w:t>b), F.A.C.; 40 CFR 70.6(a)(3)(iii)(B)]</w:t>
      </w:r>
    </w:p>
    <w:p w:rsidR="002C6B1C" w:rsidRPr="00930B8A" w:rsidRDefault="002C6B1C" w:rsidP="002C6B1C">
      <w:pPr>
        <w:tabs>
          <w:tab w:val="left" w:pos="360"/>
          <w:tab w:val="left" w:pos="720"/>
          <w:tab w:val="left" w:pos="1080"/>
          <w:tab w:val="left" w:pos="1440"/>
          <w:tab w:val="left" w:pos="1800"/>
          <w:tab w:val="left" w:pos="2160"/>
        </w:tabs>
        <w:spacing w:after="0" w:line="-240" w:lineRule="auto"/>
        <w:ind w:left="360" w:hanging="360"/>
        <w:rPr>
          <w:rFonts w:ascii="Times New Roman" w:eastAsia="Times New Roman" w:hAnsi="Times New Roman" w:cs="Times New Roman"/>
          <w:szCs w:val="20"/>
        </w:rPr>
      </w:pPr>
      <w:r w:rsidRPr="00930B8A">
        <w:rPr>
          <w:rFonts w:ascii="Times New Roman" w:eastAsia="Times New Roman" w:hAnsi="Times New Roman" w:cs="Times New Roman"/>
          <w:b/>
          <w:szCs w:val="20"/>
        </w:rPr>
        <w:t>RR3.</w:t>
      </w:r>
      <w:r w:rsidRPr="00930B8A">
        <w:rPr>
          <w:rFonts w:ascii="Times New Roman" w:eastAsia="Times New Roman" w:hAnsi="Times New Roman" w:cs="Times New Roman"/>
          <w:szCs w:val="20"/>
        </w:rPr>
        <w:tab/>
      </w:r>
      <w:r w:rsidRPr="00077408">
        <w:rPr>
          <w:rFonts w:ascii="Times New Roman" w:eastAsia="Times New Roman" w:hAnsi="Times New Roman" w:cs="Times New Roman"/>
          <w:szCs w:val="20"/>
          <w:u w:val="single"/>
        </w:rPr>
        <w:t>Reports of Deviations from Permit Requirements</w:t>
      </w:r>
      <w:r w:rsidRPr="00930B8A">
        <w:rPr>
          <w:rFonts w:ascii="Times New Roman" w:eastAsia="Times New Roman" w:hAnsi="Times New Roman" w:cs="Times New Roman"/>
          <w:szCs w:val="20"/>
        </w:rPr>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2C6B1C" w:rsidRPr="00930B8A" w:rsidRDefault="002C6B1C" w:rsidP="002C6B1C">
      <w:pPr>
        <w:autoSpaceDE w:val="0"/>
        <w:autoSpaceDN w:val="0"/>
        <w:adjustRightInd w:val="0"/>
        <w:spacing w:after="0" w:line="240" w:lineRule="auto"/>
        <w:ind w:left="360"/>
        <w:rPr>
          <w:rFonts w:ascii="Times New Roman" w:eastAsia="Times New Roman" w:hAnsi="Times New Roman" w:cs="Times New Roman"/>
          <w:szCs w:val="20"/>
        </w:rPr>
      </w:pPr>
      <w:r w:rsidRPr="00930B8A">
        <w:rPr>
          <w:rFonts w:ascii="Times New Roman" w:eastAsia="Times New Roman" w:hAnsi="Times New Roman" w:cs="Times New Roman"/>
          <w:i/>
          <w:szCs w:val="20"/>
        </w:rPr>
        <w:t>Rule 62-210.700(6)</w:t>
      </w:r>
      <w:r w:rsidRPr="00930B8A">
        <w:rPr>
          <w:rFonts w:ascii="Times New Roman" w:eastAsia="Times New Roman" w:hAnsi="Times New Roman" w:cs="Times New Roman"/>
          <w:szCs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2C6B1C" w:rsidRPr="00930B8A" w:rsidRDefault="002C6B1C" w:rsidP="002C6B1C">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930B8A">
        <w:rPr>
          <w:rFonts w:ascii="Times New Roman" w:eastAsia="Times New Roman" w:hAnsi="Times New Roman" w:cs="Times New Roman"/>
          <w:szCs w:val="20"/>
        </w:rPr>
        <w:tab/>
        <w:t>[Rules 62-213.440(1</w:t>
      </w:r>
      <w:proofErr w:type="gramStart"/>
      <w:r w:rsidRPr="00930B8A">
        <w:rPr>
          <w:rFonts w:ascii="Times New Roman" w:eastAsia="Times New Roman" w:hAnsi="Times New Roman" w:cs="Times New Roman"/>
          <w:szCs w:val="20"/>
        </w:rPr>
        <w:t>)(</w:t>
      </w:r>
      <w:proofErr w:type="gramEnd"/>
      <w:r w:rsidRPr="00930B8A">
        <w:rPr>
          <w:rFonts w:ascii="Times New Roman" w:eastAsia="Times New Roman" w:hAnsi="Times New Roman" w:cs="Times New Roman"/>
          <w:szCs w:val="20"/>
        </w:rPr>
        <w:t>b)3.b., and 62-210.700(6)F.A.C.]</w:t>
      </w:r>
    </w:p>
    <w:p w:rsidR="002C6B1C" w:rsidRPr="00930B8A" w:rsidRDefault="002C6B1C" w:rsidP="002C6B1C">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930B8A">
        <w:rPr>
          <w:rFonts w:ascii="Times New Roman" w:eastAsia="Times New Roman" w:hAnsi="Times New Roman" w:cs="Times New Roman"/>
          <w:b/>
          <w:szCs w:val="20"/>
        </w:rPr>
        <w:t>RR4.</w:t>
      </w:r>
      <w:r w:rsidRPr="00930B8A">
        <w:rPr>
          <w:rFonts w:ascii="Times New Roman" w:eastAsia="Times New Roman" w:hAnsi="Times New Roman" w:cs="Times New Roman"/>
          <w:szCs w:val="20"/>
        </w:rPr>
        <w:tab/>
      </w:r>
      <w:r w:rsidRPr="00077408">
        <w:rPr>
          <w:rFonts w:ascii="Times New Roman" w:eastAsia="Times New Roman" w:hAnsi="Times New Roman" w:cs="Times New Roman"/>
          <w:szCs w:val="20"/>
          <w:u w:val="single"/>
        </w:rPr>
        <w:t>Semi-Annual Monitoring Reports</w:t>
      </w:r>
      <w:r w:rsidRPr="00930B8A">
        <w:rPr>
          <w:rFonts w:ascii="Times New Roman" w:eastAsia="Times New Roman" w:hAnsi="Times New Roman" w:cs="Times New Roman"/>
          <w:szCs w:val="20"/>
        </w:rPr>
        <w:t>.  The permittee shall submit reports of any required monitoring at least every six (6) months.  All instances of deviations from permit requirements must be clearly identified in such reports.  [Rule 62-213.440(1</w:t>
      </w:r>
      <w:proofErr w:type="gramStart"/>
      <w:r w:rsidRPr="00930B8A">
        <w:rPr>
          <w:rFonts w:ascii="Times New Roman" w:eastAsia="Times New Roman" w:hAnsi="Times New Roman" w:cs="Times New Roman"/>
          <w:szCs w:val="20"/>
        </w:rPr>
        <w:t>)(</w:t>
      </w:r>
      <w:proofErr w:type="gramEnd"/>
      <w:r w:rsidRPr="00930B8A">
        <w:rPr>
          <w:rFonts w:ascii="Times New Roman" w:eastAsia="Times New Roman" w:hAnsi="Times New Roman" w:cs="Times New Roman"/>
          <w:szCs w:val="20"/>
        </w:rPr>
        <w:t>b)3.a., F.A.C.]</w:t>
      </w:r>
    </w:p>
    <w:p w:rsidR="002C6B1C" w:rsidRPr="00930B8A" w:rsidRDefault="002C6B1C" w:rsidP="002C6B1C">
      <w:pPr>
        <w:tabs>
          <w:tab w:val="left" w:pos="360"/>
          <w:tab w:val="left" w:pos="720"/>
        </w:tabs>
        <w:spacing w:after="120" w:line="240" w:lineRule="auto"/>
        <w:ind w:left="360" w:hanging="360"/>
        <w:jc w:val="both"/>
        <w:rPr>
          <w:rFonts w:ascii="Times New Roman" w:eastAsia="Times New Roman" w:hAnsi="Times New Roman" w:cs="Times New Roman"/>
          <w:szCs w:val="20"/>
        </w:rPr>
      </w:pPr>
      <w:r w:rsidRPr="00930B8A">
        <w:rPr>
          <w:rFonts w:ascii="Times New Roman" w:eastAsia="Times New Roman" w:hAnsi="Times New Roman" w:cs="Times New Roman"/>
          <w:b/>
          <w:bCs/>
          <w:szCs w:val="20"/>
        </w:rPr>
        <w:t>RR5.</w:t>
      </w:r>
      <w:r w:rsidRPr="00930B8A">
        <w:rPr>
          <w:rFonts w:ascii="Times New Roman" w:eastAsia="Times New Roman" w:hAnsi="Times New Roman" w:cs="Times New Roman"/>
          <w:szCs w:val="18"/>
        </w:rPr>
        <w:tab/>
      </w:r>
      <w:r w:rsidRPr="00077408">
        <w:rPr>
          <w:rFonts w:ascii="Times New Roman" w:eastAsia="Times New Roman" w:hAnsi="Times New Roman" w:cs="Times New Roman"/>
          <w:szCs w:val="20"/>
          <w:u w:val="single"/>
        </w:rPr>
        <w:t>Annual Operating Report</w:t>
      </w:r>
      <w:r w:rsidRPr="00930B8A">
        <w:rPr>
          <w:rFonts w:ascii="Times New Roman" w:eastAsia="Times New Roman" w:hAnsi="Times New Roman" w:cs="Times New Roman"/>
          <w:szCs w:val="20"/>
        </w:rPr>
        <w:t xml:space="preserve">.  </w:t>
      </w:r>
      <w:r w:rsidRPr="00930B8A">
        <w:rPr>
          <w:rFonts w:ascii="Times New Roman" w:eastAsia="Times New Roman" w:hAnsi="Times New Roman" w:cs="Times New Roman"/>
          <w:bCs/>
          <w:szCs w:val="20"/>
        </w:rPr>
        <w:t xml:space="preserve">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sidRPr="00930B8A">
        <w:rPr>
          <w:rFonts w:ascii="Times New Roman" w:eastAsia="Times New Roman" w:hAnsi="Times New Roman" w:cs="Times New Roman"/>
          <w:szCs w:val="20"/>
        </w:rPr>
        <w:t>[Rules 62-210.370(2) &amp; (3), 62-210.900 and 62-213.440(3</w:t>
      </w:r>
      <w:proofErr w:type="gramStart"/>
      <w:r w:rsidRPr="00930B8A">
        <w:rPr>
          <w:rFonts w:ascii="Times New Roman" w:eastAsia="Times New Roman" w:hAnsi="Times New Roman" w:cs="Times New Roman"/>
          <w:szCs w:val="20"/>
        </w:rPr>
        <w:t>)(</w:t>
      </w:r>
      <w:proofErr w:type="gramEnd"/>
      <w:r w:rsidRPr="00930B8A">
        <w:rPr>
          <w:rFonts w:ascii="Times New Roman" w:eastAsia="Times New Roman" w:hAnsi="Times New Roman" w:cs="Times New Roman"/>
          <w:szCs w:val="20"/>
        </w:rPr>
        <w:t xml:space="preserve">a)2., F.A.C.]  </w:t>
      </w:r>
    </w:p>
    <w:p w:rsidR="002C6B1C" w:rsidRPr="00930B8A" w:rsidRDefault="002C6B1C" w:rsidP="002C6B1C">
      <w:pPr>
        <w:tabs>
          <w:tab w:val="left" w:pos="360"/>
          <w:tab w:val="left" w:pos="720"/>
          <w:tab w:val="left" w:pos="1080"/>
          <w:tab w:val="left" w:pos="1440"/>
          <w:tab w:val="left" w:pos="1800"/>
          <w:tab w:val="left" w:pos="2160"/>
        </w:tabs>
        <w:spacing w:after="0" w:line="-240" w:lineRule="auto"/>
        <w:ind w:left="360" w:hanging="360"/>
        <w:rPr>
          <w:rFonts w:ascii="Times New Roman" w:eastAsia="Times New Roman" w:hAnsi="Times New Roman" w:cs="Times New Roman"/>
          <w:szCs w:val="20"/>
        </w:rPr>
      </w:pPr>
      <w:r w:rsidRPr="00930B8A">
        <w:rPr>
          <w:rFonts w:ascii="Times New Roman" w:eastAsia="Times New Roman" w:hAnsi="Times New Roman" w:cs="Times New Roman"/>
          <w:b/>
          <w:szCs w:val="20"/>
        </w:rPr>
        <w:t>RR6.</w:t>
      </w:r>
      <w:r w:rsidRPr="00930B8A">
        <w:rPr>
          <w:rFonts w:ascii="Times New Roman" w:eastAsia="Times New Roman" w:hAnsi="Times New Roman" w:cs="Times New Roman"/>
          <w:szCs w:val="20"/>
        </w:rPr>
        <w:tab/>
      </w:r>
      <w:r w:rsidRPr="00077408">
        <w:rPr>
          <w:rFonts w:ascii="Times New Roman" w:eastAsia="Times New Roman" w:hAnsi="Times New Roman" w:cs="Times New Roman"/>
          <w:szCs w:val="20"/>
          <w:u w:val="single"/>
        </w:rPr>
        <w:t>EAOR Title V Annual Emissions Fee Invoice and Fee Payment</w:t>
      </w:r>
      <w:r w:rsidRPr="00930B8A">
        <w:rPr>
          <w:rFonts w:ascii="Times New Roman" w:eastAsia="Times New Roman" w:hAnsi="Times New Roman" w:cs="Times New Roman"/>
          <w:szCs w:val="20"/>
        </w:rPr>
        <w:t>.  Each Title V source permitted to operate in Florida must pay between January 15 and April 1 of each year, an annual emissions fee in an amount determined as set forth in Rule 62-213.205(1), F.A.C.</w:t>
      </w:r>
    </w:p>
    <w:p w:rsidR="002C6B1C" w:rsidRPr="00930B8A" w:rsidRDefault="002C6B1C" w:rsidP="002C6B1C">
      <w:pPr>
        <w:numPr>
          <w:ilvl w:val="0"/>
          <w:numId w:val="2"/>
        </w:numPr>
        <w:tabs>
          <w:tab w:val="left" w:pos="360"/>
          <w:tab w:val="left" w:pos="72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2C6B1C" w:rsidRPr="00930B8A" w:rsidRDefault="002C6B1C" w:rsidP="002C6B1C">
      <w:pPr>
        <w:tabs>
          <w:tab w:val="left" w:pos="360"/>
          <w:tab w:val="left" w:pos="720"/>
          <w:tab w:val="left" w:pos="1080"/>
          <w:tab w:val="left" w:pos="1440"/>
          <w:tab w:val="left" w:pos="1800"/>
          <w:tab w:val="left" w:pos="2160"/>
        </w:tabs>
        <w:spacing w:after="0" w:line="-240" w:lineRule="auto"/>
        <w:ind w:left="720" w:hanging="720"/>
        <w:rPr>
          <w:rFonts w:ascii="Times New Roman" w:eastAsia="Times New Roman" w:hAnsi="Times New Roman" w:cs="Times New Roman"/>
          <w:szCs w:val="20"/>
        </w:rPr>
      </w:pPr>
      <w:r w:rsidRPr="00930B8A">
        <w:rPr>
          <w:rFonts w:ascii="Times New Roman" w:eastAsia="Times New Roman" w:hAnsi="Times New Roman" w:cs="Times New Roman"/>
          <w:szCs w:val="20"/>
        </w:rPr>
        <w:tab/>
        <w:t>b.</w:t>
      </w:r>
      <w:r w:rsidRPr="00930B8A">
        <w:rPr>
          <w:rFonts w:ascii="Times New Roman" w:eastAsia="Times New Roman" w:hAnsi="Times New Roman" w:cs="Times New Roman"/>
          <w:szCs w:val="20"/>
        </w:rPr>
        <w:tab/>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2C6B1C" w:rsidRPr="00930B8A" w:rsidRDefault="002C6B1C" w:rsidP="002C6B1C">
      <w:pPr>
        <w:tabs>
          <w:tab w:val="left" w:pos="360"/>
          <w:tab w:val="left" w:pos="720"/>
          <w:tab w:val="left" w:pos="1080"/>
          <w:tab w:val="left" w:pos="1440"/>
          <w:tab w:val="left" w:pos="1800"/>
          <w:tab w:val="left" w:pos="2160"/>
        </w:tabs>
        <w:spacing w:after="0" w:line="-240" w:lineRule="auto"/>
        <w:ind w:left="720" w:hanging="360"/>
        <w:rPr>
          <w:rFonts w:ascii="Times New Roman" w:eastAsia="Times New Roman" w:hAnsi="Times New Roman" w:cs="Times New Roman"/>
          <w:szCs w:val="20"/>
        </w:rPr>
      </w:pPr>
      <w:r w:rsidRPr="00930B8A">
        <w:rPr>
          <w:rFonts w:ascii="Times New Roman" w:eastAsia="Times New Roman" w:hAnsi="Times New Roman" w:cs="Times New Roman"/>
          <w:szCs w:val="20"/>
        </w:rPr>
        <w:lastRenderedPageBreak/>
        <w:t>c.</w:t>
      </w:r>
      <w:r w:rsidRPr="00930B8A">
        <w:rPr>
          <w:rFonts w:ascii="Times New Roman" w:eastAsia="Times New Roman" w:hAnsi="Times New Roman" w:cs="Times New Roman"/>
          <w:szCs w:val="20"/>
        </w:rPr>
        <w:tab/>
        <w:t xml:space="preserve">A copy of the EAOR Title V Annual Emissions Fee Invoice generated by the electronic annual operating report (EAOR) application, must be submitted along with the annual emissions fee payment.  </w:t>
      </w:r>
    </w:p>
    <w:p w:rsidR="002C6B1C" w:rsidRPr="00930B8A" w:rsidRDefault="002C6B1C" w:rsidP="002C6B1C">
      <w:pPr>
        <w:tabs>
          <w:tab w:val="left" w:pos="360"/>
          <w:tab w:val="left" w:pos="720"/>
          <w:tab w:val="left" w:pos="1080"/>
          <w:tab w:val="left" w:pos="1440"/>
          <w:tab w:val="left" w:pos="1800"/>
          <w:tab w:val="left" w:pos="2160"/>
        </w:tabs>
        <w:spacing w:after="120" w:line="240" w:lineRule="exact"/>
        <w:rPr>
          <w:rFonts w:ascii="Times New Roman" w:eastAsia="Times New Roman" w:hAnsi="Times New Roman" w:cs="Times New Roman"/>
          <w:szCs w:val="20"/>
        </w:rPr>
      </w:pPr>
      <w:r w:rsidRPr="00930B8A">
        <w:rPr>
          <w:rFonts w:ascii="Times New Roman" w:eastAsia="Times New Roman" w:hAnsi="Times New Roman" w:cs="Times New Roman"/>
          <w:szCs w:val="20"/>
        </w:rPr>
        <w:tab/>
        <w:t xml:space="preserve">[Rules 62-210.370(3), 62-210.900 </w:t>
      </w:r>
      <w:bookmarkStart w:id="0" w:name="_GoBack"/>
      <w:bookmarkEnd w:id="0"/>
      <w:r w:rsidRPr="00930B8A">
        <w:rPr>
          <w:rFonts w:ascii="Times New Roman" w:eastAsia="Times New Roman" w:hAnsi="Times New Roman" w:cs="Times New Roman"/>
          <w:szCs w:val="20"/>
        </w:rPr>
        <w:t>and 62-213.205, F.A.C.]</w:t>
      </w:r>
    </w:p>
    <w:p w:rsidR="002C6B1C" w:rsidRPr="00930B8A" w:rsidRDefault="002C6B1C" w:rsidP="002C6B1C">
      <w:pPr>
        <w:tabs>
          <w:tab w:val="left" w:pos="360"/>
          <w:tab w:val="left" w:pos="720"/>
          <w:tab w:val="left" w:pos="1080"/>
          <w:tab w:val="left" w:pos="1440"/>
          <w:tab w:val="left" w:pos="2160"/>
          <w:tab w:val="left" w:pos="2880"/>
          <w:tab w:val="left" w:pos="3600"/>
        </w:tabs>
        <w:spacing w:after="0" w:line="240" w:lineRule="auto"/>
        <w:rPr>
          <w:rFonts w:ascii="Times New Roman" w:eastAsia="Times New Roman" w:hAnsi="Times New Roman" w:cs="Times New Roman"/>
          <w:szCs w:val="16"/>
        </w:rPr>
      </w:pPr>
      <w:r w:rsidRPr="00930B8A">
        <w:rPr>
          <w:rFonts w:ascii="Times New Roman" w:eastAsia="Times New Roman" w:hAnsi="Times New Roman" w:cs="Times New Roman"/>
          <w:b/>
          <w:szCs w:val="20"/>
        </w:rPr>
        <w:t>RR7</w:t>
      </w:r>
      <w:r w:rsidRPr="00930B8A">
        <w:rPr>
          <w:rFonts w:ascii="Times New Roman" w:eastAsia="Times New Roman" w:hAnsi="Times New Roman" w:cs="Times New Roman"/>
          <w:szCs w:val="20"/>
        </w:rPr>
        <w:t>.</w:t>
      </w:r>
      <w:r w:rsidRPr="00930B8A">
        <w:rPr>
          <w:rFonts w:ascii="Times New Roman" w:eastAsia="Times New Roman" w:hAnsi="Times New Roman" w:cs="Times New Roman"/>
          <w:color w:val="FF0000"/>
          <w:szCs w:val="16"/>
        </w:rPr>
        <w:tab/>
      </w:r>
      <w:r w:rsidRPr="00077408">
        <w:rPr>
          <w:rFonts w:ascii="Times New Roman" w:eastAsia="Times New Roman" w:hAnsi="Times New Roman" w:cs="Times New Roman"/>
          <w:szCs w:val="16"/>
          <w:u w:val="single"/>
        </w:rPr>
        <w:t>Annual Statement of Compliance</w:t>
      </w:r>
      <w:r w:rsidRPr="00930B8A">
        <w:rPr>
          <w:rFonts w:ascii="Times New Roman" w:eastAsia="Times New Roman" w:hAnsi="Times New Roman" w:cs="Times New Roman"/>
          <w:szCs w:val="16"/>
        </w:rPr>
        <w:t xml:space="preserve">.  </w:t>
      </w:r>
    </w:p>
    <w:p w:rsidR="002C6B1C" w:rsidRPr="00930B8A" w:rsidRDefault="002C6B1C" w:rsidP="002C6B1C">
      <w:pPr>
        <w:tabs>
          <w:tab w:val="left" w:pos="360"/>
          <w:tab w:val="left" w:pos="720"/>
          <w:tab w:val="left" w:pos="1080"/>
          <w:tab w:val="left" w:pos="1440"/>
          <w:tab w:val="left" w:pos="2160"/>
          <w:tab w:val="left" w:pos="2880"/>
          <w:tab w:val="left" w:pos="3600"/>
        </w:tabs>
        <w:spacing w:after="0" w:line="240" w:lineRule="auto"/>
        <w:ind w:left="720" w:hanging="360"/>
        <w:rPr>
          <w:rFonts w:ascii="Times New Roman" w:eastAsia="Times New Roman" w:hAnsi="Times New Roman" w:cs="Times New Roman"/>
          <w:szCs w:val="16"/>
        </w:rPr>
      </w:pPr>
      <w:r w:rsidRPr="00930B8A">
        <w:rPr>
          <w:rFonts w:ascii="Times New Roman" w:eastAsia="Times New Roman" w:hAnsi="Times New Roman" w:cs="Times New Roman"/>
          <w:szCs w:val="16"/>
        </w:rPr>
        <w:t>a.</w:t>
      </w:r>
      <w:r w:rsidRPr="00930B8A">
        <w:rPr>
          <w:rFonts w:ascii="Times New Roman" w:eastAsia="Times New Roman" w:hAnsi="Times New Roman" w:cs="Times New Roman"/>
          <w:szCs w:val="16"/>
        </w:rPr>
        <w:tab/>
        <w:t>The permittee shall submit a Statement of Compliance with all terms and conditions of the permit that includes all the provisions of 40 CFR 70.6(c)(5)(iii), incorporated by reference at Rule 62-204.800, F.A.C., using DEP Form No. 62-213.900(2).  Such statement shall be accompanied by a certification in accordance with Rule 62-213.420(4), F.A.C., for Title V requirements and with Rule 62-214.350, F.A.C., for Acid Rain requirements.  Such statements shall be submitted (postmarked) to the Department and EPA:</w:t>
      </w:r>
    </w:p>
    <w:p w:rsidR="002C6B1C" w:rsidRPr="00930B8A" w:rsidRDefault="002C6B1C" w:rsidP="002C6B1C">
      <w:pPr>
        <w:tabs>
          <w:tab w:val="left" w:pos="360"/>
          <w:tab w:val="left" w:pos="720"/>
          <w:tab w:val="left" w:pos="1080"/>
          <w:tab w:val="left" w:pos="1440"/>
        </w:tabs>
        <w:spacing w:after="0" w:line="240" w:lineRule="auto"/>
        <w:ind w:left="1080" w:hanging="1080"/>
        <w:rPr>
          <w:rFonts w:ascii="Times New Roman" w:eastAsia="Times New Roman" w:hAnsi="Times New Roman" w:cs="Times New Roman"/>
          <w:szCs w:val="16"/>
        </w:rPr>
      </w:pPr>
      <w:r w:rsidRPr="00930B8A">
        <w:rPr>
          <w:rFonts w:ascii="Times New Roman" w:eastAsia="Times New Roman" w:hAnsi="Times New Roman" w:cs="Times New Roman"/>
          <w:szCs w:val="16"/>
        </w:rPr>
        <w:tab/>
      </w:r>
      <w:r w:rsidRPr="00930B8A">
        <w:rPr>
          <w:rFonts w:ascii="Times New Roman" w:eastAsia="Times New Roman" w:hAnsi="Times New Roman" w:cs="Times New Roman"/>
          <w:szCs w:val="16"/>
        </w:rPr>
        <w:tab/>
        <w:t>(1)</w:t>
      </w:r>
      <w:r w:rsidRPr="00930B8A">
        <w:rPr>
          <w:rFonts w:ascii="Times New Roman" w:eastAsia="Times New Roman" w:hAnsi="Times New Roman" w:cs="Times New Roman"/>
          <w:szCs w:val="16"/>
        </w:rPr>
        <w:tab/>
        <w:t>Annually, within 60 days after the end of each calendar year during which the Title V permit was effective, or more frequently if specified by Rule 62-213.440(2), F.A.C., or by any other applicable requirement; and</w:t>
      </w:r>
    </w:p>
    <w:p w:rsidR="002C6B1C" w:rsidRPr="00930B8A" w:rsidRDefault="002C6B1C" w:rsidP="002C6B1C">
      <w:pPr>
        <w:tabs>
          <w:tab w:val="left" w:pos="360"/>
          <w:tab w:val="left" w:pos="720"/>
          <w:tab w:val="left" w:pos="1080"/>
          <w:tab w:val="left" w:pos="1440"/>
          <w:tab w:val="left" w:pos="2160"/>
          <w:tab w:val="left" w:pos="2880"/>
          <w:tab w:val="left" w:pos="3600"/>
        </w:tabs>
        <w:spacing w:after="0" w:line="240" w:lineRule="auto"/>
        <w:ind w:left="1080" w:hanging="1080"/>
        <w:rPr>
          <w:rFonts w:ascii="Times New Roman" w:eastAsia="Times New Roman" w:hAnsi="Times New Roman" w:cs="Times New Roman"/>
          <w:szCs w:val="16"/>
        </w:rPr>
      </w:pPr>
      <w:r w:rsidRPr="00930B8A">
        <w:rPr>
          <w:rFonts w:ascii="Times New Roman" w:eastAsia="Times New Roman" w:hAnsi="Times New Roman" w:cs="Times New Roman"/>
          <w:szCs w:val="16"/>
        </w:rPr>
        <w:tab/>
      </w:r>
      <w:r w:rsidRPr="00930B8A">
        <w:rPr>
          <w:rFonts w:ascii="Times New Roman" w:eastAsia="Times New Roman" w:hAnsi="Times New Roman" w:cs="Times New Roman"/>
          <w:szCs w:val="16"/>
        </w:rPr>
        <w:tab/>
        <w:t>(2)</w:t>
      </w:r>
      <w:r w:rsidRPr="00930B8A">
        <w:rPr>
          <w:rFonts w:ascii="Times New Roman" w:eastAsia="Times New Roman" w:hAnsi="Times New Roman" w:cs="Times New Roman"/>
          <w:szCs w:val="16"/>
        </w:rPr>
        <w:tab/>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2C6B1C" w:rsidRPr="00930B8A" w:rsidRDefault="002C6B1C" w:rsidP="002C6B1C">
      <w:pPr>
        <w:tabs>
          <w:tab w:val="left" w:pos="360"/>
          <w:tab w:val="left" w:pos="720"/>
          <w:tab w:val="left" w:pos="1080"/>
          <w:tab w:val="left" w:pos="1440"/>
          <w:tab w:val="left" w:pos="2160"/>
          <w:tab w:val="left" w:pos="2880"/>
          <w:tab w:val="left" w:pos="3600"/>
        </w:tabs>
        <w:spacing w:after="0" w:line="240" w:lineRule="auto"/>
        <w:ind w:left="720" w:hanging="360"/>
        <w:rPr>
          <w:rFonts w:ascii="Times New Roman" w:eastAsia="Times New Roman" w:hAnsi="Times New Roman" w:cs="Times New Roman"/>
          <w:szCs w:val="16"/>
        </w:rPr>
      </w:pPr>
      <w:r w:rsidRPr="00930B8A">
        <w:rPr>
          <w:rFonts w:ascii="Times New Roman" w:eastAsia="Times New Roman" w:hAnsi="Times New Roman" w:cs="Times New Roman"/>
          <w:szCs w:val="16"/>
        </w:rPr>
        <w:t>b.</w:t>
      </w:r>
      <w:r w:rsidRPr="00930B8A">
        <w:rPr>
          <w:rFonts w:ascii="Times New Roman" w:eastAsia="Times New Roman" w:hAnsi="Times New Roman" w:cs="Times New Roman"/>
          <w:szCs w:val="16"/>
        </w:rPr>
        <w:tab/>
        <w:t xml:space="preserve">In lieu of individually identifying all applicable requirements and specifying times of compliance with, non-compliance with, and deviation from each, the responsible official may use DEP Form No. 62-213.900(2)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2C6B1C" w:rsidRPr="00930B8A" w:rsidRDefault="002C6B1C" w:rsidP="002C6B1C">
      <w:pPr>
        <w:tabs>
          <w:tab w:val="left" w:pos="720"/>
          <w:tab w:val="left" w:pos="1080"/>
          <w:tab w:val="left" w:pos="1440"/>
        </w:tabs>
        <w:spacing w:after="0" w:line="240" w:lineRule="auto"/>
        <w:ind w:left="720" w:hanging="360"/>
        <w:rPr>
          <w:rFonts w:ascii="Times New Roman" w:eastAsia="Times New Roman" w:hAnsi="Times New Roman" w:cs="Times New Roman"/>
          <w:szCs w:val="16"/>
        </w:rPr>
      </w:pPr>
      <w:r w:rsidRPr="00930B8A">
        <w:rPr>
          <w:rFonts w:ascii="Times New Roman" w:eastAsia="Times New Roman" w:hAnsi="Times New Roman" w:cs="Times New Roman"/>
          <w:szCs w:val="16"/>
        </w:rPr>
        <w:t>c.</w:t>
      </w:r>
      <w:r w:rsidRPr="00930B8A">
        <w:rPr>
          <w:rFonts w:ascii="Times New Roman" w:eastAsia="Times New Roman" w:hAnsi="Times New Roman" w:cs="Times New Roman"/>
          <w:szCs w:val="16"/>
        </w:rPr>
        <w:tab/>
        <w:t>The responsible official may treat compliance with all other applicable requirements as a surrogate for compliance with Rule 62-296.320(2), Objectionable Odor Prohibited.</w:t>
      </w:r>
    </w:p>
    <w:p w:rsidR="002C6B1C" w:rsidRPr="00930B8A" w:rsidRDefault="002C6B1C" w:rsidP="002C6B1C">
      <w:pPr>
        <w:tabs>
          <w:tab w:val="left" w:pos="360"/>
          <w:tab w:val="left" w:pos="720"/>
          <w:tab w:val="left" w:pos="1080"/>
          <w:tab w:val="left" w:pos="1440"/>
          <w:tab w:val="left" w:pos="1800"/>
          <w:tab w:val="left" w:pos="2160"/>
        </w:tabs>
        <w:spacing w:after="120" w:line="240" w:lineRule="exact"/>
        <w:rPr>
          <w:rFonts w:ascii="Times New Roman" w:eastAsia="Times New Roman" w:hAnsi="Times New Roman" w:cs="Times New Roman"/>
          <w:szCs w:val="20"/>
        </w:rPr>
      </w:pPr>
      <w:r w:rsidRPr="00930B8A">
        <w:rPr>
          <w:rFonts w:ascii="Times New Roman" w:eastAsia="Times New Roman" w:hAnsi="Times New Roman" w:cs="Times New Roman"/>
          <w:szCs w:val="20"/>
        </w:rPr>
        <w:tab/>
        <w:t>[Rules 62-213.440(3</w:t>
      </w:r>
      <w:proofErr w:type="gramStart"/>
      <w:r w:rsidRPr="00930B8A">
        <w:rPr>
          <w:rFonts w:ascii="Times New Roman" w:eastAsia="Times New Roman" w:hAnsi="Times New Roman" w:cs="Times New Roman"/>
          <w:szCs w:val="20"/>
        </w:rPr>
        <w:t>)(</w:t>
      </w:r>
      <w:proofErr w:type="gramEnd"/>
      <w:r w:rsidRPr="00930B8A">
        <w:rPr>
          <w:rFonts w:ascii="Times New Roman" w:eastAsia="Times New Roman" w:hAnsi="Times New Roman" w:cs="Times New Roman"/>
          <w:szCs w:val="20"/>
        </w:rPr>
        <w:t xml:space="preserve">a)2. &amp; 3. </w:t>
      </w:r>
      <w:proofErr w:type="gramStart"/>
      <w:r w:rsidRPr="00930B8A">
        <w:rPr>
          <w:rFonts w:ascii="Times New Roman" w:eastAsia="Times New Roman" w:hAnsi="Times New Roman" w:cs="Times New Roman"/>
          <w:szCs w:val="20"/>
        </w:rPr>
        <w:t>and</w:t>
      </w:r>
      <w:proofErr w:type="gramEnd"/>
      <w:r w:rsidRPr="00930B8A">
        <w:rPr>
          <w:rFonts w:ascii="Times New Roman" w:eastAsia="Times New Roman" w:hAnsi="Times New Roman" w:cs="Times New Roman"/>
          <w:szCs w:val="20"/>
        </w:rPr>
        <w:t xml:space="preserve"> (b), F.A.C.]</w:t>
      </w:r>
    </w:p>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b/>
          <w:szCs w:val="20"/>
        </w:rPr>
        <w:t>RR8.</w:t>
      </w:r>
      <w:r w:rsidRPr="00930B8A">
        <w:rPr>
          <w:rFonts w:ascii="Times New Roman" w:eastAsia="Times New Roman" w:hAnsi="Times New Roman" w:cs="Times New Roman"/>
          <w:szCs w:val="20"/>
        </w:rPr>
        <w:tab/>
      </w:r>
      <w:r w:rsidRPr="00077408">
        <w:rPr>
          <w:rFonts w:ascii="Times New Roman" w:eastAsia="Times New Roman" w:hAnsi="Times New Roman" w:cs="Times New Roman"/>
          <w:szCs w:val="20"/>
          <w:u w:val="single"/>
        </w:rPr>
        <w:t>Notification of Administrative Permit Corrections</w:t>
      </w:r>
      <w:r w:rsidRPr="00930B8A">
        <w:rPr>
          <w:rFonts w:ascii="Times New Roman" w:eastAsia="Times New Roman" w:hAnsi="Times New Roman" w:cs="Times New Roman"/>
          <w:szCs w:val="20"/>
        </w:rPr>
        <w:t>.</w:t>
      </w:r>
    </w:p>
    <w:p w:rsidR="002C6B1C" w:rsidRPr="00930B8A" w:rsidRDefault="002C6B1C" w:rsidP="002C6B1C">
      <w:pPr>
        <w:tabs>
          <w:tab w:val="left" w:pos="360"/>
          <w:tab w:val="left" w:pos="720"/>
          <w:tab w:val="left" w:pos="1080"/>
          <w:tab w:val="left" w:pos="1440"/>
          <w:tab w:val="left" w:pos="1800"/>
          <w:tab w:val="left" w:pos="2160"/>
        </w:tabs>
        <w:spacing w:after="0" w:line="240" w:lineRule="auto"/>
        <w:ind w:left="720" w:hanging="720"/>
        <w:rPr>
          <w:rFonts w:ascii="Times New Roman" w:eastAsia="Times New Roman" w:hAnsi="Times New Roman" w:cs="Times New Roman"/>
          <w:szCs w:val="20"/>
        </w:rPr>
      </w:pPr>
      <w:r w:rsidRPr="00930B8A">
        <w:rPr>
          <w:rFonts w:ascii="Times New Roman" w:eastAsia="Times New Roman" w:hAnsi="Times New Roman" w:cs="Times New Roman"/>
          <w:szCs w:val="20"/>
        </w:rPr>
        <w:tab/>
        <w:t>A facility owner shall notify the Department by letter of minor corrections to information contained in a permit.  Such notifications shall include:</w:t>
      </w:r>
    </w:p>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b/>
        <w:t>a.</w:t>
      </w:r>
      <w:r w:rsidRPr="00930B8A">
        <w:rPr>
          <w:rFonts w:ascii="Times New Roman" w:eastAsia="Times New Roman" w:hAnsi="Times New Roman" w:cs="Times New Roman"/>
          <w:szCs w:val="20"/>
        </w:rPr>
        <w:tab/>
        <w:t xml:space="preserve">Typographical errors noted in the permit; </w:t>
      </w:r>
    </w:p>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b/>
        <w:t>b.</w:t>
      </w:r>
      <w:r w:rsidRPr="00930B8A">
        <w:rPr>
          <w:rFonts w:ascii="Times New Roman" w:eastAsia="Times New Roman" w:hAnsi="Times New Roman" w:cs="Times New Roman"/>
          <w:szCs w:val="20"/>
        </w:rPr>
        <w:tab/>
        <w:t>Name, address or phone number change from that in the permit;</w:t>
      </w:r>
    </w:p>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b/>
        <w:t>c.</w:t>
      </w:r>
      <w:r w:rsidRPr="00930B8A">
        <w:rPr>
          <w:rFonts w:ascii="Times New Roman" w:eastAsia="Times New Roman" w:hAnsi="Times New Roman" w:cs="Times New Roman"/>
          <w:szCs w:val="20"/>
        </w:rPr>
        <w:tab/>
        <w:t>A change requiring more frequent monitoring or reporting by the permittee;</w:t>
      </w:r>
    </w:p>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b/>
        <w:t>d.</w:t>
      </w:r>
      <w:r w:rsidRPr="00930B8A">
        <w:rPr>
          <w:rFonts w:ascii="Times New Roman" w:eastAsia="Times New Roman" w:hAnsi="Times New Roman" w:cs="Times New Roman"/>
          <w:szCs w:val="20"/>
        </w:rPr>
        <w:tab/>
        <w:t>A change in ownership or operational control of a facility, subject to the following provisions:</w:t>
      </w:r>
    </w:p>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(1)</w:t>
      </w:r>
      <w:r w:rsidRPr="00930B8A">
        <w:rPr>
          <w:rFonts w:ascii="Times New Roman" w:eastAsia="Times New Roman" w:hAnsi="Times New Roman" w:cs="Times New Roman"/>
          <w:szCs w:val="20"/>
        </w:rPr>
        <w:tab/>
        <w:t>The Department determines that no other change in the permit is necessary;</w:t>
      </w:r>
    </w:p>
    <w:p w:rsidR="002C6B1C" w:rsidRPr="00930B8A" w:rsidRDefault="002C6B1C" w:rsidP="002C6B1C">
      <w:pPr>
        <w:tabs>
          <w:tab w:val="left" w:pos="360"/>
          <w:tab w:val="left" w:pos="720"/>
          <w:tab w:val="left" w:pos="1080"/>
          <w:tab w:val="left" w:pos="1440"/>
          <w:tab w:val="left" w:pos="1800"/>
          <w:tab w:val="left" w:pos="2160"/>
        </w:tabs>
        <w:spacing w:after="0" w:line="240" w:lineRule="auto"/>
        <w:ind w:left="1440" w:hanging="1440"/>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(2)</w:t>
      </w:r>
      <w:r w:rsidRPr="00930B8A">
        <w:rPr>
          <w:rFonts w:ascii="Times New Roman" w:eastAsia="Times New Roman" w:hAnsi="Times New Roman" w:cs="Times New Roman"/>
          <w:szCs w:val="20"/>
        </w:rPr>
        <w:tab/>
        <w:t>The permittee and proposed new permittee have submitted an Application for Transfer of Air Permit, and the Department has approved the transfer pursuant to Rule 62-210.300(7), F.A.C.; and</w:t>
      </w:r>
    </w:p>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(3)</w:t>
      </w:r>
      <w:r w:rsidRPr="00930B8A">
        <w:rPr>
          <w:rFonts w:ascii="Times New Roman" w:eastAsia="Times New Roman" w:hAnsi="Times New Roman" w:cs="Times New Roman"/>
          <w:szCs w:val="20"/>
        </w:rPr>
        <w:tab/>
        <w:t>The new permittee has notified the Department of the effective date of sale or legal transfer.</w:t>
      </w:r>
    </w:p>
    <w:p w:rsidR="002C6B1C" w:rsidRPr="00930B8A" w:rsidRDefault="002C6B1C" w:rsidP="002C6B1C">
      <w:pPr>
        <w:tabs>
          <w:tab w:val="left" w:pos="360"/>
          <w:tab w:val="left" w:pos="720"/>
          <w:tab w:val="left" w:pos="1080"/>
          <w:tab w:val="left" w:pos="1440"/>
          <w:tab w:val="left" w:pos="1800"/>
          <w:tab w:val="left" w:pos="2160"/>
        </w:tabs>
        <w:spacing w:after="0" w:line="240" w:lineRule="auto"/>
        <w:ind w:left="1080" w:hanging="1080"/>
        <w:rPr>
          <w:rFonts w:ascii="Times New Roman" w:eastAsia="Times New Roman" w:hAnsi="Times New Roman" w:cs="Times New Roman"/>
          <w:szCs w:val="20"/>
        </w:rPr>
      </w:pPr>
      <w:r w:rsidRPr="00930B8A">
        <w:rPr>
          <w:rFonts w:ascii="Times New Roman" w:eastAsia="Times New Roman" w:hAnsi="Times New Roman" w:cs="Times New Roman"/>
          <w:szCs w:val="20"/>
        </w:rPr>
        <w:tab/>
        <w:t>e.</w:t>
      </w:r>
      <w:r w:rsidRPr="00930B8A">
        <w:rPr>
          <w:rFonts w:ascii="Times New Roman" w:eastAsia="Times New Roman" w:hAnsi="Times New Roman" w:cs="Times New Roman"/>
          <w:szCs w:val="20"/>
        </w:rPr>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2C6B1C" w:rsidRPr="00930B8A" w:rsidRDefault="002C6B1C" w:rsidP="002C6B1C">
      <w:pPr>
        <w:tabs>
          <w:tab w:val="left" w:pos="360"/>
          <w:tab w:val="left" w:pos="720"/>
          <w:tab w:val="left" w:pos="1080"/>
          <w:tab w:val="left" w:pos="1440"/>
          <w:tab w:val="left" w:pos="1800"/>
          <w:tab w:val="left" w:pos="2160"/>
        </w:tabs>
        <w:spacing w:after="0" w:line="240" w:lineRule="auto"/>
        <w:ind w:left="1080" w:hanging="1080"/>
        <w:rPr>
          <w:rFonts w:ascii="Times New Roman" w:eastAsia="Times New Roman" w:hAnsi="Times New Roman" w:cs="Times New Roman"/>
          <w:szCs w:val="20"/>
        </w:rPr>
      </w:pPr>
      <w:r w:rsidRPr="00930B8A">
        <w:rPr>
          <w:rFonts w:ascii="Times New Roman" w:eastAsia="Times New Roman" w:hAnsi="Times New Roman" w:cs="Times New Roman"/>
          <w:szCs w:val="20"/>
        </w:rPr>
        <w:tab/>
        <w:t>f.</w:t>
      </w:r>
      <w:r w:rsidRPr="00930B8A">
        <w:rPr>
          <w:rFonts w:ascii="Times New Roman" w:eastAsia="Times New Roman" w:hAnsi="Times New Roman" w:cs="Times New Roman"/>
          <w:szCs w:val="20"/>
        </w:rPr>
        <w:tab/>
        <w:t>Changes listed at 40 CFR 72.83(a</w:t>
      </w:r>
      <w:proofErr w:type="gramStart"/>
      <w:r w:rsidRPr="00930B8A">
        <w:rPr>
          <w:rFonts w:ascii="Times New Roman" w:eastAsia="Times New Roman" w:hAnsi="Times New Roman" w:cs="Times New Roman"/>
          <w:szCs w:val="20"/>
        </w:rPr>
        <w:t>)(</w:t>
      </w:r>
      <w:proofErr w:type="gramEnd"/>
      <w:r w:rsidRPr="00930B8A">
        <w:rPr>
          <w:rFonts w:ascii="Times New Roman" w:eastAsia="Times New Roman" w:hAnsi="Times New Roman" w:cs="Times New Roman"/>
          <w:szCs w:val="20"/>
        </w:rPr>
        <w:t>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2C6B1C" w:rsidRPr="00930B8A" w:rsidRDefault="002C6B1C" w:rsidP="002C6B1C">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b/>
        <w:t>g.</w:t>
      </w:r>
      <w:r w:rsidRPr="00930B8A">
        <w:rPr>
          <w:rFonts w:ascii="Times New Roman" w:eastAsia="Times New Roman" w:hAnsi="Times New Roman" w:cs="Times New Roman"/>
          <w:szCs w:val="20"/>
        </w:rPr>
        <w:tab/>
        <w:t>Any other similar minor administrative change at the source.</w:t>
      </w:r>
    </w:p>
    <w:p w:rsidR="002C6B1C" w:rsidRPr="00930B8A" w:rsidRDefault="002C6B1C" w:rsidP="002C6B1C">
      <w:pPr>
        <w:tabs>
          <w:tab w:val="left" w:pos="360"/>
          <w:tab w:val="left" w:pos="720"/>
          <w:tab w:val="left" w:pos="1080"/>
          <w:tab w:val="left" w:pos="1440"/>
          <w:tab w:val="left" w:pos="1800"/>
          <w:tab w:val="left" w:pos="2160"/>
        </w:tabs>
        <w:suppressAutoHyphens/>
        <w:spacing w:after="120" w:line="240" w:lineRule="exact"/>
        <w:rPr>
          <w:rFonts w:ascii="Times New Roman" w:eastAsia="Times New Roman" w:hAnsi="Times New Roman" w:cs="Times New Roman"/>
          <w:szCs w:val="20"/>
        </w:rPr>
      </w:pPr>
      <w:r w:rsidRPr="00930B8A">
        <w:rPr>
          <w:rFonts w:ascii="Times New Roman" w:eastAsia="Times New Roman" w:hAnsi="Times New Roman" w:cs="Times New Roman"/>
          <w:szCs w:val="20"/>
        </w:rPr>
        <w:tab/>
        <w:t>[Rule 62-210.360, F.A.C.]</w:t>
      </w:r>
    </w:p>
    <w:p w:rsidR="002C6B1C" w:rsidRPr="00930B8A" w:rsidRDefault="002C6B1C" w:rsidP="002C6B1C">
      <w:pPr>
        <w:tabs>
          <w:tab w:val="left" w:pos="360"/>
          <w:tab w:val="left" w:pos="720"/>
          <w:tab w:val="left" w:pos="1080"/>
          <w:tab w:val="left" w:pos="1440"/>
          <w:tab w:val="left" w:pos="1800"/>
          <w:tab w:val="left" w:pos="2160"/>
        </w:tabs>
        <w:suppressAutoHyphens/>
        <w:spacing w:after="0" w:line="-240" w:lineRule="auto"/>
        <w:ind w:left="360" w:hanging="360"/>
        <w:rPr>
          <w:rFonts w:ascii="Times New Roman" w:eastAsia="Times New Roman" w:hAnsi="Times New Roman" w:cs="Times New Roman"/>
          <w:szCs w:val="20"/>
        </w:rPr>
      </w:pPr>
      <w:r w:rsidRPr="00930B8A">
        <w:rPr>
          <w:rFonts w:ascii="Times New Roman" w:eastAsia="Times New Roman" w:hAnsi="Times New Roman" w:cs="Times New Roman"/>
          <w:b/>
          <w:szCs w:val="20"/>
        </w:rPr>
        <w:lastRenderedPageBreak/>
        <w:t>RR9.</w:t>
      </w:r>
      <w:r w:rsidRPr="00930B8A">
        <w:rPr>
          <w:rFonts w:ascii="Times New Roman" w:eastAsia="Times New Roman" w:hAnsi="Times New Roman" w:cs="Times New Roman"/>
          <w:szCs w:val="20"/>
        </w:rPr>
        <w:tab/>
      </w:r>
      <w:r w:rsidRPr="00077408">
        <w:rPr>
          <w:rFonts w:ascii="Times New Roman" w:eastAsia="Times New Roman" w:hAnsi="Times New Roman" w:cs="Times New Roman"/>
          <w:szCs w:val="20"/>
          <w:u w:val="single"/>
        </w:rPr>
        <w:t>Notification of Startup</w:t>
      </w:r>
      <w:r w:rsidRPr="00930B8A">
        <w:rPr>
          <w:rFonts w:ascii="Times New Roman" w:eastAsia="Times New Roman" w:hAnsi="Times New Roman" w:cs="Times New Roman"/>
          <w:szCs w:val="20"/>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2C6B1C" w:rsidRPr="00930B8A" w:rsidRDefault="002C6B1C" w:rsidP="002C6B1C">
      <w:pPr>
        <w:tabs>
          <w:tab w:val="left" w:pos="360"/>
          <w:tab w:val="left" w:pos="720"/>
          <w:tab w:val="left" w:pos="1080"/>
          <w:tab w:val="left" w:pos="1440"/>
          <w:tab w:val="left" w:pos="1800"/>
          <w:tab w:val="left" w:pos="2160"/>
        </w:tabs>
        <w:spacing w:after="0" w:line="-240" w:lineRule="auto"/>
        <w:ind w:left="720" w:hanging="360"/>
        <w:rPr>
          <w:rFonts w:ascii="Times New Roman" w:eastAsia="Times New Roman" w:hAnsi="Times New Roman" w:cs="Times New Roman"/>
          <w:szCs w:val="20"/>
        </w:rPr>
      </w:pPr>
      <w:r w:rsidRPr="00930B8A">
        <w:rPr>
          <w:rFonts w:ascii="Times New Roman" w:eastAsia="Times New Roman" w:hAnsi="Times New Roman" w:cs="Times New Roman"/>
          <w:szCs w:val="20"/>
        </w:rPr>
        <w:t>a.</w:t>
      </w:r>
      <w:r w:rsidRPr="00930B8A">
        <w:rPr>
          <w:rFonts w:ascii="Times New Roman" w:eastAsia="Times New Roman" w:hAnsi="Times New Roman" w:cs="Times New Roman"/>
          <w:szCs w:val="20"/>
        </w:rPr>
        <w:tab/>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2C6B1C" w:rsidRPr="00930B8A" w:rsidRDefault="002C6B1C" w:rsidP="002C6B1C">
      <w:pPr>
        <w:tabs>
          <w:tab w:val="left" w:pos="360"/>
          <w:tab w:val="left" w:pos="720"/>
          <w:tab w:val="left" w:pos="1080"/>
          <w:tab w:val="left" w:pos="1440"/>
          <w:tab w:val="left" w:pos="1800"/>
          <w:tab w:val="left" w:pos="2160"/>
        </w:tabs>
        <w:spacing w:after="0" w:line="-240" w:lineRule="auto"/>
        <w:ind w:left="720" w:hanging="360"/>
        <w:rPr>
          <w:rFonts w:ascii="Times New Roman" w:eastAsia="Times New Roman" w:hAnsi="Times New Roman" w:cs="Times New Roman"/>
          <w:szCs w:val="20"/>
        </w:rPr>
      </w:pPr>
      <w:r w:rsidRPr="00930B8A">
        <w:rPr>
          <w:rFonts w:ascii="Times New Roman" w:eastAsia="Times New Roman" w:hAnsi="Times New Roman" w:cs="Times New Roman"/>
          <w:szCs w:val="20"/>
        </w:rPr>
        <w:t>b.</w:t>
      </w:r>
      <w:r w:rsidRPr="00930B8A">
        <w:rPr>
          <w:rFonts w:ascii="Times New Roman" w:eastAsia="Times New Roman" w:hAnsi="Times New Roman" w:cs="Times New Roman"/>
          <w:szCs w:val="20"/>
        </w:rPr>
        <w:tab/>
        <w:t>If, due to an emergency, a startup date is not known 60 days prior thereto, the owner shall notify the Department as soon as possible after the date of such startup is ascertained.</w:t>
      </w:r>
    </w:p>
    <w:p w:rsidR="002C6B1C" w:rsidRPr="00930B8A" w:rsidRDefault="002C6B1C" w:rsidP="002C6B1C">
      <w:pPr>
        <w:tabs>
          <w:tab w:val="left" w:pos="360"/>
          <w:tab w:val="left" w:pos="720"/>
          <w:tab w:val="left" w:pos="1080"/>
          <w:tab w:val="left" w:pos="1440"/>
          <w:tab w:val="left" w:pos="1800"/>
          <w:tab w:val="left" w:pos="2160"/>
        </w:tabs>
        <w:spacing w:after="12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b/>
        <w:t>[Rule 62-210.300(5), F.A.C.]</w:t>
      </w:r>
    </w:p>
    <w:p w:rsidR="002C6B1C" w:rsidRPr="00930B8A" w:rsidRDefault="002C6B1C" w:rsidP="002C6B1C">
      <w:pPr>
        <w:tabs>
          <w:tab w:val="left" w:pos="360"/>
          <w:tab w:val="left" w:pos="720"/>
          <w:tab w:val="left" w:pos="900"/>
        </w:tabs>
        <w:spacing w:after="120" w:line="240" w:lineRule="auto"/>
        <w:ind w:left="360" w:hanging="360"/>
        <w:jc w:val="both"/>
        <w:rPr>
          <w:rFonts w:ascii="Times New Roman" w:eastAsia="Times New Roman" w:hAnsi="Times New Roman" w:cs="Times New Roman"/>
          <w:szCs w:val="20"/>
        </w:rPr>
      </w:pPr>
      <w:r w:rsidRPr="00930B8A">
        <w:rPr>
          <w:rFonts w:ascii="Times New Roman" w:eastAsia="Times New Roman" w:hAnsi="Times New Roman" w:cs="Times New Roman"/>
          <w:b/>
          <w:bCs/>
          <w:szCs w:val="20"/>
        </w:rPr>
        <w:t>RR10.</w:t>
      </w:r>
      <w:r w:rsidRPr="00930B8A">
        <w:rPr>
          <w:rFonts w:ascii="Times New Roman" w:eastAsia="Times New Roman" w:hAnsi="Times New Roman" w:cs="Times New Roman"/>
          <w:szCs w:val="20"/>
        </w:rPr>
        <w:tab/>
      </w:r>
      <w:r w:rsidRPr="00077408">
        <w:rPr>
          <w:rFonts w:ascii="Times New Roman" w:eastAsia="Times New Roman" w:hAnsi="Times New Roman" w:cs="Times New Roman"/>
          <w:szCs w:val="20"/>
          <w:u w:val="single"/>
        </w:rPr>
        <w:t>Report Submission</w:t>
      </w:r>
      <w:r w:rsidRPr="00930B8A">
        <w:rPr>
          <w:rFonts w:ascii="Times New Roman" w:eastAsia="Times New Roman" w:hAnsi="Times New Roman" w:cs="Times New Roman"/>
          <w:szCs w:val="20"/>
        </w:rPr>
        <w:t>.  The permittee shall submit all compliance related notifications and reports required of this permit to the Compliance Authority.  {See front of permit for address and phone number.}</w:t>
      </w:r>
    </w:p>
    <w:p w:rsidR="002C6B1C" w:rsidRPr="00930B8A" w:rsidRDefault="002C6B1C" w:rsidP="002C6B1C">
      <w:pPr>
        <w:tabs>
          <w:tab w:val="left" w:pos="360"/>
          <w:tab w:val="left" w:pos="720"/>
          <w:tab w:val="left" w:pos="900"/>
        </w:tabs>
        <w:spacing w:after="120" w:line="240" w:lineRule="auto"/>
        <w:ind w:left="360" w:hanging="360"/>
        <w:jc w:val="both"/>
        <w:rPr>
          <w:rFonts w:ascii="Times New Roman" w:eastAsia="Times New Roman" w:hAnsi="Times New Roman" w:cs="Times New Roman"/>
          <w:color w:val="000000"/>
          <w:szCs w:val="18"/>
        </w:rPr>
      </w:pPr>
      <w:r w:rsidRPr="00930B8A">
        <w:rPr>
          <w:rFonts w:ascii="Times New Roman" w:eastAsia="Times New Roman" w:hAnsi="Times New Roman" w:cs="Times New Roman"/>
          <w:b/>
          <w:bCs/>
          <w:szCs w:val="20"/>
        </w:rPr>
        <w:t>RR11.</w:t>
      </w:r>
      <w:r w:rsidRPr="00930B8A">
        <w:rPr>
          <w:rFonts w:ascii="Times New Roman" w:eastAsia="Times New Roman" w:hAnsi="Times New Roman" w:cs="Times New Roman"/>
          <w:szCs w:val="20"/>
        </w:rPr>
        <w:tab/>
      </w:r>
      <w:r w:rsidRPr="00077408">
        <w:rPr>
          <w:rFonts w:ascii="Times New Roman" w:eastAsia="Times New Roman" w:hAnsi="Times New Roman" w:cs="Times New Roman"/>
          <w:szCs w:val="20"/>
          <w:u w:val="single"/>
        </w:rPr>
        <w:t>EPA Report Submission</w:t>
      </w:r>
      <w:r w:rsidRPr="00930B8A">
        <w:rPr>
          <w:rFonts w:ascii="Times New Roman" w:eastAsia="Times New Roman" w:hAnsi="Times New Roman" w:cs="Times New Roman"/>
          <w:szCs w:val="20"/>
        </w:rPr>
        <w:t xml:space="preserve">.  Any reports, data, notifications, certifications, and requests required to be sent to the United States Environmental Protection Agency, Region 4, should be sent to:  Air, Pesticides &amp; Toxics Management Division, </w:t>
      </w:r>
      <w:r w:rsidRPr="00930B8A">
        <w:rPr>
          <w:rFonts w:ascii="Times New Roman" w:eastAsia="Times New Roman" w:hAnsi="Times New Roman" w:cs="Times New Roman"/>
          <w:color w:val="000000"/>
          <w:szCs w:val="18"/>
        </w:rPr>
        <w:t xml:space="preserve">United States Environmental Protection Agency, Region 4, Sam Nunn Atlanta Federal Center, </w:t>
      </w:r>
      <w:proofErr w:type="gramStart"/>
      <w:r w:rsidRPr="00930B8A">
        <w:rPr>
          <w:rFonts w:ascii="Times New Roman" w:eastAsia="Times New Roman" w:hAnsi="Times New Roman" w:cs="Times New Roman"/>
          <w:color w:val="000000"/>
          <w:szCs w:val="18"/>
        </w:rPr>
        <w:t>61</w:t>
      </w:r>
      <w:proofErr w:type="gramEnd"/>
      <w:r w:rsidRPr="00930B8A">
        <w:rPr>
          <w:rFonts w:ascii="Times New Roman" w:eastAsia="Times New Roman" w:hAnsi="Times New Roman" w:cs="Times New Roman"/>
          <w:color w:val="000000"/>
          <w:szCs w:val="18"/>
        </w:rPr>
        <w:t xml:space="preserve"> Forsyth Street SW, Atlanta, GA  30303-8960.  Phone:  404/562-9077.</w:t>
      </w:r>
    </w:p>
    <w:p w:rsidR="002C6B1C" w:rsidRPr="00930B8A" w:rsidRDefault="002C6B1C" w:rsidP="002C6B1C">
      <w:pPr>
        <w:tabs>
          <w:tab w:val="left" w:pos="360"/>
        </w:tabs>
        <w:spacing w:after="120" w:line="240" w:lineRule="auto"/>
        <w:ind w:left="360" w:hanging="360"/>
        <w:rPr>
          <w:rFonts w:ascii="Times New Roman" w:eastAsia="Times New Roman" w:hAnsi="Times New Roman" w:cs="Times New Roman"/>
          <w:szCs w:val="20"/>
        </w:rPr>
      </w:pPr>
      <w:r w:rsidRPr="00930B8A">
        <w:rPr>
          <w:rFonts w:ascii="Times New Roman" w:eastAsia="Times New Roman" w:hAnsi="Times New Roman" w:cs="Times New Roman"/>
          <w:b/>
          <w:szCs w:val="20"/>
        </w:rPr>
        <w:t>RR12.</w:t>
      </w:r>
      <w:r w:rsidRPr="00930B8A">
        <w:rPr>
          <w:rFonts w:ascii="Times New Roman" w:eastAsia="Times New Roman" w:hAnsi="Times New Roman" w:cs="Times New Roman"/>
          <w:szCs w:val="20"/>
        </w:rPr>
        <w:tab/>
      </w:r>
      <w:r w:rsidRPr="00077408">
        <w:rPr>
          <w:rFonts w:ascii="Times New Roman" w:eastAsia="Times New Roman" w:hAnsi="Times New Roman" w:cs="Times New Roman"/>
          <w:szCs w:val="20"/>
          <w:u w:val="single"/>
        </w:rPr>
        <w:t>Acid Rain Report Submission</w:t>
      </w:r>
      <w:r w:rsidRPr="00930B8A">
        <w:rPr>
          <w:rFonts w:ascii="Times New Roman" w:eastAsia="Times New Roman" w:hAnsi="Times New Roman" w:cs="Times New Roman"/>
          <w:szCs w:val="20"/>
        </w:rPr>
        <w:t xml:space="preserve">.  Acid Rain Program Information shall be submitted, as necessary, to:  Department of Environmental Protection, 2600 Blair Stone Road, Mail Station #5510, </w:t>
      </w:r>
      <w:proofErr w:type="gramStart"/>
      <w:r w:rsidRPr="00930B8A">
        <w:rPr>
          <w:rFonts w:ascii="Times New Roman" w:eastAsia="Times New Roman" w:hAnsi="Times New Roman" w:cs="Times New Roman"/>
          <w:szCs w:val="20"/>
        </w:rPr>
        <w:t>Tallahassee</w:t>
      </w:r>
      <w:proofErr w:type="gramEnd"/>
      <w:r w:rsidRPr="00930B8A">
        <w:rPr>
          <w:rFonts w:ascii="Times New Roman" w:eastAsia="Times New Roman" w:hAnsi="Times New Roman" w:cs="Times New Roman"/>
          <w:szCs w:val="20"/>
        </w:rPr>
        <w:t>, Florida  32399-2400.  Phone:  850/488-6140.  Fax:  850/922-6979.</w:t>
      </w:r>
    </w:p>
    <w:p w:rsidR="002C6B1C" w:rsidRPr="00930B8A" w:rsidRDefault="002C6B1C" w:rsidP="002C6B1C">
      <w:pPr>
        <w:tabs>
          <w:tab w:val="left" w:pos="360"/>
          <w:tab w:val="left" w:pos="720"/>
          <w:tab w:val="left" w:pos="1080"/>
          <w:tab w:val="left" w:pos="1440"/>
          <w:tab w:val="left" w:pos="1800"/>
          <w:tab w:val="left" w:pos="2160"/>
        </w:tabs>
        <w:spacing w:after="120" w:line="240" w:lineRule="auto"/>
        <w:ind w:left="360" w:hanging="360"/>
        <w:rPr>
          <w:rFonts w:ascii="Times New Roman" w:eastAsia="Times New Roman" w:hAnsi="Times New Roman" w:cs="Times New Roman"/>
          <w:szCs w:val="20"/>
        </w:rPr>
      </w:pPr>
      <w:r w:rsidRPr="00930B8A">
        <w:rPr>
          <w:rFonts w:ascii="Times New Roman" w:eastAsia="Times New Roman" w:hAnsi="Times New Roman" w:cs="Times New Roman"/>
          <w:b/>
          <w:szCs w:val="20"/>
        </w:rPr>
        <w:t>RR13.</w:t>
      </w:r>
      <w:r w:rsidRPr="00930B8A">
        <w:rPr>
          <w:rFonts w:ascii="Times New Roman" w:eastAsia="Times New Roman" w:hAnsi="Times New Roman" w:cs="Times New Roman"/>
          <w:szCs w:val="20"/>
        </w:rPr>
        <w:tab/>
      </w:r>
      <w:r w:rsidRPr="00077408">
        <w:rPr>
          <w:rFonts w:ascii="Times New Roman" w:eastAsia="Times New Roman" w:hAnsi="Times New Roman" w:cs="Times New Roman"/>
          <w:szCs w:val="20"/>
          <w:u w:val="single"/>
        </w:rPr>
        <w:t>Report Certification</w:t>
      </w:r>
      <w:r w:rsidRPr="00930B8A">
        <w:rPr>
          <w:rFonts w:ascii="Times New Roman" w:eastAsia="Times New Roman" w:hAnsi="Times New Roman" w:cs="Times New Roman"/>
          <w:szCs w:val="20"/>
        </w:rPr>
        <w:t>.  All reports shall be accompanied by a certification by a responsible official, pursuant to Rule 62-213.420(4), F.A.C.  [Rule 62-213.440(1</w:t>
      </w:r>
      <w:proofErr w:type="gramStart"/>
      <w:r w:rsidRPr="00930B8A">
        <w:rPr>
          <w:rFonts w:ascii="Times New Roman" w:eastAsia="Times New Roman" w:hAnsi="Times New Roman" w:cs="Times New Roman"/>
          <w:szCs w:val="20"/>
        </w:rPr>
        <w:t>)(</w:t>
      </w:r>
      <w:proofErr w:type="gramEnd"/>
      <w:r w:rsidRPr="00930B8A">
        <w:rPr>
          <w:rFonts w:ascii="Times New Roman" w:eastAsia="Times New Roman" w:hAnsi="Times New Roman" w:cs="Times New Roman"/>
          <w:szCs w:val="20"/>
        </w:rPr>
        <w:t>b)3.c, F.A.C.]</w:t>
      </w:r>
    </w:p>
    <w:p w:rsidR="002C6B1C" w:rsidRPr="00930B8A" w:rsidRDefault="002C6B1C" w:rsidP="002C6B1C">
      <w:pPr>
        <w:tabs>
          <w:tab w:val="left" w:pos="360"/>
          <w:tab w:val="left" w:pos="720"/>
        </w:tabs>
        <w:spacing w:after="120" w:line="240" w:lineRule="auto"/>
        <w:ind w:left="360" w:hanging="360"/>
        <w:jc w:val="both"/>
        <w:rPr>
          <w:rFonts w:ascii="Times New Roman" w:eastAsia="Times New Roman" w:hAnsi="Times New Roman" w:cs="Times New Roman"/>
          <w:szCs w:val="20"/>
        </w:rPr>
      </w:pPr>
      <w:r w:rsidRPr="00930B8A">
        <w:rPr>
          <w:rFonts w:ascii="Times New Roman" w:eastAsia="Times New Roman" w:hAnsi="Times New Roman" w:cs="Times New Roman"/>
          <w:b/>
          <w:szCs w:val="20"/>
        </w:rPr>
        <w:t>RR14.</w:t>
      </w:r>
      <w:r w:rsidRPr="00930B8A">
        <w:rPr>
          <w:rFonts w:ascii="Times New Roman" w:eastAsia="Times New Roman" w:hAnsi="Times New Roman" w:cs="Times New Roman"/>
          <w:b/>
          <w:szCs w:val="20"/>
        </w:rPr>
        <w:tab/>
      </w:r>
      <w:r w:rsidRPr="00077408">
        <w:rPr>
          <w:rFonts w:ascii="Times New Roman" w:eastAsia="Times New Roman" w:hAnsi="Times New Roman" w:cs="Times New Roman"/>
          <w:szCs w:val="20"/>
          <w:u w:val="single"/>
        </w:rPr>
        <w:t>Certification by Responsible Official (RO)</w:t>
      </w:r>
      <w:r w:rsidRPr="00930B8A">
        <w:rPr>
          <w:rFonts w:ascii="Times New Roman" w:eastAsia="Times New Roman" w:hAnsi="Times New Roman" w:cs="Times New Roman"/>
          <w:szCs w:val="20"/>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2C6B1C" w:rsidRPr="00930B8A" w:rsidRDefault="002C6B1C" w:rsidP="002C6B1C">
      <w:pPr>
        <w:tabs>
          <w:tab w:val="left" w:pos="360"/>
          <w:tab w:val="left" w:pos="720"/>
          <w:tab w:val="left" w:pos="1080"/>
          <w:tab w:val="left" w:pos="1440"/>
          <w:tab w:val="left" w:pos="1800"/>
          <w:tab w:val="left" w:pos="2160"/>
        </w:tabs>
        <w:spacing w:after="120" w:line="-240" w:lineRule="auto"/>
        <w:ind w:left="360" w:hanging="360"/>
        <w:rPr>
          <w:rFonts w:ascii="Times New Roman" w:eastAsia="Times New Roman" w:hAnsi="Times New Roman" w:cs="Times New Roman"/>
          <w:szCs w:val="20"/>
        </w:rPr>
      </w:pPr>
      <w:r w:rsidRPr="00930B8A">
        <w:rPr>
          <w:rFonts w:ascii="Times New Roman" w:eastAsia="Times New Roman" w:hAnsi="Times New Roman" w:cs="Times New Roman"/>
          <w:b/>
          <w:szCs w:val="20"/>
        </w:rPr>
        <w:t>RR15.</w:t>
      </w:r>
      <w:r w:rsidRPr="00930B8A">
        <w:rPr>
          <w:rFonts w:ascii="Times New Roman" w:eastAsia="Times New Roman" w:hAnsi="Times New Roman" w:cs="Times New Roman"/>
          <w:szCs w:val="20"/>
        </w:rPr>
        <w:tab/>
      </w:r>
      <w:r w:rsidRPr="00077408">
        <w:rPr>
          <w:rFonts w:ascii="Times New Roman" w:eastAsia="Times New Roman" w:hAnsi="Times New Roman" w:cs="Times New Roman"/>
          <w:szCs w:val="20"/>
          <w:u w:val="single"/>
        </w:rPr>
        <w:t>Confidential Information</w:t>
      </w:r>
      <w:r w:rsidRPr="00930B8A">
        <w:rPr>
          <w:rFonts w:ascii="Times New Roman" w:eastAsia="Times New Roman" w:hAnsi="Times New Roman" w:cs="Times New Roman"/>
          <w:szCs w:val="20"/>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w:t>
      </w:r>
      <w:proofErr w:type="gramStart"/>
      <w:r w:rsidRPr="00930B8A">
        <w:rPr>
          <w:rFonts w:ascii="Times New Roman" w:eastAsia="Times New Roman" w:hAnsi="Times New Roman" w:cs="Times New Roman"/>
          <w:szCs w:val="20"/>
        </w:rPr>
        <w:t>)(</w:t>
      </w:r>
      <w:proofErr w:type="gramEnd"/>
      <w:r w:rsidRPr="00930B8A">
        <w:rPr>
          <w:rFonts w:ascii="Times New Roman" w:eastAsia="Times New Roman" w:hAnsi="Times New Roman" w:cs="Times New Roman"/>
          <w:szCs w:val="20"/>
        </w:rPr>
        <w:t>d)6., F.A.C.]</w:t>
      </w:r>
    </w:p>
    <w:p w:rsidR="002C6B1C" w:rsidRPr="00930B8A" w:rsidRDefault="002C6B1C" w:rsidP="002C6B1C">
      <w:pPr>
        <w:tabs>
          <w:tab w:val="left" w:pos="360"/>
          <w:tab w:val="left" w:pos="720"/>
          <w:tab w:val="left" w:pos="1080"/>
          <w:tab w:val="left" w:pos="1440"/>
          <w:tab w:val="left" w:pos="1800"/>
          <w:tab w:val="left" w:pos="2160"/>
        </w:tabs>
        <w:spacing w:after="0" w:line="-240" w:lineRule="auto"/>
        <w:ind w:left="360" w:hanging="360"/>
        <w:rPr>
          <w:rFonts w:ascii="Times New Roman" w:eastAsia="Times New Roman" w:hAnsi="Times New Roman" w:cs="Times New Roman"/>
          <w:szCs w:val="20"/>
        </w:rPr>
      </w:pPr>
      <w:r w:rsidRPr="00930B8A">
        <w:rPr>
          <w:rFonts w:ascii="Times New Roman" w:eastAsia="Times New Roman" w:hAnsi="Times New Roman" w:cs="Times New Roman"/>
          <w:b/>
          <w:szCs w:val="20"/>
        </w:rPr>
        <w:t>RR16.</w:t>
      </w:r>
      <w:r w:rsidRPr="00930B8A">
        <w:rPr>
          <w:rFonts w:ascii="Times New Roman" w:eastAsia="Times New Roman" w:hAnsi="Times New Roman" w:cs="Times New Roman"/>
          <w:b/>
          <w:szCs w:val="20"/>
        </w:rPr>
        <w:tab/>
      </w:r>
      <w:r w:rsidRPr="00077408">
        <w:rPr>
          <w:rFonts w:ascii="Times New Roman" w:eastAsia="Times New Roman" w:hAnsi="Times New Roman" w:cs="Times New Roman"/>
          <w:szCs w:val="20"/>
          <w:u w:val="single"/>
        </w:rPr>
        <w:t>Forms and Instructions</w:t>
      </w:r>
      <w:r w:rsidRPr="00930B8A">
        <w:rPr>
          <w:rFonts w:ascii="Times New Roman" w:eastAsia="Times New Roman" w:hAnsi="Times New Roman" w:cs="Times New Roman"/>
          <w:szCs w:val="20"/>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66" w:history="1">
        <w:r w:rsidRPr="00930B8A">
          <w:rPr>
            <w:rFonts w:ascii="Times New Roman" w:eastAsia="Times New Roman" w:hAnsi="Times New Roman" w:cs="Times New Roman"/>
            <w:color w:val="0000FF"/>
            <w:szCs w:val="20"/>
          </w:rPr>
          <w:t>http://www.dep.state.fl.us/air/rules/forms.htm</w:t>
        </w:r>
      </w:hyperlink>
      <w:r w:rsidRPr="00930B8A">
        <w:rPr>
          <w:rFonts w:ascii="Times New Roman" w:eastAsia="Times New Roman" w:hAnsi="Times New Roman" w:cs="Times New Roman"/>
          <w:szCs w:val="20"/>
        </w:rPr>
        <w:t xml:space="preserve">. </w:t>
      </w:r>
    </w:p>
    <w:p w:rsidR="002C6B1C" w:rsidRPr="00930B8A" w:rsidRDefault="002C6B1C" w:rsidP="002C6B1C">
      <w:pPr>
        <w:tabs>
          <w:tab w:val="left" w:pos="360"/>
          <w:tab w:val="left" w:pos="720"/>
          <w:tab w:val="left" w:pos="1080"/>
          <w:tab w:val="left" w:pos="1440"/>
          <w:tab w:val="left" w:pos="1800"/>
          <w:tab w:val="left" w:pos="2160"/>
        </w:tabs>
        <w:spacing w:after="0" w:line="240" w:lineRule="exact"/>
        <w:ind w:left="720" w:hanging="720"/>
        <w:rPr>
          <w:rFonts w:ascii="Times New Roman" w:eastAsia="Times New Roman" w:hAnsi="Times New Roman" w:cs="Times New Roman"/>
          <w:szCs w:val="20"/>
        </w:rPr>
      </w:pPr>
      <w:r w:rsidRPr="00930B8A">
        <w:rPr>
          <w:rFonts w:ascii="Times New Roman" w:eastAsia="Times New Roman" w:hAnsi="Times New Roman" w:cs="Times New Roman"/>
          <w:szCs w:val="20"/>
        </w:rPr>
        <w:tab/>
        <w:t>a.</w:t>
      </w:r>
      <w:r w:rsidRPr="00930B8A">
        <w:rPr>
          <w:rFonts w:ascii="Times New Roman" w:eastAsia="Times New Roman" w:hAnsi="Times New Roman" w:cs="Times New Roman"/>
          <w:szCs w:val="20"/>
        </w:rPr>
        <w:tab/>
      </w:r>
      <w:r w:rsidRPr="00930B8A">
        <w:rPr>
          <w:rFonts w:ascii="Times New Roman" w:eastAsia="Times New Roman" w:hAnsi="Times New Roman" w:cs="Times New Roman"/>
          <w:bCs/>
          <w:szCs w:val="20"/>
        </w:rPr>
        <w:t xml:space="preserve"> Annual Operating Report for Air Pollutant Emitting Facility [Including Title V Source Emissions Fee Calculation] (DEP Form No. 62-210.900(5)) (Effective 12/31/2013)</w:t>
      </w:r>
    </w:p>
    <w:p w:rsidR="002C6B1C" w:rsidRPr="00930B8A" w:rsidRDefault="002C6B1C" w:rsidP="002C6B1C">
      <w:pPr>
        <w:tabs>
          <w:tab w:val="left" w:pos="360"/>
          <w:tab w:val="left" w:pos="720"/>
          <w:tab w:val="left" w:pos="1080"/>
          <w:tab w:val="left" w:pos="1440"/>
          <w:tab w:val="left" w:pos="1800"/>
          <w:tab w:val="left" w:pos="2160"/>
        </w:tabs>
        <w:spacing w:after="0" w:line="240" w:lineRule="exact"/>
        <w:rPr>
          <w:rFonts w:ascii="Times New Roman" w:eastAsia="Times New Roman" w:hAnsi="Times New Roman" w:cs="Times New Roman"/>
          <w:szCs w:val="20"/>
        </w:rPr>
      </w:pPr>
      <w:r w:rsidRPr="00930B8A">
        <w:rPr>
          <w:rFonts w:ascii="Times New Roman" w:eastAsia="Times New Roman" w:hAnsi="Times New Roman" w:cs="Times New Roman"/>
          <w:szCs w:val="20"/>
        </w:rPr>
        <w:tab/>
        <w:t>b.</w:t>
      </w:r>
      <w:r w:rsidRPr="00930B8A">
        <w:rPr>
          <w:rFonts w:ascii="Times New Roman" w:eastAsia="Times New Roman" w:hAnsi="Times New Roman" w:cs="Times New Roman"/>
          <w:szCs w:val="20"/>
        </w:rPr>
        <w:tab/>
        <w:t>Statement of Compliance Form (Effective 06/02/2002).</w:t>
      </w:r>
    </w:p>
    <w:p w:rsidR="002C6B1C" w:rsidRPr="00930B8A" w:rsidRDefault="002C6B1C" w:rsidP="002C6B1C">
      <w:pPr>
        <w:tabs>
          <w:tab w:val="left" w:pos="360"/>
          <w:tab w:val="left" w:pos="720"/>
          <w:tab w:val="left" w:pos="1080"/>
          <w:tab w:val="left" w:pos="1440"/>
          <w:tab w:val="left" w:pos="1800"/>
          <w:tab w:val="left" w:pos="2160"/>
        </w:tabs>
        <w:spacing w:after="0" w:line="240" w:lineRule="exact"/>
        <w:rPr>
          <w:rFonts w:ascii="Times New Roman" w:eastAsia="Times New Roman" w:hAnsi="Times New Roman" w:cs="Times New Roman"/>
          <w:szCs w:val="20"/>
        </w:rPr>
      </w:pPr>
      <w:r w:rsidRPr="00930B8A">
        <w:rPr>
          <w:rFonts w:ascii="Times New Roman" w:eastAsia="Times New Roman" w:hAnsi="Times New Roman" w:cs="Times New Roman"/>
          <w:szCs w:val="20"/>
        </w:rPr>
        <w:tab/>
        <w:t>c.</w:t>
      </w:r>
      <w:r w:rsidRPr="00930B8A">
        <w:rPr>
          <w:rFonts w:ascii="Times New Roman" w:eastAsia="Times New Roman" w:hAnsi="Times New Roman" w:cs="Times New Roman"/>
          <w:szCs w:val="20"/>
        </w:rPr>
        <w:tab/>
        <w:t>Responsible Official Notification Form (Effective 06/02/2002).</w:t>
      </w:r>
    </w:p>
    <w:p w:rsidR="002C6B1C" w:rsidRPr="00930B8A" w:rsidRDefault="002C6B1C" w:rsidP="002C6B1C">
      <w:pPr>
        <w:tabs>
          <w:tab w:val="left" w:pos="360"/>
        </w:tabs>
        <w:spacing w:after="12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b/>
        <w:t>[Rule 62-213.900, F.A.C.:  Forms (1), (7) and (8)]</w:t>
      </w:r>
    </w:p>
    <w:p w:rsidR="005F2278" w:rsidRPr="00930B8A" w:rsidRDefault="005F2278" w:rsidP="00F60410">
      <w:pPr>
        <w:spacing w:before="120" w:after="120" w:line="240" w:lineRule="auto"/>
        <w:sectPr w:rsidR="005F2278" w:rsidRPr="00930B8A" w:rsidSect="005F2278">
          <w:headerReference w:type="even" r:id="rId67"/>
          <w:headerReference w:type="default" r:id="rId68"/>
          <w:footerReference w:type="even" r:id="rId69"/>
          <w:footerReference w:type="default" r:id="rId70"/>
          <w:headerReference w:type="first" r:id="rId71"/>
          <w:footerReference w:type="first" r:id="rId72"/>
          <w:pgSz w:w="12240" w:h="15840" w:code="1"/>
          <w:pgMar w:top="720" w:right="1080" w:bottom="720" w:left="1080" w:header="720" w:footer="432" w:gutter="0"/>
          <w:paperSrc w:first="4" w:other="4"/>
          <w:pgNumType w:start="1"/>
          <w:cols w:space="720"/>
        </w:sectPr>
      </w:pPr>
    </w:p>
    <w:p w:rsidR="005F2278" w:rsidRPr="00930B8A" w:rsidRDefault="005F2278" w:rsidP="005F2278">
      <w:pPr>
        <w:widowControl w:val="0"/>
        <w:tabs>
          <w:tab w:val="left" w:pos="360"/>
          <w:tab w:val="left" w:pos="720"/>
          <w:tab w:val="left" w:pos="1080"/>
          <w:tab w:val="left" w:pos="1440"/>
          <w:tab w:val="left" w:pos="1800"/>
        </w:tabs>
        <w:spacing w:after="120" w:line="240" w:lineRule="auto"/>
        <w:rPr>
          <w:rFonts w:ascii="Times New Roman" w:eastAsia="Times New Roman" w:hAnsi="Times New Roman" w:cs="Times New Roman"/>
          <w:bCs/>
          <w:iCs/>
          <w:szCs w:val="20"/>
        </w:rPr>
      </w:pPr>
      <w:r w:rsidRPr="00930B8A">
        <w:rPr>
          <w:rFonts w:ascii="Times New Roman" w:eastAsia="Times New Roman" w:hAnsi="Times New Roman" w:cs="Times New Roman"/>
          <w:bCs/>
          <w:iCs/>
          <w:szCs w:val="20"/>
        </w:rPr>
        <w:lastRenderedPageBreak/>
        <w:t>Unless otherwise specified in the permit, the following testing requirements apply to each emissions unit for which testing is required.  The terms “stack” and “duct” are used interchangeably in this appendix.</w:t>
      </w:r>
    </w:p>
    <w:p w:rsidR="005F2278" w:rsidRPr="00930B8A" w:rsidRDefault="005F2278" w:rsidP="005F2278">
      <w:pPr>
        <w:widowControl w:val="0"/>
        <w:tabs>
          <w:tab w:val="left" w:pos="360"/>
          <w:tab w:val="left" w:pos="720"/>
          <w:tab w:val="left" w:pos="1080"/>
          <w:tab w:val="left" w:pos="1440"/>
          <w:tab w:val="left" w:pos="1800"/>
        </w:tabs>
        <w:spacing w:after="120" w:line="240" w:lineRule="auto"/>
        <w:ind w:left="360" w:hanging="360"/>
        <w:rPr>
          <w:rFonts w:ascii="Times New Roman" w:eastAsia="Times New Roman" w:hAnsi="Times New Roman" w:cs="Times New Roman"/>
          <w:szCs w:val="20"/>
        </w:rPr>
      </w:pPr>
      <w:r w:rsidRPr="00930B8A">
        <w:rPr>
          <w:rFonts w:ascii="Times New Roman" w:eastAsia="Times New Roman" w:hAnsi="Times New Roman" w:cs="Times New Roman"/>
          <w:b/>
          <w:szCs w:val="20"/>
        </w:rPr>
        <w:t>TR1.</w:t>
      </w:r>
      <w:r w:rsidRPr="00930B8A">
        <w:rPr>
          <w:rFonts w:ascii="Times New Roman" w:eastAsia="Times New Roman" w:hAnsi="Times New Roman" w:cs="Times New Roman"/>
          <w:szCs w:val="20"/>
        </w:rPr>
        <w:tab/>
      </w:r>
      <w:r w:rsidRPr="00077408">
        <w:rPr>
          <w:rFonts w:ascii="Times New Roman" w:eastAsia="Times New Roman" w:hAnsi="Times New Roman" w:cs="Times New Roman"/>
          <w:szCs w:val="20"/>
          <w:u w:val="single"/>
        </w:rPr>
        <w:t>Required Number of Test Runs</w:t>
      </w:r>
      <w:r w:rsidRPr="00930B8A">
        <w:rPr>
          <w:rFonts w:ascii="Times New Roman" w:eastAsia="Times New Roman" w:hAnsi="Times New Roman" w:cs="Times New Roman"/>
          <w:szCs w:val="20"/>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5F2278" w:rsidRPr="00930B8A" w:rsidRDefault="005F2278" w:rsidP="005F2278">
      <w:pPr>
        <w:widowControl w:val="0"/>
        <w:tabs>
          <w:tab w:val="left" w:pos="360"/>
          <w:tab w:val="left" w:pos="720"/>
          <w:tab w:val="left" w:pos="1080"/>
          <w:tab w:val="left" w:pos="1440"/>
          <w:tab w:val="left" w:pos="1800"/>
        </w:tabs>
        <w:spacing w:after="120" w:line="240" w:lineRule="auto"/>
        <w:ind w:left="360" w:hanging="360"/>
        <w:rPr>
          <w:rFonts w:ascii="Times New Roman" w:eastAsia="Times New Roman" w:hAnsi="Times New Roman" w:cs="Times New Roman"/>
          <w:szCs w:val="20"/>
        </w:rPr>
      </w:pPr>
      <w:r w:rsidRPr="00930B8A">
        <w:rPr>
          <w:rFonts w:ascii="Times New Roman" w:eastAsia="Times New Roman" w:hAnsi="Times New Roman" w:cs="Times New Roman"/>
          <w:b/>
          <w:szCs w:val="20"/>
        </w:rPr>
        <w:t>TR2.</w:t>
      </w:r>
      <w:r w:rsidRPr="00930B8A">
        <w:rPr>
          <w:rFonts w:ascii="Times New Roman" w:eastAsia="Times New Roman" w:hAnsi="Times New Roman" w:cs="Times New Roman"/>
          <w:szCs w:val="20"/>
        </w:rPr>
        <w:tab/>
      </w:r>
      <w:r w:rsidRPr="00077408">
        <w:rPr>
          <w:rFonts w:ascii="Times New Roman" w:eastAsia="Times New Roman" w:hAnsi="Times New Roman" w:cs="Times New Roman"/>
          <w:szCs w:val="20"/>
          <w:u w:val="single"/>
        </w:rPr>
        <w:t xml:space="preserve">Operating Rate </w:t>
      </w:r>
      <w:proofErr w:type="gramStart"/>
      <w:r w:rsidRPr="00077408">
        <w:rPr>
          <w:rFonts w:ascii="Times New Roman" w:eastAsia="Times New Roman" w:hAnsi="Times New Roman" w:cs="Times New Roman"/>
          <w:szCs w:val="20"/>
          <w:u w:val="single"/>
        </w:rPr>
        <w:t>During</w:t>
      </w:r>
      <w:proofErr w:type="gramEnd"/>
      <w:r w:rsidRPr="00077408">
        <w:rPr>
          <w:rFonts w:ascii="Times New Roman" w:eastAsia="Times New Roman" w:hAnsi="Times New Roman" w:cs="Times New Roman"/>
          <w:szCs w:val="20"/>
          <w:u w:val="single"/>
        </w:rPr>
        <w:t xml:space="preserve"> Testing</w:t>
      </w:r>
      <w:r w:rsidRPr="00930B8A">
        <w:rPr>
          <w:rFonts w:ascii="Times New Roman" w:eastAsia="Times New Roman" w:hAnsi="Times New Roman" w:cs="Times New Roman"/>
          <w:szCs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5F2278" w:rsidRPr="00930B8A" w:rsidRDefault="005F2278" w:rsidP="005F2278">
      <w:pPr>
        <w:widowControl w:val="0"/>
        <w:tabs>
          <w:tab w:val="left" w:pos="360"/>
          <w:tab w:val="left" w:pos="720"/>
          <w:tab w:val="left" w:pos="1080"/>
          <w:tab w:val="left" w:pos="1440"/>
          <w:tab w:val="left" w:pos="1800"/>
        </w:tabs>
        <w:spacing w:after="120" w:line="240" w:lineRule="auto"/>
        <w:ind w:left="360" w:hanging="360"/>
        <w:rPr>
          <w:rFonts w:ascii="Times New Roman" w:eastAsia="Times New Roman" w:hAnsi="Times New Roman" w:cs="Times New Roman"/>
          <w:szCs w:val="20"/>
        </w:rPr>
      </w:pPr>
      <w:r w:rsidRPr="00930B8A">
        <w:rPr>
          <w:rFonts w:ascii="Times New Roman" w:eastAsia="Times New Roman" w:hAnsi="Times New Roman" w:cs="Times New Roman"/>
          <w:b/>
          <w:szCs w:val="20"/>
        </w:rPr>
        <w:t>TR3.</w:t>
      </w:r>
      <w:r w:rsidRPr="00930B8A">
        <w:rPr>
          <w:rFonts w:ascii="Times New Roman" w:eastAsia="Times New Roman" w:hAnsi="Times New Roman" w:cs="Times New Roman"/>
          <w:szCs w:val="20"/>
        </w:rPr>
        <w:tab/>
      </w:r>
      <w:r w:rsidRPr="00077408">
        <w:rPr>
          <w:rFonts w:ascii="Times New Roman" w:eastAsia="Times New Roman" w:hAnsi="Times New Roman" w:cs="Times New Roman"/>
          <w:szCs w:val="20"/>
          <w:u w:val="single"/>
        </w:rPr>
        <w:t>Calculation of Emission Rate</w:t>
      </w:r>
      <w:r w:rsidRPr="00930B8A">
        <w:rPr>
          <w:rFonts w:ascii="Times New Roman" w:eastAsia="Times New Roman" w:hAnsi="Times New Roman" w:cs="Times New Roman"/>
          <w:szCs w:val="20"/>
        </w:rP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5F2278" w:rsidRPr="00930B8A" w:rsidRDefault="005F2278" w:rsidP="005F2278">
      <w:pPr>
        <w:widowControl w:val="0"/>
        <w:tabs>
          <w:tab w:val="left" w:pos="360"/>
          <w:tab w:val="left" w:pos="720"/>
          <w:tab w:val="left" w:pos="1080"/>
          <w:tab w:val="left" w:pos="1440"/>
          <w:tab w:val="left" w:pos="180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b/>
          <w:szCs w:val="20"/>
        </w:rPr>
        <w:t>TR4.</w:t>
      </w:r>
      <w:r w:rsidRPr="00930B8A">
        <w:rPr>
          <w:rFonts w:ascii="Times New Roman" w:eastAsia="Times New Roman" w:hAnsi="Times New Roman" w:cs="Times New Roman"/>
          <w:szCs w:val="20"/>
        </w:rPr>
        <w:t xml:space="preserve"> </w:t>
      </w:r>
      <w:r w:rsidRPr="00930B8A">
        <w:rPr>
          <w:rFonts w:ascii="Times New Roman" w:eastAsia="Times New Roman" w:hAnsi="Times New Roman" w:cs="Times New Roman"/>
          <w:szCs w:val="20"/>
        </w:rPr>
        <w:tab/>
      </w:r>
      <w:r w:rsidRPr="00077408">
        <w:rPr>
          <w:rFonts w:ascii="Times New Roman" w:eastAsia="Times New Roman" w:hAnsi="Times New Roman" w:cs="Times New Roman"/>
          <w:szCs w:val="20"/>
          <w:u w:val="single"/>
        </w:rPr>
        <w:t>Applicable Test Procedures</w:t>
      </w:r>
      <w:r w:rsidRPr="00930B8A">
        <w:rPr>
          <w:rFonts w:ascii="Times New Roman" w:eastAsia="Times New Roman" w:hAnsi="Times New Roman" w:cs="Times New Roman"/>
          <w:szCs w:val="20"/>
        </w:rPr>
        <w:t>.</w:t>
      </w:r>
    </w:p>
    <w:p w:rsidR="005F2278" w:rsidRPr="00930B8A" w:rsidRDefault="005F2278" w:rsidP="005F2278">
      <w:pPr>
        <w:widowControl w:val="0"/>
        <w:tabs>
          <w:tab w:val="left" w:pos="360"/>
          <w:tab w:val="left" w:pos="720"/>
          <w:tab w:val="left" w:pos="1080"/>
          <w:tab w:val="left" w:pos="1440"/>
          <w:tab w:val="left" w:pos="180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b/>
        <w:t>a.</w:t>
      </w:r>
      <w:r w:rsidRPr="00930B8A">
        <w:rPr>
          <w:rFonts w:ascii="Times New Roman" w:eastAsia="Times New Roman" w:hAnsi="Times New Roman" w:cs="Times New Roman"/>
          <w:szCs w:val="20"/>
        </w:rPr>
        <w:tab/>
      </w:r>
      <w:r w:rsidRPr="00930B8A">
        <w:rPr>
          <w:rFonts w:ascii="Times New Roman" w:eastAsia="Times New Roman" w:hAnsi="Times New Roman" w:cs="Times New Roman"/>
          <w:i/>
          <w:szCs w:val="20"/>
        </w:rPr>
        <w:t>Required Sampling Time</w:t>
      </w:r>
      <w:r w:rsidRPr="00930B8A">
        <w:rPr>
          <w:rFonts w:ascii="Times New Roman" w:eastAsia="Times New Roman" w:hAnsi="Times New Roman" w:cs="Times New Roman"/>
          <w:szCs w:val="20"/>
        </w:rPr>
        <w:t>.</w:t>
      </w:r>
    </w:p>
    <w:p w:rsidR="005F2278" w:rsidRPr="00930B8A" w:rsidRDefault="005F2278" w:rsidP="005F2278">
      <w:pPr>
        <w:widowControl w:val="0"/>
        <w:tabs>
          <w:tab w:val="left" w:pos="360"/>
          <w:tab w:val="left" w:pos="720"/>
          <w:tab w:val="left" w:pos="1080"/>
          <w:tab w:val="left" w:pos="1440"/>
          <w:tab w:val="left" w:pos="1800"/>
        </w:tabs>
        <w:autoSpaceDE w:val="0"/>
        <w:autoSpaceDN w:val="0"/>
        <w:adjustRightInd w:val="0"/>
        <w:spacing w:after="0" w:line="240" w:lineRule="auto"/>
        <w:ind w:left="1080" w:hanging="1080"/>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(1)</w:t>
      </w:r>
      <w:r w:rsidRPr="00930B8A">
        <w:rPr>
          <w:rFonts w:ascii="Times New Roman" w:eastAsia="Times New Roman" w:hAnsi="Times New Roman" w:cs="Times New Roman"/>
          <w:szCs w:val="20"/>
        </w:rPr>
        <w:tab/>
        <w:t>Unless otherwise specified in the applicable rule, the required sampling time for each test run shall be no less than one hour and no greater than four hours, and the sampling time at each sampling point shall be of equal intervals of at least two minutes.</w:t>
      </w:r>
    </w:p>
    <w:p w:rsidR="005F2278" w:rsidRPr="00930B8A" w:rsidRDefault="005F2278" w:rsidP="005F2278">
      <w:pPr>
        <w:widowControl w:val="0"/>
        <w:tabs>
          <w:tab w:val="left" w:pos="360"/>
          <w:tab w:val="left" w:pos="720"/>
          <w:tab w:val="left" w:pos="1080"/>
          <w:tab w:val="left" w:pos="1440"/>
          <w:tab w:val="left" w:pos="1800"/>
        </w:tabs>
        <w:autoSpaceDE w:val="0"/>
        <w:autoSpaceDN w:val="0"/>
        <w:adjustRightInd w:val="0"/>
        <w:spacing w:after="0" w:line="240" w:lineRule="auto"/>
        <w:ind w:left="1080" w:hanging="1080"/>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(2)</w:t>
      </w:r>
      <w:r w:rsidRPr="00930B8A">
        <w:rPr>
          <w:rFonts w:ascii="Times New Roman" w:eastAsia="Times New Roman" w:hAnsi="Times New Roman" w:cs="Times New Roman"/>
          <w:szCs w:val="20"/>
        </w:rPr>
        <w:tab/>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5F2278" w:rsidRPr="00930B8A" w:rsidRDefault="005F2278" w:rsidP="005F2278">
      <w:pPr>
        <w:widowControl w:val="0"/>
        <w:tabs>
          <w:tab w:val="left" w:pos="360"/>
          <w:tab w:val="left" w:pos="720"/>
          <w:tab w:val="left" w:pos="1080"/>
          <w:tab w:val="left" w:pos="1440"/>
          <w:tab w:val="left" w:pos="1800"/>
        </w:tabs>
        <w:autoSpaceDE w:val="0"/>
        <w:autoSpaceDN w:val="0"/>
        <w:adjustRightInd w:val="0"/>
        <w:spacing w:after="0" w:line="240" w:lineRule="auto"/>
        <w:ind w:left="1440" w:hanging="1440"/>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(a)</w:t>
      </w:r>
      <w:r w:rsidRPr="00930B8A">
        <w:rPr>
          <w:rFonts w:ascii="Times New Roman" w:eastAsia="Times New Roman" w:hAnsi="Times New Roman" w:cs="Times New Roman"/>
          <w:szCs w:val="20"/>
        </w:rPr>
        <w:tab/>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5F2278" w:rsidRPr="00930B8A" w:rsidRDefault="005F2278" w:rsidP="005F2278">
      <w:pPr>
        <w:widowControl w:val="0"/>
        <w:tabs>
          <w:tab w:val="left" w:pos="360"/>
          <w:tab w:val="left" w:pos="720"/>
          <w:tab w:val="left" w:pos="1080"/>
          <w:tab w:val="left" w:pos="1440"/>
          <w:tab w:val="left" w:pos="1800"/>
        </w:tabs>
        <w:autoSpaceDE w:val="0"/>
        <w:autoSpaceDN w:val="0"/>
        <w:adjustRightInd w:val="0"/>
        <w:spacing w:after="0" w:line="240" w:lineRule="auto"/>
        <w:ind w:left="1440" w:hanging="360"/>
        <w:rPr>
          <w:rFonts w:ascii="Times New Roman" w:eastAsia="Times New Roman" w:hAnsi="Times New Roman" w:cs="Times New Roman"/>
          <w:szCs w:val="20"/>
        </w:rPr>
      </w:pPr>
      <w:r w:rsidRPr="00930B8A">
        <w:rPr>
          <w:rFonts w:ascii="Times New Roman" w:eastAsia="Times New Roman" w:hAnsi="Times New Roman" w:cs="Times New Roman"/>
          <w:szCs w:val="20"/>
        </w:rPr>
        <w:t>(b)</w:t>
      </w:r>
      <w:r w:rsidRPr="00930B8A">
        <w:rPr>
          <w:rFonts w:ascii="Times New Roman" w:eastAsia="Times New Roman" w:hAnsi="Times New Roman" w:cs="Times New Roman"/>
          <w:szCs w:val="20"/>
        </w:rPr>
        <w:tab/>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5F2278" w:rsidRPr="00930B8A" w:rsidRDefault="005F2278" w:rsidP="005F2278">
      <w:pPr>
        <w:widowControl w:val="0"/>
        <w:tabs>
          <w:tab w:val="left" w:pos="360"/>
          <w:tab w:val="left" w:pos="720"/>
          <w:tab w:val="left" w:pos="1080"/>
          <w:tab w:val="left" w:pos="1440"/>
          <w:tab w:val="left" w:pos="1800"/>
        </w:tabs>
        <w:autoSpaceDE w:val="0"/>
        <w:autoSpaceDN w:val="0"/>
        <w:adjustRightInd w:val="0"/>
        <w:spacing w:after="0" w:line="240" w:lineRule="auto"/>
        <w:ind w:left="1440" w:hanging="360"/>
        <w:rPr>
          <w:rFonts w:ascii="Times New Roman" w:eastAsia="Times New Roman" w:hAnsi="Times New Roman" w:cs="Times New Roman"/>
          <w:szCs w:val="20"/>
        </w:rPr>
      </w:pPr>
      <w:r w:rsidRPr="00930B8A">
        <w:rPr>
          <w:rFonts w:ascii="Times New Roman" w:eastAsia="Times New Roman" w:hAnsi="Times New Roman" w:cs="Times New Roman"/>
          <w:szCs w:val="20"/>
        </w:rPr>
        <w:t>(c)</w:t>
      </w:r>
      <w:r w:rsidRPr="00930B8A">
        <w:rPr>
          <w:rFonts w:ascii="Times New Roman" w:eastAsia="Times New Roman" w:hAnsi="Times New Roman" w:cs="Times New Roman"/>
          <w:szCs w:val="20"/>
        </w:rPr>
        <w:tab/>
        <w:t xml:space="preserve">The minimum observation period for opacity tests conducted by employees or agents of the Department to verify the day-to-day continuing compliance of a unit or activity with an applicable opacity standard shall be twelve minutes. </w:t>
      </w:r>
    </w:p>
    <w:p w:rsidR="005F2278" w:rsidRPr="00930B8A" w:rsidRDefault="005F2278" w:rsidP="005F2278">
      <w:pPr>
        <w:widowControl w:val="0"/>
        <w:tabs>
          <w:tab w:val="left" w:pos="360"/>
          <w:tab w:val="left" w:pos="720"/>
          <w:tab w:val="left" w:pos="1080"/>
          <w:tab w:val="left" w:pos="1440"/>
          <w:tab w:val="left" w:pos="1800"/>
        </w:tabs>
        <w:spacing w:after="0" w:line="240" w:lineRule="auto"/>
        <w:ind w:left="720" w:hanging="720"/>
        <w:rPr>
          <w:rFonts w:ascii="Times New Roman" w:eastAsia="Times New Roman" w:hAnsi="Times New Roman" w:cs="Times New Roman"/>
          <w:szCs w:val="20"/>
        </w:rPr>
      </w:pPr>
      <w:r w:rsidRPr="00930B8A">
        <w:rPr>
          <w:rFonts w:ascii="Times New Roman" w:eastAsia="Times New Roman" w:hAnsi="Times New Roman" w:cs="Times New Roman"/>
          <w:szCs w:val="20"/>
        </w:rPr>
        <w:lastRenderedPageBreak/>
        <w:tab/>
        <w:t>b.</w:t>
      </w:r>
      <w:r w:rsidRPr="00930B8A">
        <w:rPr>
          <w:rFonts w:ascii="Times New Roman" w:eastAsia="Times New Roman" w:hAnsi="Times New Roman" w:cs="Times New Roman"/>
          <w:szCs w:val="20"/>
        </w:rPr>
        <w:tab/>
      </w:r>
      <w:r w:rsidRPr="00930B8A">
        <w:rPr>
          <w:rFonts w:ascii="Times New Roman" w:eastAsia="Times New Roman" w:hAnsi="Times New Roman" w:cs="Times New Roman"/>
          <w:i/>
          <w:szCs w:val="20"/>
        </w:rPr>
        <w:t>Minimum Sample Volume</w:t>
      </w:r>
      <w:r w:rsidRPr="00930B8A">
        <w:rPr>
          <w:rFonts w:ascii="Times New Roman" w:eastAsia="Times New Roman" w:hAnsi="Times New Roman" w:cs="Times New Roman"/>
          <w:szCs w:val="20"/>
        </w:rPr>
        <w:t>.  Unless otherwise specified in the applicable rule or test method, the minimum sample volume per run shall be 25 dry standard cubic feet.</w:t>
      </w:r>
    </w:p>
    <w:p w:rsidR="005F2278" w:rsidRPr="00930B8A" w:rsidRDefault="005F2278" w:rsidP="005F2278">
      <w:pPr>
        <w:tabs>
          <w:tab w:val="left" w:pos="360"/>
          <w:tab w:val="left" w:pos="720"/>
          <w:tab w:val="left" w:pos="1080"/>
          <w:tab w:val="left" w:pos="1440"/>
        </w:tabs>
        <w:autoSpaceDE w:val="0"/>
        <w:autoSpaceDN w:val="0"/>
        <w:adjustRightInd w:val="0"/>
        <w:spacing w:after="0" w:line="240" w:lineRule="auto"/>
        <w:ind w:left="720" w:hanging="720"/>
        <w:rPr>
          <w:rFonts w:ascii="TimesNewRomanPSMT" w:eastAsia="Times New Roman" w:hAnsi="TimesNewRomanPSMT" w:cs="TimesNewRomanPSMT"/>
        </w:rPr>
      </w:pPr>
      <w:r w:rsidRPr="00930B8A">
        <w:rPr>
          <w:rFonts w:ascii="Times New Roman" w:eastAsia="Times New Roman" w:hAnsi="Times New Roman" w:cs="Times New Roman"/>
          <w:szCs w:val="20"/>
        </w:rPr>
        <w:tab/>
      </w:r>
      <w:proofErr w:type="gramStart"/>
      <w:r w:rsidRPr="00930B8A">
        <w:rPr>
          <w:rFonts w:ascii="Times New Roman" w:eastAsia="Times New Roman" w:hAnsi="Times New Roman" w:cs="Times New Roman"/>
          <w:szCs w:val="20"/>
        </w:rPr>
        <w:t>c</w:t>
      </w:r>
      <w:proofErr w:type="gramEnd"/>
      <w:r w:rsidRPr="00930B8A">
        <w:rPr>
          <w:rFonts w:ascii="Times New Roman" w:eastAsia="Times New Roman" w:hAnsi="Times New Roman" w:cs="Times New Roman"/>
          <w:szCs w:val="20"/>
        </w:rPr>
        <w:t>.</w:t>
      </w:r>
      <w:r w:rsidRPr="00930B8A">
        <w:rPr>
          <w:rFonts w:ascii="Times New Roman" w:eastAsia="Times New Roman" w:hAnsi="Times New Roman" w:cs="Times New Roman"/>
          <w:szCs w:val="20"/>
        </w:rPr>
        <w:tab/>
      </w:r>
      <w:r w:rsidRPr="00930B8A">
        <w:rPr>
          <w:rFonts w:ascii="Times New Roman" w:eastAsia="Times New Roman" w:hAnsi="Times New Roman" w:cs="Times New Roman"/>
          <w:i/>
          <w:szCs w:val="20"/>
        </w:rPr>
        <w:t>Required Flow Rate Range.</w:t>
      </w:r>
      <w:r w:rsidRPr="00930B8A">
        <w:rPr>
          <w:rFonts w:ascii="Times New Roman" w:eastAsia="Times New Roman" w:hAnsi="Times New Roman" w:cs="Times New Roman"/>
          <w:szCs w:val="20"/>
        </w:rPr>
        <w:t xml:space="preserve">  For EPA Method 5 particulate sampling, acid mist/sulfur dioxide, and fluoride sampling which uses Greenburg Smith type impingers, the sampling nozzle and sampling time shall be selected such that the average sampling rate will be between 0.</w:t>
      </w:r>
      <w:r w:rsidRPr="00930B8A">
        <w:rPr>
          <w:rFonts w:ascii="TimesNewRomanPSMT" w:eastAsia="Times New Roman" w:hAnsi="TimesNewRomanPSMT" w:cs="TimesNewRomanPSMT"/>
        </w:rPr>
        <w:t>5 and 1.0 actual cubic feet per minute, and the required minimum sampling volume will be obtained.</w:t>
      </w:r>
    </w:p>
    <w:p w:rsidR="005F2278" w:rsidRPr="00930B8A" w:rsidRDefault="005F2278" w:rsidP="005F2278">
      <w:pPr>
        <w:widowControl w:val="0"/>
        <w:tabs>
          <w:tab w:val="left" w:pos="360"/>
          <w:tab w:val="left" w:pos="720"/>
          <w:tab w:val="left" w:pos="1080"/>
          <w:tab w:val="left" w:pos="1440"/>
          <w:tab w:val="left" w:pos="1800"/>
        </w:tabs>
        <w:spacing w:after="120" w:line="240" w:lineRule="auto"/>
        <w:ind w:left="720" w:hanging="720"/>
        <w:rPr>
          <w:rFonts w:ascii="Times New Roman" w:eastAsia="Times New Roman" w:hAnsi="Times New Roman" w:cs="Times New Roman"/>
          <w:szCs w:val="20"/>
        </w:rPr>
      </w:pPr>
      <w:r w:rsidRPr="00930B8A">
        <w:rPr>
          <w:rFonts w:ascii="Times New Roman" w:eastAsia="Times New Roman" w:hAnsi="Times New Roman" w:cs="Times New Roman"/>
          <w:szCs w:val="20"/>
        </w:rPr>
        <w:tab/>
        <w:t>d.</w:t>
      </w:r>
      <w:r w:rsidRPr="00930B8A">
        <w:rPr>
          <w:rFonts w:ascii="Times New Roman" w:eastAsia="Times New Roman" w:hAnsi="Times New Roman" w:cs="Times New Roman"/>
          <w:szCs w:val="20"/>
        </w:rPr>
        <w:tab/>
      </w:r>
      <w:r w:rsidRPr="00930B8A">
        <w:rPr>
          <w:rFonts w:ascii="Times New Roman" w:eastAsia="Times New Roman" w:hAnsi="Times New Roman" w:cs="Times New Roman"/>
          <w:i/>
          <w:szCs w:val="20"/>
        </w:rPr>
        <w:t>Calibration of Sampling Equipment</w:t>
      </w:r>
      <w:r w:rsidRPr="00930B8A">
        <w:rPr>
          <w:rFonts w:ascii="Times New Roman" w:eastAsia="Times New Roman" w:hAnsi="Times New Roman" w:cs="Times New Roman"/>
          <w:szCs w:val="20"/>
        </w:rPr>
        <w:t>.  Calibration of the sampling train equipment shall be conducted in 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firstRow="1" w:lastRow="1" w:firstColumn="1" w:lastColumn="1" w:noHBand="0" w:noVBand="0"/>
      </w:tblPr>
      <w:tblGrid>
        <w:gridCol w:w="1722"/>
        <w:gridCol w:w="1749"/>
        <w:gridCol w:w="3281"/>
        <w:gridCol w:w="2492"/>
      </w:tblGrid>
      <w:tr w:rsidR="005F2278" w:rsidRPr="00930B8A" w:rsidTr="005F2278">
        <w:tc>
          <w:tcPr>
            <w:tcW w:w="9302" w:type="dxa"/>
            <w:gridSpan w:val="4"/>
            <w:tcBorders>
              <w:top w:val="single" w:sz="12" w:space="0" w:color="auto"/>
              <w:bottom w:val="single" w:sz="12" w:space="0" w:color="auto"/>
            </w:tcBorders>
          </w:tcPr>
          <w:p w:rsidR="005F2278" w:rsidRPr="00930B8A" w:rsidRDefault="005F2278" w:rsidP="005F2278">
            <w:pPr>
              <w:autoSpaceDE w:val="0"/>
              <w:autoSpaceDN w:val="0"/>
              <w:adjustRightInd w:val="0"/>
              <w:spacing w:after="0" w:line="240" w:lineRule="auto"/>
              <w:jc w:val="center"/>
              <w:rPr>
                <w:rFonts w:ascii="Times New Roman" w:eastAsia="Times New Roman" w:hAnsi="Times New Roman" w:cs="Times New Roman"/>
                <w:b/>
                <w:smallCaps/>
                <w:szCs w:val="20"/>
              </w:rPr>
            </w:pPr>
            <w:r w:rsidRPr="00930B8A">
              <w:rPr>
                <w:rFonts w:ascii="Times New Roman" w:eastAsia="Times New Roman" w:hAnsi="Times New Roman" w:cs="TimesNewRomanPSMT"/>
                <w:b/>
                <w:smallCaps/>
                <w:szCs w:val="20"/>
              </w:rPr>
              <w:t>TABLE 297.310-1 CALIBRATION SCHEDULE</w:t>
            </w:r>
          </w:p>
        </w:tc>
      </w:tr>
      <w:tr w:rsidR="005F2278" w:rsidRPr="00930B8A" w:rsidTr="005F2278">
        <w:tc>
          <w:tcPr>
            <w:tcW w:w="1728" w:type="dxa"/>
            <w:tcBorders>
              <w:top w:val="single" w:sz="12" w:space="0" w:color="auto"/>
              <w:bottom w:val="single" w:sz="12" w:space="0" w:color="auto"/>
              <w:right w:val="single" w:sz="12" w:space="0" w:color="auto"/>
            </w:tcBorders>
            <w:vAlign w:val="center"/>
          </w:tcPr>
          <w:p w:rsidR="005F2278" w:rsidRPr="00930B8A" w:rsidRDefault="005F2278" w:rsidP="005F2278">
            <w:pPr>
              <w:autoSpaceDE w:val="0"/>
              <w:autoSpaceDN w:val="0"/>
              <w:adjustRightInd w:val="0"/>
              <w:spacing w:after="0" w:line="240" w:lineRule="auto"/>
              <w:rPr>
                <w:rFonts w:ascii="Times New Roman" w:eastAsia="Times New Roman" w:hAnsi="Times New Roman" w:cs="Times New Roman"/>
                <w:b/>
                <w:smallCaps/>
                <w:szCs w:val="20"/>
              </w:rPr>
            </w:pPr>
            <w:r w:rsidRPr="00930B8A">
              <w:rPr>
                <w:rFonts w:ascii="Times New Roman" w:eastAsia="Times New Roman" w:hAnsi="Times New Roman" w:cs="Times New Roman"/>
                <w:b/>
                <w:smallCaps/>
                <w:szCs w:val="20"/>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5F2278" w:rsidRPr="00930B8A" w:rsidRDefault="005F2278" w:rsidP="005F2278">
            <w:pPr>
              <w:spacing w:after="0" w:line="240" w:lineRule="auto"/>
              <w:jc w:val="center"/>
              <w:rPr>
                <w:rFonts w:ascii="Times New Roman" w:eastAsia="Times New Roman" w:hAnsi="Times New Roman" w:cs="Times New Roman"/>
                <w:b/>
                <w:smallCaps/>
                <w:szCs w:val="20"/>
              </w:rPr>
            </w:pPr>
            <w:r w:rsidRPr="00930B8A">
              <w:rPr>
                <w:rFonts w:ascii="Times New Roman" w:eastAsia="Times New Roman" w:hAnsi="Times New Roman" w:cs="Times New Roman"/>
                <w:b/>
                <w:smallCaps/>
                <w:szCs w:val="20"/>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5F2278" w:rsidRPr="00930B8A" w:rsidRDefault="005F2278" w:rsidP="005F2278">
            <w:pPr>
              <w:spacing w:after="0" w:line="240" w:lineRule="auto"/>
              <w:jc w:val="center"/>
              <w:rPr>
                <w:rFonts w:ascii="Times New Roman" w:eastAsia="Times New Roman" w:hAnsi="Times New Roman" w:cs="Times New Roman"/>
                <w:b/>
                <w:smallCaps/>
                <w:szCs w:val="20"/>
              </w:rPr>
            </w:pPr>
            <w:r w:rsidRPr="00930B8A">
              <w:rPr>
                <w:rFonts w:ascii="Times New Roman" w:eastAsia="Times New Roman" w:hAnsi="Times New Roman" w:cs="Times New Roman"/>
                <w:b/>
                <w:smallCaps/>
                <w:szCs w:val="20"/>
              </w:rPr>
              <w:t>REFERENCE INSTRUMENT</w:t>
            </w:r>
          </w:p>
        </w:tc>
        <w:tc>
          <w:tcPr>
            <w:tcW w:w="2511" w:type="dxa"/>
            <w:tcBorders>
              <w:top w:val="single" w:sz="12" w:space="0" w:color="auto"/>
              <w:left w:val="single" w:sz="12" w:space="0" w:color="auto"/>
              <w:bottom w:val="single" w:sz="12" w:space="0" w:color="auto"/>
            </w:tcBorders>
            <w:vAlign w:val="center"/>
          </w:tcPr>
          <w:p w:rsidR="005F2278" w:rsidRPr="00930B8A" w:rsidRDefault="005F2278" w:rsidP="005F2278">
            <w:pPr>
              <w:spacing w:after="0" w:line="240" w:lineRule="auto"/>
              <w:jc w:val="center"/>
              <w:rPr>
                <w:rFonts w:ascii="Times New Roman" w:eastAsia="Times New Roman" w:hAnsi="Times New Roman" w:cs="Times New Roman"/>
                <w:b/>
                <w:smallCaps/>
                <w:szCs w:val="20"/>
              </w:rPr>
            </w:pPr>
            <w:r w:rsidRPr="00930B8A">
              <w:rPr>
                <w:rFonts w:ascii="Times New Roman" w:eastAsia="Times New Roman" w:hAnsi="Times New Roman" w:cs="Times New Roman"/>
                <w:b/>
                <w:smallCaps/>
                <w:szCs w:val="20"/>
              </w:rPr>
              <w:t>TOLERANCE</w:t>
            </w:r>
          </w:p>
        </w:tc>
      </w:tr>
      <w:tr w:rsidR="005F2278" w:rsidRPr="00930B8A" w:rsidTr="005F2278">
        <w:tc>
          <w:tcPr>
            <w:tcW w:w="1728" w:type="dxa"/>
            <w:tcBorders>
              <w:top w:val="single" w:sz="12" w:space="0" w:color="auto"/>
              <w:bottom w:val="single" w:sz="8" w:space="0" w:color="auto"/>
              <w:right w:val="single" w:sz="12" w:space="0" w:color="auto"/>
            </w:tcBorders>
          </w:tcPr>
          <w:p w:rsidR="005F2278" w:rsidRPr="00930B8A" w:rsidRDefault="005F2278" w:rsidP="005F2278">
            <w:pPr>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5F2278" w:rsidRPr="00930B8A" w:rsidRDefault="005F2278" w:rsidP="005F2278">
            <w:pPr>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Annually</w:t>
            </w:r>
          </w:p>
        </w:tc>
        <w:tc>
          <w:tcPr>
            <w:tcW w:w="3314" w:type="dxa"/>
            <w:tcBorders>
              <w:top w:val="single" w:sz="12" w:space="0" w:color="auto"/>
              <w:left w:val="single" w:sz="12" w:space="0" w:color="auto"/>
              <w:bottom w:val="single" w:sz="8" w:space="0" w:color="auto"/>
              <w:right w:val="single" w:sz="12" w:space="0" w:color="auto"/>
            </w:tcBorders>
          </w:tcPr>
          <w:p w:rsidR="005F2278" w:rsidRPr="00930B8A" w:rsidRDefault="005F2278" w:rsidP="005F2278">
            <w:pPr>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5F2278" w:rsidRPr="00930B8A" w:rsidRDefault="005F2278" w:rsidP="005F2278">
            <w:pPr>
              <w:spacing w:after="0" w:line="240" w:lineRule="auto"/>
              <w:jc w:val="center"/>
              <w:rPr>
                <w:rFonts w:ascii="Times New Roman" w:eastAsia="Times New Roman" w:hAnsi="Times New Roman" w:cs="Times New Roman"/>
                <w:szCs w:val="20"/>
              </w:rPr>
            </w:pPr>
            <w:r w:rsidRPr="00930B8A">
              <w:rPr>
                <w:rFonts w:ascii="Times New Roman" w:eastAsia="Times New Roman" w:hAnsi="Times New Roman" w:cs="Times New Roman"/>
                <w:szCs w:val="20"/>
              </w:rPr>
              <w:t>+/-2%</w:t>
            </w:r>
          </w:p>
        </w:tc>
      </w:tr>
      <w:tr w:rsidR="005F2278" w:rsidRPr="00930B8A" w:rsidTr="005F2278">
        <w:tc>
          <w:tcPr>
            <w:tcW w:w="1728" w:type="dxa"/>
            <w:tcBorders>
              <w:top w:val="single" w:sz="8" w:space="0" w:color="auto"/>
              <w:bottom w:val="single" w:sz="8" w:space="0" w:color="auto"/>
              <w:right w:val="single" w:sz="12" w:space="0" w:color="auto"/>
            </w:tcBorders>
          </w:tcPr>
          <w:p w:rsidR="005F2278" w:rsidRPr="00930B8A" w:rsidRDefault="005F2278" w:rsidP="005F2278">
            <w:pPr>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Bimetallic thermometer</w:t>
            </w:r>
          </w:p>
        </w:tc>
        <w:tc>
          <w:tcPr>
            <w:tcW w:w="1749" w:type="dxa"/>
            <w:tcBorders>
              <w:top w:val="single" w:sz="8" w:space="0" w:color="auto"/>
              <w:left w:val="single" w:sz="12" w:space="0" w:color="auto"/>
              <w:bottom w:val="single" w:sz="8" w:space="0" w:color="auto"/>
              <w:right w:val="single" w:sz="12" w:space="0" w:color="auto"/>
            </w:tcBorders>
          </w:tcPr>
          <w:p w:rsidR="005F2278" w:rsidRPr="00930B8A" w:rsidRDefault="005F2278" w:rsidP="005F2278">
            <w:pPr>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5F2278" w:rsidRPr="00930B8A" w:rsidRDefault="005F2278" w:rsidP="005F2278">
            <w:pPr>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Calib. liq. in glass</w:t>
            </w:r>
          </w:p>
        </w:tc>
        <w:tc>
          <w:tcPr>
            <w:tcW w:w="2511" w:type="dxa"/>
            <w:tcBorders>
              <w:top w:val="single" w:sz="8" w:space="0" w:color="auto"/>
              <w:left w:val="single" w:sz="12" w:space="0" w:color="auto"/>
              <w:bottom w:val="single" w:sz="8" w:space="0" w:color="auto"/>
            </w:tcBorders>
          </w:tcPr>
          <w:p w:rsidR="005F2278" w:rsidRPr="00930B8A" w:rsidRDefault="005F2278" w:rsidP="005F2278">
            <w:pPr>
              <w:spacing w:after="0" w:line="240" w:lineRule="auto"/>
              <w:jc w:val="center"/>
              <w:rPr>
                <w:rFonts w:ascii="Times New Roman" w:eastAsia="Times New Roman" w:hAnsi="Times New Roman" w:cs="Times New Roman"/>
                <w:szCs w:val="20"/>
              </w:rPr>
            </w:pPr>
            <w:r w:rsidRPr="00930B8A">
              <w:rPr>
                <w:rFonts w:ascii="Times New Roman" w:eastAsia="Times New Roman" w:hAnsi="Times New Roman" w:cs="Times New Roman"/>
                <w:szCs w:val="20"/>
              </w:rPr>
              <w:t>5° F</w:t>
            </w:r>
          </w:p>
        </w:tc>
      </w:tr>
      <w:tr w:rsidR="005F2278" w:rsidRPr="00930B8A" w:rsidTr="005F2278">
        <w:tc>
          <w:tcPr>
            <w:tcW w:w="1728" w:type="dxa"/>
            <w:tcBorders>
              <w:top w:val="single" w:sz="8" w:space="0" w:color="auto"/>
              <w:bottom w:val="single" w:sz="8" w:space="0" w:color="auto"/>
              <w:right w:val="single" w:sz="12" w:space="0" w:color="auto"/>
            </w:tcBorders>
          </w:tcPr>
          <w:p w:rsidR="005F2278" w:rsidRPr="00930B8A" w:rsidRDefault="005F2278" w:rsidP="005F2278">
            <w:pPr>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Thermocouple</w:t>
            </w:r>
          </w:p>
        </w:tc>
        <w:tc>
          <w:tcPr>
            <w:tcW w:w="1749" w:type="dxa"/>
            <w:tcBorders>
              <w:top w:val="single" w:sz="8" w:space="0" w:color="auto"/>
              <w:left w:val="single" w:sz="12" w:space="0" w:color="auto"/>
              <w:bottom w:val="single" w:sz="8" w:space="0" w:color="auto"/>
              <w:right w:val="single" w:sz="12" w:space="0" w:color="auto"/>
            </w:tcBorders>
          </w:tcPr>
          <w:p w:rsidR="005F2278" w:rsidRPr="00930B8A" w:rsidRDefault="005F2278" w:rsidP="005F2278">
            <w:pPr>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Annually</w:t>
            </w:r>
          </w:p>
        </w:tc>
        <w:tc>
          <w:tcPr>
            <w:tcW w:w="3314" w:type="dxa"/>
            <w:tcBorders>
              <w:top w:val="single" w:sz="8" w:space="0" w:color="auto"/>
              <w:left w:val="single" w:sz="12" w:space="0" w:color="auto"/>
              <w:bottom w:val="single" w:sz="8" w:space="0" w:color="auto"/>
              <w:right w:val="single" w:sz="12" w:space="0" w:color="auto"/>
            </w:tcBorders>
          </w:tcPr>
          <w:p w:rsidR="005F2278" w:rsidRPr="00930B8A" w:rsidRDefault="005F2278" w:rsidP="005F2278">
            <w:pPr>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5F2278" w:rsidRPr="00930B8A" w:rsidRDefault="005F2278" w:rsidP="005F2278">
            <w:pPr>
              <w:spacing w:after="0" w:line="240" w:lineRule="auto"/>
              <w:jc w:val="center"/>
              <w:rPr>
                <w:rFonts w:ascii="Times New Roman" w:eastAsia="Times New Roman" w:hAnsi="Times New Roman" w:cs="Times New Roman"/>
                <w:szCs w:val="20"/>
              </w:rPr>
            </w:pPr>
            <w:r w:rsidRPr="00930B8A">
              <w:rPr>
                <w:rFonts w:ascii="Times New Roman" w:eastAsia="Times New Roman" w:hAnsi="Times New Roman" w:cs="Times New Roman"/>
                <w:szCs w:val="20"/>
              </w:rPr>
              <w:t>5° F</w:t>
            </w:r>
          </w:p>
        </w:tc>
      </w:tr>
      <w:tr w:rsidR="005F2278" w:rsidRPr="00930B8A" w:rsidTr="005F2278">
        <w:tc>
          <w:tcPr>
            <w:tcW w:w="1728" w:type="dxa"/>
            <w:tcBorders>
              <w:top w:val="single" w:sz="8" w:space="0" w:color="auto"/>
              <w:bottom w:val="single" w:sz="8" w:space="0" w:color="auto"/>
              <w:right w:val="single" w:sz="12" w:space="0" w:color="auto"/>
            </w:tcBorders>
          </w:tcPr>
          <w:p w:rsidR="005F2278" w:rsidRPr="00930B8A" w:rsidRDefault="005F2278" w:rsidP="005F2278">
            <w:pPr>
              <w:autoSpaceDE w:val="0"/>
              <w:autoSpaceDN w:val="0"/>
              <w:adjustRightInd w:val="0"/>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Barometer</w:t>
            </w:r>
          </w:p>
          <w:p w:rsidR="005F2278" w:rsidRPr="00930B8A" w:rsidRDefault="005F2278" w:rsidP="005F2278">
            <w:pPr>
              <w:spacing w:after="0" w:line="240" w:lineRule="auto"/>
              <w:rPr>
                <w:rFonts w:ascii="Times New Roman" w:eastAsia="Times New Roman" w:hAnsi="Times New Roman" w:cs="Times New Roman"/>
                <w:szCs w:val="20"/>
              </w:rPr>
            </w:pPr>
          </w:p>
        </w:tc>
        <w:tc>
          <w:tcPr>
            <w:tcW w:w="1749" w:type="dxa"/>
            <w:tcBorders>
              <w:top w:val="single" w:sz="8" w:space="0" w:color="auto"/>
              <w:left w:val="single" w:sz="12" w:space="0" w:color="auto"/>
              <w:bottom w:val="single" w:sz="8" w:space="0" w:color="auto"/>
              <w:right w:val="single" w:sz="12" w:space="0" w:color="auto"/>
            </w:tcBorders>
          </w:tcPr>
          <w:p w:rsidR="005F2278" w:rsidRPr="00930B8A" w:rsidRDefault="005F2278" w:rsidP="005F2278">
            <w:pPr>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Monthly</w:t>
            </w:r>
          </w:p>
        </w:tc>
        <w:tc>
          <w:tcPr>
            <w:tcW w:w="3314" w:type="dxa"/>
            <w:tcBorders>
              <w:top w:val="single" w:sz="8" w:space="0" w:color="auto"/>
              <w:left w:val="single" w:sz="12" w:space="0" w:color="auto"/>
              <w:bottom w:val="single" w:sz="8" w:space="0" w:color="auto"/>
              <w:right w:val="single" w:sz="12" w:space="0" w:color="auto"/>
            </w:tcBorders>
          </w:tcPr>
          <w:p w:rsidR="005F2278" w:rsidRPr="00930B8A" w:rsidRDefault="005F2278" w:rsidP="005F2278">
            <w:pPr>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Hg barometer or NOAA station</w:t>
            </w:r>
          </w:p>
        </w:tc>
        <w:tc>
          <w:tcPr>
            <w:tcW w:w="2511" w:type="dxa"/>
            <w:tcBorders>
              <w:top w:val="single" w:sz="8" w:space="0" w:color="auto"/>
              <w:left w:val="single" w:sz="12" w:space="0" w:color="auto"/>
              <w:bottom w:val="single" w:sz="8" w:space="0" w:color="auto"/>
            </w:tcBorders>
          </w:tcPr>
          <w:p w:rsidR="005F2278" w:rsidRPr="00930B8A" w:rsidRDefault="005F2278" w:rsidP="005F2278">
            <w:pPr>
              <w:spacing w:after="0" w:line="240" w:lineRule="auto"/>
              <w:jc w:val="center"/>
              <w:rPr>
                <w:rFonts w:ascii="Times New Roman" w:eastAsia="Times New Roman" w:hAnsi="Times New Roman" w:cs="Times New Roman"/>
                <w:szCs w:val="20"/>
              </w:rPr>
            </w:pPr>
            <w:r w:rsidRPr="00930B8A">
              <w:rPr>
                <w:rFonts w:ascii="Times New Roman" w:eastAsia="Times New Roman" w:hAnsi="Times New Roman" w:cs="Times New Roman"/>
                <w:szCs w:val="20"/>
              </w:rPr>
              <w:t>+/-1% scale</w:t>
            </w:r>
          </w:p>
        </w:tc>
      </w:tr>
      <w:tr w:rsidR="005F2278" w:rsidRPr="00930B8A" w:rsidTr="005F2278">
        <w:tc>
          <w:tcPr>
            <w:tcW w:w="1728" w:type="dxa"/>
            <w:tcBorders>
              <w:top w:val="single" w:sz="8" w:space="0" w:color="auto"/>
              <w:bottom w:val="single" w:sz="8" w:space="0" w:color="auto"/>
              <w:right w:val="single" w:sz="12" w:space="0" w:color="auto"/>
            </w:tcBorders>
          </w:tcPr>
          <w:p w:rsidR="005F2278" w:rsidRPr="00930B8A" w:rsidRDefault="005F2278" w:rsidP="005F2278">
            <w:pPr>
              <w:autoSpaceDE w:val="0"/>
              <w:autoSpaceDN w:val="0"/>
              <w:adjustRightInd w:val="0"/>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Pitot Tube</w:t>
            </w:r>
          </w:p>
          <w:p w:rsidR="005F2278" w:rsidRPr="00930B8A" w:rsidRDefault="005F2278" w:rsidP="005F2278">
            <w:pPr>
              <w:spacing w:after="0" w:line="240" w:lineRule="auto"/>
              <w:rPr>
                <w:rFonts w:ascii="Times New Roman" w:eastAsia="Times New Roman" w:hAnsi="Times New Roman" w:cs="Times New Roman"/>
                <w:szCs w:val="20"/>
              </w:rPr>
            </w:pPr>
          </w:p>
        </w:tc>
        <w:tc>
          <w:tcPr>
            <w:tcW w:w="1749" w:type="dxa"/>
            <w:tcBorders>
              <w:top w:val="single" w:sz="8" w:space="0" w:color="auto"/>
              <w:left w:val="single" w:sz="12" w:space="0" w:color="auto"/>
              <w:bottom w:val="single" w:sz="8" w:space="0" w:color="auto"/>
              <w:right w:val="single" w:sz="12" w:space="0" w:color="auto"/>
            </w:tcBorders>
          </w:tcPr>
          <w:p w:rsidR="005F2278" w:rsidRPr="00930B8A" w:rsidRDefault="005F2278" w:rsidP="005F2278">
            <w:pPr>
              <w:autoSpaceDE w:val="0"/>
              <w:autoSpaceDN w:val="0"/>
              <w:adjustRightInd w:val="0"/>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When required or when damaged</w:t>
            </w:r>
          </w:p>
          <w:p w:rsidR="005F2278" w:rsidRPr="00930B8A" w:rsidRDefault="005F2278" w:rsidP="005F2278">
            <w:pPr>
              <w:spacing w:after="0" w:line="240" w:lineRule="auto"/>
              <w:rPr>
                <w:rFonts w:ascii="Times New Roman" w:eastAsia="Times New Roman" w:hAnsi="Times New Roman" w:cs="Times New Roman"/>
                <w:szCs w:val="20"/>
              </w:rPr>
            </w:pPr>
          </w:p>
        </w:tc>
        <w:tc>
          <w:tcPr>
            <w:tcW w:w="3314" w:type="dxa"/>
            <w:tcBorders>
              <w:top w:val="single" w:sz="8" w:space="0" w:color="auto"/>
              <w:left w:val="single" w:sz="12" w:space="0" w:color="auto"/>
              <w:bottom w:val="single" w:sz="8" w:space="0" w:color="auto"/>
              <w:right w:val="single" w:sz="12" w:space="0" w:color="auto"/>
            </w:tcBorders>
          </w:tcPr>
          <w:p w:rsidR="005F2278" w:rsidRPr="00930B8A" w:rsidRDefault="005F2278" w:rsidP="005F2278">
            <w:pPr>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rsidR="005F2278" w:rsidRPr="00930B8A" w:rsidRDefault="005F2278" w:rsidP="005F2278">
            <w:pPr>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See EPA Method 2, Fig. 2-2 &amp; 2-3</w:t>
            </w:r>
          </w:p>
        </w:tc>
      </w:tr>
      <w:tr w:rsidR="005F2278" w:rsidRPr="00930B8A" w:rsidTr="005F2278">
        <w:tc>
          <w:tcPr>
            <w:tcW w:w="1728" w:type="dxa"/>
            <w:tcBorders>
              <w:top w:val="single" w:sz="8" w:space="0" w:color="auto"/>
              <w:bottom w:val="single" w:sz="8" w:space="0" w:color="auto"/>
              <w:right w:val="single" w:sz="12" w:space="0" w:color="auto"/>
            </w:tcBorders>
          </w:tcPr>
          <w:p w:rsidR="005F2278" w:rsidRPr="00930B8A" w:rsidRDefault="005F2278" w:rsidP="005F2278">
            <w:pPr>
              <w:autoSpaceDE w:val="0"/>
              <w:autoSpaceDN w:val="0"/>
              <w:adjustRightInd w:val="0"/>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Probe Nozzles</w:t>
            </w:r>
          </w:p>
          <w:p w:rsidR="005F2278" w:rsidRPr="00930B8A" w:rsidRDefault="005F2278" w:rsidP="005F2278">
            <w:pPr>
              <w:spacing w:after="0" w:line="240" w:lineRule="auto"/>
              <w:rPr>
                <w:rFonts w:ascii="Times New Roman" w:eastAsia="Times New Roman" w:hAnsi="Times New Roman" w:cs="Times New Roman"/>
                <w:szCs w:val="20"/>
              </w:rPr>
            </w:pPr>
          </w:p>
        </w:tc>
        <w:tc>
          <w:tcPr>
            <w:tcW w:w="1749" w:type="dxa"/>
            <w:tcBorders>
              <w:top w:val="single" w:sz="8" w:space="0" w:color="auto"/>
              <w:left w:val="single" w:sz="12" w:space="0" w:color="auto"/>
              <w:bottom w:val="single" w:sz="8" w:space="0" w:color="auto"/>
              <w:right w:val="single" w:sz="12" w:space="0" w:color="auto"/>
            </w:tcBorders>
          </w:tcPr>
          <w:p w:rsidR="005F2278" w:rsidRPr="00930B8A" w:rsidRDefault="005F2278" w:rsidP="005F2278">
            <w:pPr>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5F2278" w:rsidRPr="00930B8A" w:rsidRDefault="005F2278" w:rsidP="005F2278">
            <w:pPr>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Micrometer</w:t>
            </w:r>
          </w:p>
        </w:tc>
        <w:tc>
          <w:tcPr>
            <w:tcW w:w="2511" w:type="dxa"/>
            <w:tcBorders>
              <w:top w:val="single" w:sz="8" w:space="0" w:color="auto"/>
              <w:left w:val="single" w:sz="12" w:space="0" w:color="auto"/>
              <w:bottom w:val="single" w:sz="8" w:space="0" w:color="auto"/>
            </w:tcBorders>
          </w:tcPr>
          <w:p w:rsidR="005F2278" w:rsidRPr="00930B8A" w:rsidRDefault="005F2278" w:rsidP="005F2278">
            <w:pPr>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+/- 0.001” mean of at least three readings; Max. deviation between readings, 0.004”</w:t>
            </w:r>
          </w:p>
        </w:tc>
      </w:tr>
      <w:tr w:rsidR="005F2278" w:rsidRPr="00930B8A" w:rsidTr="005F2278">
        <w:tc>
          <w:tcPr>
            <w:tcW w:w="1728" w:type="dxa"/>
            <w:tcBorders>
              <w:top w:val="single" w:sz="8" w:space="0" w:color="auto"/>
              <w:bottom w:val="single" w:sz="8" w:space="0" w:color="auto"/>
              <w:right w:val="single" w:sz="12" w:space="0" w:color="auto"/>
            </w:tcBorders>
          </w:tcPr>
          <w:p w:rsidR="005F2278" w:rsidRPr="00930B8A" w:rsidRDefault="005F2278" w:rsidP="005F2278">
            <w:pPr>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5F2278" w:rsidRPr="00930B8A" w:rsidRDefault="005F2278" w:rsidP="005F2278">
            <w:pPr>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5F2278" w:rsidRPr="00930B8A" w:rsidRDefault="005F2278" w:rsidP="005F2278">
            <w:pPr>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Spirometer or calibrated wet test or dry gas test meter</w:t>
            </w:r>
          </w:p>
        </w:tc>
        <w:tc>
          <w:tcPr>
            <w:tcW w:w="2511" w:type="dxa"/>
            <w:tcBorders>
              <w:top w:val="single" w:sz="8" w:space="0" w:color="auto"/>
              <w:left w:val="single" w:sz="12" w:space="0" w:color="auto"/>
              <w:bottom w:val="single" w:sz="8" w:space="0" w:color="auto"/>
            </w:tcBorders>
          </w:tcPr>
          <w:p w:rsidR="005F2278" w:rsidRPr="00930B8A" w:rsidRDefault="005F2278" w:rsidP="005F2278">
            <w:pPr>
              <w:spacing w:after="0" w:line="240" w:lineRule="auto"/>
              <w:jc w:val="center"/>
              <w:rPr>
                <w:rFonts w:ascii="Times New Roman" w:eastAsia="Times New Roman" w:hAnsi="Times New Roman" w:cs="Times New Roman"/>
                <w:szCs w:val="20"/>
              </w:rPr>
            </w:pPr>
            <w:r w:rsidRPr="00930B8A">
              <w:rPr>
                <w:rFonts w:ascii="Times New Roman" w:eastAsia="Times New Roman" w:hAnsi="Times New Roman" w:cs="Times New Roman"/>
                <w:szCs w:val="20"/>
              </w:rPr>
              <w:t>2%</w:t>
            </w:r>
          </w:p>
        </w:tc>
      </w:tr>
      <w:tr w:rsidR="005F2278" w:rsidRPr="00930B8A" w:rsidTr="005F2278">
        <w:tc>
          <w:tcPr>
            <w:tcW w:w="1728" w:type="dxa"/>
            <w:tcBorders>
              <w:top w:val="single" w:sz="8" w:space="0" w:color="auto"/>
              <w:bottom w:val="single" w:sz="8" w:space="0" w:color="auto"/>
              <w:right w:val="single" w:sz="12" w:space="0" w:color="auto"/>
            </w:tcBorders>
          </w:tcPr>
          <w:p w:rsidR="005F2278" w:rsidRPr="00930B8A" w:rsidRDefault="005F2278" w:rsidP="005F2278">
            <w:pPr>
              <w:spacing w:after="0" w:line="240" w:lineRule="auto"/>
              <w:rPr>
                <w:rFonts w:ascii="Times New Roman" w:eastAsia="Times New Roman" w:hAnsi="Times New Roman" w:cs="Times New Roman"/>
                <w:szCs w:val="20"/>
              </w:rPr>
            </w:pPr>
          </w:p>
        </w:tc>
        <w:tc>
          <w:tcPr>
            <w:tcW w:w="1749" w:type="dxa"/>
            <w:tcBorders>
              <w:top w:val="single" w:sz="8" w:space="0" w:color="auto"/>
              <w:left w:val="single" w:sz="12" w:space="0" w:color="auto"/>
              <w:bottom w:val="single" w:sz="8" w:space="0" w:color="auto"/>
              <w:right w:val="single" w:sz="12" w:space="0" w:color="auto"/>
            </w:tcBorders>
          </w:tcPr>
          <w:p w:rsidR="005F2278" w:rsidRPr="00930B8A" w:rsidRDefault="005F2278" w:rsidP="005F2278">
            <w:pPr>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2. One Point:  Semiannually</w:t>
            </w:r>
          </w:p>
        </w:tc>
        <w:tc>
          <w:tcPr>
            <w:tcW w:w="3314" w:type="dxa"/>
            <w:tcBorders>
              <w:top w:val="single" w:sz="8" w:space="0" w:color="auto"/>
              <w:left w:val="single" w:sz="12" w:space="0" w:color="auto"/>
              <w:bottom w:val="single" w:sz="8" w:space="0" w:color="auto"/>
              <w:right w:val="single" w:sz="12" w:space="0" w:color="auto"/>
            </w:tcBorders>
          </w:tcPr>
          <w:p w:rsidR="005F2278" w:rsidRPr="00930B8A" w:rsidRDefault="005F2278" w:rsidP="005F2278">
            <w:pPr>
              <w:spacing w:after="0" w:line="240" w:lineRule="auto"/>
              <w:rPr>
                <w:rFonts w:ascii="Times New Roman" w:eastAsia="Times New Roman" w:hAnsi="Times New Roman" w:cs="Times New Roman"/>
                <w:szCs w:val="20"/>
              </w:rPr>
            </w:pPr>
          </w:p>
        </w:tc>
        <w:tc>
          <w:tcPr>
            <w:tcW w:w="2511" w:type="dxa"/>
            <w:tcBorders>
              <w:top w:val="single" w:sz="8" w:space="0" w:color="auto"/>
              <w:left w:val="single" w:sz="12" w:space="0" w:color="auto"/>
              <w:bottom w:val="single" w:sz="8" w:space="0" w:color="auto"/>
            </w:tcBorders>
          </w:tcPr>
          <w:p w:rsidR="005F2278" w:rsidRPr="00930B8A" w:rsidRDefault="005F2278" w:rsidP="005F2278">
            <w:pPr>
              <w:spacing w:after="0" w:line="240" w:lineRule="auto"/>
              <w:jc w:val="center"/>
              <w:rPr>
                <w:rFonts w:ascii="Times New Roman" w:eastAsia="Times New Roman" w:hAnsi="Times New Roman" w:cs="Times New Roman"/>
                <w:szCs w:val="20"/>
              </w:rPr>
            </w:pPr>
          </w:p>
        </w:tc>
      </w:tr>
      <w:tr w:rsidR="005F2278" w:rsidRPr="00930B8A" w:rsidTr="005F2278">
        <w:tc>
          <w:tcPr>
            <w:tcW w:w="1728" w:type="dxa"/>
            <w:tcBorders>
              <w:top w:val="single" w:sz="8" w:space="0" w:color="auto"/>
              <w:bottom w:val="single" w:sz="12" w:space="0" w:color="auto"/>
              <w:right w:val="single" w:sz="12" w:space="0" w:color="auto"/>
            </w:tcBorders>
          </w:tcPr>
          <w:p w:rsidR="005F2278" w:rsidRPr="00930B8A" w:rsidRDefault="005F2278" w:rsidP="005F2278">
            <w:pPr>
              <w:spacing w:after="0" w:line="240" w:lineRule="auto"/>
              <w:rPr>
                <w:rFonts w:ascii="Times New Roman" w:eastAsia="Times New Roman" w:hAnsi="Times New Roman" w:cs="Times New Roman"/>
                <w:szCs w:val="20"/>
              </w:rPr>
            </w:pPr>
          </w:p>
        </w:tc>
        <w:tc>
          <w:tcPr>
            <w:tcW w:w="1749" w:type="dxa"/>
            <w:tcBorders>
              <w:top w:val="single" w:sz="8" w:space="0" w:color="auto"/>
              <w:left w:val="single" w:sz="12" w:space="0" w:color="auto"/>
              <w:bottom w:val="single" w:sz="12" w:space="0" w:color="auto"/>
              <w:right w:val="single" w:sz="12" w:space="0" w:color="auto"/>
            </w:tcBorders>
          </w:tcPr>
          <w:p w:rsidR="005F2278" w:rsidRPr="00930B8A" w:rsidRDefault="005F2278" w:rsidP="005F2278">
            <w:pPr>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5F2278" w:rsidRPr="00930B8A" w:rsidRDefault="005F2278" w:rsidP="005F2278">
            <w:pPr>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Comparison check</w:t>
            </w:r>
          </w:p>
        </w:tc>
        <w:tc>
          <w:tcPr>
            <w:tcW w:w="2511" w:type="dxa"/>
            <w:tcBorders>
              <w:top w:val="single" w:sz="8" w:space="0" w:color="auto"/>
              <w:left w:val="single" w:sz="12" w:space="0" w:color="auto"/>
              <w:bottom w:val="single" w:sz="12" w:space="0" w:color="auto"/>
            </w:tcBorders>
          </w:tcPr>
          <w:p w:rsidR="005F2278" w:rsidRPr="00930B8A" w:rsidRDefault="005F2278" w:rsidP="005F2278">
            <w:pPr>
              <w:spacing w:after="0" w:line="240" w:lineRule="auto"/>
              <w:jc w:val="center"/>
              <w:rPr>
                <w:rFonts w:ascii="Times New Roman" w:eastAsia="Times New Roman" w:hAnsi="Times New Roman" w:cs="Times New Roman"/>
                <w:szCs w:val="20"/>
              </w:rPr>
            </w:pPr>
            <w:r w:rsidRPr="00930B8A">
              <w:rPr>
                <w:rFonts w:ascii="Times New Roman" w:eastAsia="Times New Roman" w:hAnsi="Times New Roman" w:cs="Times New Roman"/>
                <w:szCs w:val="20"/>
              </w:rPr>
              <w:t>5%</w:t>
            </w:r>
          </w:p>
        </w:tc>
      </w:tr>
    </w:tbl>
    <w:p w:rsidR="005F2278" w:rsidRPr="00930B8A" w:rsidRDefault="005F2278" w:rsidP="005F2278">
      <w:pPr>
        <w:widowControl w:val="0"/>
        <w:tabs>
          <w:tab w:val="num" w:pos="720"/>
        </w:tabs>
        <w:spacing w:after="0" w:line="240" w:lineRule="auto"/>
        <w:ind w:left="360"/>
        <w:rPr>
          <w:rFonts w:ascii="Times New Roman" w:eastAsia="Times New Roman" w:hAnsi="Times New Roman" w:cs="TimesNewRomanPSMT"/>
          <w:sz w:val="12"/>
          <w:szCs w:val="12"/>
        </w:rPr>
      </w:pPr>
    </w:p>
    <w:p w:rsidR="005F2278" w:rsidRPr="00930B8A" w:rsidRDefault="005F2278" w:rsidP="005F2278">
      <w:pPr>
        <w:widowControl w:val="0"/>
        <w:tabs>
          <w:tab w:val="left" w:pos="360"/>
          <w:tab w:val="left" w:pos="720"/>
          <w:tab w:val="left" w:pos="1080"/>
          <w:tab w:val="left" w:pos="1440"/>
        </w:tabs>
        <w:spacing w:after="0" w:line="240" w:lineRule="auto"/>
        <w:ind w:left="720" w:hanging="720"/>
        <w:rPr>
          <w:rFonts w:ascii="Times New Roman" w:eastAsia="Times New Roman" w:hAnsi="Times New Roman" w:cs="TimesNewRomanPSMT"/>
          <w:szCs w:val="20"/>
        </w:rPr>
      </w:pPr>
      <w:r w:rsidRPr="00930B8A">
        <w:rPr>
          <w:rFonts w:ascii="Times New Roman" w:eastAsia="Times New Roman" w:hAnsi="Times New Roman" w:cs="Times New Roman"/>
          <w:szCs w:val="20"/>
        </w:rPr>
        <w:tab/>
        <w:t>e.</w:t>
      </w:r>
      <w:r w:rsidRPr="00930B8A">
        <w:rPr>
          <w:rFonts w:ascii="Times New Roman" w:eastAsia="Times New Roman" w:hAnsi="Times New Roman" w:cs="Times New Roman"/>
          <w:szCs w:val="20"/>
        </w:rPr>
        <w:tab/>
      </w:r>
      <w:r w:rsidRPr="00930B8A">
        <w:rPr>
          <w:rFonts w:ascii="Times New Roman" w:eastAsia="Times New Roman" w:hAnsi="Times New Roman" w:cs="Times New Roman"/>
          <w:i/>
          <w:szCs w:val="20"/>
        </w:rPr>
        <w:t>Allowed Modification</w:t>
      </w:r>
      <w:r w:rsidRPr="00930B8A">
        <w:rPr>
          <w:rFonts w:ascii="Times New Roman" w:eastAsia="Times New Roman" w:hAnsi="Times New Roman" w:cs="TimesNewRomanPSMT"/>
          <w:i/>
          <w:szCs w:val="20"/>
        </w:rPr>
        <w:t xml:space="preserve"> to EPA Method 5</w:t>
      </w:r>
      <w:r w:rsidRPr="00930B8A">
        <w:rPr>
          <w:rFonts w:ascii="Times New Roman" w:eastAsia="Times New Roman" w:hAnsi="Times New Roman" w:cs="TimesNewRomanPSMT"/>
          <w:szCs w:val="20"/>
        </w:rPr>
        <w:t>.  When EPA Method 5 is required, the following modification is allowed:  the heated filter may be separated from the impingers by a flexible tube.</w:t>
      </w:r>
    </w:p>
    <w:p w:rsidR="005F2278" w:rsidRPr="00930B8A" w:rsidRDefault="005F2278" w:rsidP="005F2278">
      <w:pPr>
        <w:widowControl w:val="0"/>
        <w:tabs>
          <w:tab w:val="left" w:pos="360"/>
        </w:tabs>
        <w:spacing w:after="12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b/>
        <w:t>[Rule 62-297.310(4), F.A.C.]</w:t>
      </w:r>
    </w:p>
    <w:p w:rsidR="005F2278" w:rsidRPr="00930B8A" w:rsidRDefault="005F2278" w:rsidP="005F2278">
      <w:pPr>
        <w:widowControl w:val="0"/>
        <w:tabs>
          <w:tab w:val="left" w:pos="360"/>
          <w:tab w:val="left" w:pos="720"/>
          <w:tab w:val="left" w:pos="1080"/>
          <w:tab w:val="left" w:pos="144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b/>
          <w:szCs w:val="20"/>
        </w:rPr>
        <w:br w:type="page"/>
      </w:r>
      <w:r w:rsidRPr="00930B8A">
        <w:rPr>
          <w:rFonts w:ascii="Times New Roman" w:eastAsia="Times New Roman" w:hAnsi="Times New Roman" w:cs="Times New Roman"/>
          <w:b/>
          <w:szCs w:val="20"/>
        </w:rPr>
        <w:lastRenderedPageBreak/>
        <w:t>TR5.</w:t>
      </w:r>
      <w:r w:rsidRPr="00930B8A">
        <w:rPr>
          <w:rFonts w:ascii="Times New Roman" w:eastAsia="Times New Roman" w:hAnsi="Times New Roman" w:cs="Times New Roman"/>
          <w:szCs w:val="20"/>
        </w:rPr>
        <w:tab/>
      </w:r>
      <w:r w:rsidRPr="00077408">
        <w:rPr>
          <w:rFonts w:ascii="Times New Roman" w:eastAsia="Times New Roman" w:hAnsi="Times New Roman" w:cs="Times New Roman"/>
          <w:szCs w:val="20"/>
          <w:u w:val="single"/>
        </w:rPr>
        <w:t>Determination of Process Variables</w:t>
      </w:r>
      <w:r w:rsidRPr="00930B8A">
        <w:rPr>
          <w:rFonts w:ascii="Times New Roman" w:eastAsia="Times New Roman" w:hAnsi="Times New Roman" w:cs="Times New Roman"/>
          <w:szCs w:val="20"/>
        </w:rPr>
        <w:t>.</w:t>
      </w:r>
    </w:p>
    <w:p w:rsidR="005F2278" w:rsidRPr="00930B8A" w:rsidRDefault="005F2278" w:rsidP="005F2278">
      <w:pPr>
        <w:widowControl w:val="0"/>
        <w:tabs>
          <w:tab w:val="left" w:pos="360"/>
          <w:tab w:val="left" w:pos="720"/>
          <w:tab w:val="left" w:pos="1080"/>
          <w:tab w:val="left" w:pos="1440"/>
        </w:tabs>
        <w:spacing w:after="0" w:line="240" w:lineRule="auto"/>
        <w:ind w:left="720" w:hanging="720"/>
        <w:rPr>
          <w:rFonts w:ascii="Times New Roman" w:eastAsia="Times New Roman" w:hAnsi="Times New Roman" w:cs="Times New Roman"/>
          <w:szCs w:val="16"/>
        </w:rPr>
      </w:pPr>
      <w:r w:rsidRPr="00930B8A">
        <w:rPr>
          <w:rFonts w:ascii="Times New Roman" w:eastAsia="Times New Roman" w:hAnsi="Times New Roman" w:cs="Times New Roman"/>
          <w:szCs w:val="16"/>
        </w:rPr>
        <w:tab/>
        <w:t>a.</w:t>
      </w:r>
      <w:r w:rsidRPr="00930B8A">
        <w:rPr>
          <w:rFonts w:ascii="Times New Roman" w:eastAsia="Times New Roman" w:hAnsi="Times New Roman" w:cs="Times New Roman"/>
          <w:szCs w:val="16"/>
        </w:rPr>
        <w:tab/>
      </w:r>
      <w:r w:rsidRPr="00930B8A">
        <w:rPr>
          <w:rFonts w:ascii="Times New Roman" w:eastAsia="Times New Roman" w:hAnsi="Times New Roman" w:cs="Times New Roman"/>
          <w:i/>
          <w:szCs w:val="16"/>
        </w:rPr>
        <w:t>Required Equipment</w:t>
      </w:r>
      <w:r w:rsidRPr="00930B8A">
        <w:rPr>
          <w:rFonts w:ascii="Times New Roman" w:eastAsia="Times New Roman" w:hAnsi="Times New Roman" w:cs="Times New Roman"/>
          <w:szCs w:val="16"/>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5F2278" w:rsidRPr="00930B8A" w:rsidRDefault="005F2278" w:rsidP="005F2278">
      <w:pPr>
        <w:widowControl w:val="0"/>
        <w:tabs>
          <w:tab w:val="left" w:pos="360"/>
          <w:tab w:val="left" w:pos="720"/>
          <w:tab w:val="left" w:pos="1080"/>
          <w:tab w:val="left" w:pos="1440"/>
        </w:tabs>
        <w:spacing w:after="0" w:line="240" w:lineRule="auto"/>
        <w:ind w:left="720" w:hanging="720"/>
        <w:rPr>
          <w:rFonts w:ascii="Times New Roman" w:eastAsia="Times New Roman" w:hAnsi="Times New Roman" w:cs="Times New Roman"/>
          <w:szCs w:val="16"/>
        </w:rPr>
      </w:pPr>
      <w:r w:rsidRPr="00930B8A">
        <w:rPr>
          <w:rFonts w:ascii="Times New Roman" w:eastAsia="Times New Roman" w:hAnsi="Times New Roman" w:cs="Times New Roman"/>
          <w:szCs w:val="16"/>
        </w:rPr>
        <w:tab/>
        <w:t>b.</w:t>
      </w:r>
      <w:r w:rsidRPr="00930B8A">
        <w:rPr>
          <w:rFonts w:ascii="Times New Roman" w:eastAsia="Times New Roman" w:hAnsi="Times New Roman" w:cs="Times New Roman"/>
          <w:szCs w:val="16"/>
        </w:rPr>
        <w:tab/>
      </w:r>
      <w:r w:rsidRPr="00930B8A">
        <w:rPr>
          <w:rFonts w:ascii="Times New Roman" w:eastAsia="Times New Roman" w:hAnsi="Times New Roman" w:cs="Times New Roman"/>
          <w:i/>
          <w:szCs w:val="16"/>
        </w:rPr>
        <w:t>Accuracy of Equipment</w:t>
      </w:r>
      <w:r w:rsidRPr="00930B8A">
        <w:rPr>
          <w:rFonts w:ascii="Times New Roman" w:eastAsia="Times New Roman" w:hAnsi="Times New Roman" w:cs="Times New Roman"/>
          <w:szCs w:val="16"/>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F2278" w:rsidRPr="00930B8A" w:rsidRDefault="005F2278" w:rsidP="005F2278">
      <w:pPr>
        <w:widowControl w:val="0"/>
        <w:tabs>
          <w:tab w:val="left" w:pos="360"/>
          <w:tab w:val="left" w:pos="720"/>
          <w:tab w:val="left" w:pos="1080"/>
          <w:tab w:val="left" w:pos="1440"/>
        </w:tabs>
        <w:spacing w:after="12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b/>
        <w:t>[Rule 62-297.310(5), F.A.C.]</w:t>
      </w:r>
    </w:p>
    <w:p w:rsidR="005F2278" w:rsidRPr="00930B8A" w:rsidRDefault="005F2278" w:rsidP="005F2278">
      <w:pPr>
        <w:widowControl w:val="0"/>
        <w:tabs>
          <w:tab w:val="left" w:pos="360"/>
          <w:tab w:val="left" w:pos="720"/>
        </w:tabs>
        <w:spacing w:after="0" w:line="240" w:lineRule="auto"/>
        <w:ind w:left="360" w:hanging="360"/>
        <w:rPr>
          <w:rFonts w:ascii="Times New Roman" w:eastAsia="Times New Roman" w:hAnsi="Times New Roman" w:cs="Times New Roman"/>
          <w:szCs w:val="20"/>
        </w:rPr>
      </w:pPr>
      <w:r w:rsidRPr="00930B8A">
        <w:rPr>
          <w:rFonts w:ascii="Times New Roman" w:eastAsia="Times New Roman" w:hAnsi="Times New Roman" w:cs="Times New Roman"/>
          <w:b/>
          <w:szCs w:val="20"/>
        </w:rPr>
        <w:t>TR6.</w:t>
      </w:r>
      <w:r w:rsidRPr="00930B8A">
        <w:rPr>
          <w:rFonts w:ascii="Times New Roman" w:eastAsia="Times New Roman" w:hAnsi="Times New Roman" w:cs="Times New Roman"/>
          <w:szCs w:val="20"/>
        </w:rPr>
        <w:tab/>
      </w:r>
      <w:r w:rsidRPr="00077408">
        <w:rPr>
          <w:rFonts w:ascii="Times New Roman" w:eastAsia="Times New Roman" w:hAnsi="Times New Roman" w:cs="Times New Roman"/>
          <w:szCs w:val="20"/>
          <w:u w:val="single"/>
        </w:rPr>
        <w:t>Sampling Facilities</w:t>
      </w:r>
      <w:r w:rsidRPr="00930B8A">
        <w:rPr>
          <w:rFonts w:ascii="Times New Roman" w:eastAsia="Times New Roman" w:hAnsi="Times New Roman" w:cs="Times New Roman"/>
          <w:szCs w:val="20"/>
        </w:rPr>
        <w:t xml:space="preserve">.  </w:t>
      </w:r>
      <w:proofErr w:type="spellStart"/>
      <w:r w:rsidRPr="00930B8A">
        <w:rPr>
          <w:rFonts w:ascii="Times New Roman" w:eastAsia="Times New Roman" w:hAnsi="Times New Roman" w:cs="Times New Roman"/>
          <w:szCs w:val="20"/>
        </w:rPr>
        <w:t>Permittees</w:t>
      </w:r>
      <w:proofErr w:type="spellEnd"/>
      <w:r w:rsidRPr="00930B8A">
        <w:rPr>
          <w:rFonts w:ascii="Times New Roman" w:eastAsia="Times New Roman" w:hAnsi="Times New Roman" w:cs="Times New Roman"/>
          <w:szCs w:val="20"/>
        </w:rPr>
        <w:t xml:space="preserve"> that are required to sample mass emissions from point sources shall install stack sampling ports and provide sampling facilities that meet the requirements of this condition.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5F2278" w:rsidRPr="00930B8A" w:rsidRDefault="005F2278" w:rsidP="005F2278">
      <w:pPr>
        <w:widowControl w:val="0"/>
        <w:tabs>
          <w:tab w:val="left" w:pos="360"/>
          <w:tab w:val="left" w:pos="720"/>
          <w:tab w:val="left" w:pos="1080"/>
          <w:tab w:val="left" w:pos="1440"/>
        </w:tabs>
        <w:spacing w:after="0" w:line="240" w:lineRule="auto"/>
        <w:ind w:left="720" w:hanging="720"/>
        <w:rPr>
          <w:rFonts w:ascii="Times New Roman" w:eastAsia="Times New Roman" w:hAnsi="Times New Roman" w:cs="Times New Roman"/>
          <w:szCs w:val="16"/>
        </w:rPr>
      </w:pPr>
      <w:r w:rsidRPr="00930B8A">
        <w:rPr>
          <w:rFonts w:ascii="Times New Roman" w:eastAsia="Times New Roman" w:hAnsi="Times New Roman" w:cs="Times New Roman"/>
          <w:szCs w:val="16"/>
        </w:rPr>
        <w:tab/>
        <w:t>a.</w:t>
      </w:r>
      <w:r w:rsidRPr="00930B8A">
        <w:rPr>
          <w:rFonts w:ascii="Times New Roman" w:eastAsia="Times New Roman" w:hAnsi="Times New Roman" w:cs="Times New Roman"/>
          <w:szCs w:val="16"/>
        </w:rPr>
        <w:tab/>
      </w:r>
      <w:r w:rsidRPr="00930B8A">
        <w:rPr>
          <w:rFonts w:ascii="Times New Roman" w:eastAsia="Times New Roman" w:hAnsi="Times New Roman" w:cs="Times New Roman"/>
          <w:i/>
          <w:szCs w:val="16"/>
        </w:rPr>
        <w:t>Permanent Test Facilities</w:t>
      </w:r>
      <w:r w:rsidRPr="00930B8A">
        <w:rPr>
          <w:rFonts w:ascii="Times New Roman" w:eastAsia="Times New Roman" w:hAnsi="Times New Roman" w:cs="Times New Roman"/>
          <w:szCs w:val="16"/>
        </w:rPr>
        <w:t>.  The owner or operator of an emissions unit for which a compliance test, other than a visible emissions test, is required on at least an annual basis, shall install and maintain permanent stack sampling facilities.</w:t>
      </w:r>
    </w:p>
    <w:p w:rsidR="005F2278" w:rsidRPr="00930B8A" w:rsidRDefault="005F2278" w:rsidP="005F2278">
      <w:pPr>
        <w:widowControl w:val="0"/>
        <w:tabs>
          <w:tab w:val="left" w:pos="360"/>
          <w:tab w:val="left" w:pos="720"/>
          <w:tab w:val="left" w:pos="1080"/>
          <w:tab w:val="left" w:pos="1440"/>
        </w:tabs>
        <w:spacing w:after="0" w:line="240" w:lineRule="auto"/>
        <w:ind w:left="720" w:hanging="720"/>
        <w:rPr>
          <w:rFonts w:ascii="Times New Roman" w:eastAsia="Times New Roman" w:hAnsi="Times New Roman" w:cs="Times New Roman"/>
          <w:szCs w:val="16"/>
        </w:rPr>
      </w:pPr>
      <w:r w:rsidRPr="00930B8A">
        <w:rPr>
          <w:rFonts w:ascii="Times New Roman" w:eastAsia="Times New Roman" w:hAnsi="Times New Roman" w:cs="Times New Roman"/>
          <w:szCs w:val="16"/>
        </w:rPr>
        <w:tab/>
        <w:t>b.</w:t>
      </w:r>
      <w:r w:rsidRPr="00930B8A">
        <w:rPr>
          <w:rFonts w:ascii="Times New Roman" w:eastAsia="Times New Roman" w:hAnsi="Times New Roman" w:cs="Times New Roman"/>
          <w:szCs w:val="16"/>
        </w:rPr>
        <w:tab/>
      </w:r>
      <w:r w:rsidRPr="00930B8A">
        <w:rPr>
          <w:rFonts w:ascii="Times New Roman" w:eastAsia="Times New Roman" w:hAnsi="Times New Roman" w:cs="Times New Roman"/>
          <w:i/>
          <w:szCs w:val="16"/>
        </w:rPr>
        <w:t>Temporary Test Facilities</w:t>
      </w:r>
      <w:r w:rsidRPr="00930B8A">
        <w:rPr>
          <w:rFonts w:ascii="Times New Roman" w:eastAsia="Times New Roman" w:hAnsi="Times New Roman" w:cs="Times New Roman"/>
          <w:szCs w:val="16"/>
        </w:rPr>
        <w:t>.  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5F2278" w:rsidRPr="00930B8A" w:rsidRDefault="005F2278" w:rsidP="005F2278">
      <w:pPr>
        <w:widowControl w:val="0"/>
        <w:tabs>
          <w:tab w:val="left" w:pos="360"/>
          <w:tab w:val="left" w:pos="720"/>
          <w:tab w:val="left" w:pos="1080"/>
          <w:tab w:val="left" w:pos="1440"/>
        </w:tabs>
        <w:spacing w:after="0" w:line="240" w:lineRule="auto"/>
        <w:ind w:left="720" w:hanging="720"/>
        <w:rPr>
          <w:rFonts w:ascii="Times New Roman" w:eastAsia="Times New Roman" w:hAnsi="Times New Roman" w:cs="Times New Roman"/>
          <w:szCs w:val="16"/>
        </w:rPr>
      </w:pPr>
      <w:r w:rsidRPr="00930B8A">
        <w:rPr>
          <w:rFonts w:ascii="Times New Roman" w:eastAsia="Times New Roman" w:hAnsi="Times New Roman" w:cs="Times New Roman"/>
          <w:szCs w:val="16"/>
        </w:rPr>
        <w:tab/>
      </w:r>
      <w:proofErr w:type="gramStart"/>
      <w:r w:rsidRPr="00930B8A">
        <w:rPr>
          <w:rFonts w:ascii="Times New Roman" w:eastAsia="Times New Roman" w:hAnsi="Times New Roman" w:cs="Times New Roman"/>
          <w:szCs w:val="16"/>
        </w:rPr>
        <w:t>c</w:t>
      </w:r>
      <w:proofErr w:type="gramEnd"/>
      <w:r w:rsidRPr="00930B8A">
        <w:rPr>
          <w:rFonts w:ascii="Times New Roman" w:eastAsia="Times New Roman" w:hAnsi="Times New Roman" w:cs="Times New Roman"/>
          <w:szCs w:val="16"/>
        </w:rPr>
        <w:t>.</w:t>
      </w:r>
      <w:r w:rsidRPr="00930B8A">
        <w:rPr>
          <w:rFonts w:ascii="Times New Roman" w:eastAsia="Times New Roman" w:hAnsi="Times New Roman" w:cs="Times New Roman"/>
          <w:szCs w:val="16"/>
        </w:rPr>
        <w:tab/>
      </w:r>
      <w:r w:rsidRPr="00930B8A">
        <w:rPr>
          <w:rFonts w:ascii="Times New Roman" w:eastAsia="Times New Roman" w:hAnsi="Times New Roman" w:cs="Times New Roman"/>
          <w:i/>
          <w:szCs w:val="16"/>
        </w:rPr>
        <w:t>Sampling Ports</w:t>
      </w:r>
      <w:r w:rsidRPr="00930B8A">
        <w:rPr>
          <w:rFonts w:ascii="Times New Roman" w:eastAsia="Times New Roman" w:hAnsi="Times New Roman" w:cs="Times New Roman"/>
          <w:szCs w:val="16"/>
        </w:rPr>
        <w:t>.</w:t>
      </w:r>
    </w:p>
    <w:p w:rsidR="005F2278" w:rsidRPr="00930B8A" w:rsidRDefault="005F2278" w:rsidP="005F2278">
      <w:pPr>
        <w:widowControl w:val="0"/>
        <w:numPr>
          <w:ilvl w:val="0"/>
          <w:numId w:val="3"/>
        </w:numPr>
        <w:autoSpaceDE w:val="0"/>
        <w:autoSpaceDN w:val="0"/>
        <w:adjustRightInd w:val="0"/>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All sampling ports shall have a minimum inside diameter of 3 inches.</w:t>
      </w:r>
    </w:p>
    <w:p w:rsidR="005F2278" w:rsidRPr="00930B8A" w:rsidRDefault="005F2278" w:rsidP="005F2278">
      <w:pPr>
        <w:widowControl w:val="0"/>
        <w:numPr>
          <w:ilvl w:val="0"/>
          <w:numId w:val="3"/>
        </w:numPr>
        <w:autoSpaceDE w:val="0"/>
        <w:autoSpaceDN w:val="0"/>
        <w:adjustRightInd w:val="0"/>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The ports shall be capable of being sealed when not in use.</w:t>
      </w:r>
    </w:p>
    <w:p w:rsidR="005F2278" w:rsidRPr="00930B8A" w:rsidRDefault="005F2278" w:rsidP="005F2278">
      <w:pPr>
        <w:widowControl w:val="0"/>
        <w:numPr>
          <w:ilvl w:val="0"/>
          <w:numId w:val="3"/>
        </w:numPr>
        <w:autoSpaceDE w:val="0"/>
        <w:autoSpaceDN w:val="0"/>
        <w:adjustRightInd w:val="0"/>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The sampling ports shall be located in the stack at least 2 stack diameters or equivalent diameters downstream and at least 0.5 stack diameter or equivalent diameter upstream from any fan, bend, constriction or other flow disturbance.</w:t>
      </w:r>
    </w:p>
    <w:p w:rsidR="005F2278" w:rsidRPr="00930B8A" w:rsidRDefault="005F2278" w:rsidP="005F2278">
      <w:pPr>
        <w:widowControl w:val="0"/>
        <w:numPr>
          <w:ilvl w:val="0"/>
          <w:numId w:val="3"/>
        </w:numPr>
        <w:autoSpaceDE w:val="0"/>
        <w:autoSpaceDN w:val="0"/>
        <w:adjustRightInd w:val="0"/>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5F2278" w:rsidRPr="00930B8A" w:rsidRDefault="005F2278" w:rsidP="005F2278">
      <w:pPr>
        <w:widowControl w:val="0"/>
        <w:numPr>
          <w:ilvl w:val="0"/>
          <w:numId w:val="3"/>
        </w:numPr>
        <w:autoSpaceDE w:val="0"/>
        <w:autoSpaceDN w:val="0"/>
        <w:adjustRightInd w:val="0"/>
        <w:spacing w:after="0" w:line="240" w:lineRule="auto"/>
        <w:rPr>
          <w:rFonts w:ascii="Times New Roman" w:eastAsia="Times New Roman" w:hAnsi="Times New Roman" w:cs="TimesNewRomanPSMT"/>
          <w:szCs w:val="20"/>
        </w:rPr>
      </w:pPr>
      <w:r w:rsidRPr="00930B8A">
        <w:rPr>
          <w:rFonts w:ascii="Times New Roman" w:eastAsia="Times New Roman" w:hAnsi="Times New Roman" w:cs="Times New Roman"/>
          <w:szCs w:val="20"/>
        </w:rPr>
        <w:t xml:space="preserve">On rectangular ducts, the cross sectional area shall be divided into the number of equal areas in accordance with EPA </w:t>
      </w:r>
      <w:r w:rsidRPr="00930B8A">
        <w:rPr>
          <w:rFonts w:ascii="Times New Roman" w:eastAsia="Times New Roman" w:hAnsi="Times New Roman" w:cs="TimesNewRomanPSMT"/>
          <w:szCs w:val="20"/>
        </w:rPr>
        <w:t>Method 1.  Sampling ports shall be provided which allow access to each sampling point. The ports shall be located so that the probe can be inserted perpendicular to the gas flow.</w:t>
      </w:r>
    </w:p>
    <w:p w:rsidR="005F2278" w:rsidRPr="00930B8A" w:rsidRDefault="005F2278" w:rsidP="005F2278">
      <w:pPr>
        <w:widowControl w:val="0"/>
        <w:tabs>
          <w:tab w:val="left" w:pos="360"/>
          <w:tab w:val="left" w:pos="720"/>
          <w:tab w:val="left" w:pos="1080"/>
        </w:tabs>
        <w:autoSpaceDE w:val="0"/>
        <w:autoSpaceDN w:val="0"/>
        <w:adjustRightInd w:val="0"/>
        <w:spacing w:after="0" w:line="240" w:lineRule="auto"/>
        <w:rPr>
          <w:rFonts w:ascii="Times New Roman" w:eastAsia="Times New Roman" w:hAnsi="Times New Roman" w:cs="TimesNewRomanPSMT"/>
          <w:szCs w:val="20"/>
        </w:rPr>
      </w:pPr>
      <w:r w:rsidRPr="00930B8A">
        <w:rPr>
          <w:rFonts w:ascii="Times New Roman" w:eastAsia="Times New Roman" w:hAnsi="Times New Roman" w:cs="TimesNewRomanPSMT"/>
          <w:i/>
          <w:szCs w:val="20"/>
        </w:rPr>
        <w:tab/>
      </w:r>
      <w:r w:rsidRPr="00930B8A">
        <w:rPr>
          <w:rFonts w:ascii="Times New Roman" w:eastAsia="Times New Roman" w:hAnsi="Times New Roman" w:cs="TimesNewRomanPSMT"/>
          <w:szCs w:val="20"/>
        </w:rPr>
        <w:t>d.</w:t>
      </w:r>
      <w:r w:rsidRPr="00930B8A">
        <w:rPr>
          <w:rFonts w:ascii="Times New Roman" w:eastAsia="Times New Roman" w:hAnsi="Times New Roman" w:cs="TimesNewRomanPSMT"/>
          <w:i/>
          <w:szCs w:val="20"/>
        </w:rPr>
        <w:tab/>
        <w:t>Work Platforms</w:t>
      </w:r>
      <w:r w:rsidRPr="00930B8A">
        <w:rPr>
          <w:rFonts w:ascii="Times New Roman" w:eastAsia="Times New Roman" w:hAnsi="Times New Roman" w:cs="TimesNewRomanPSMT"/>
          <w:szCs w:val="20"/>
        </w:rPr>
        <w:t>.</w:t>
      </w:r>
    </w:p>
    <w:p w:rsidR="005F2278" w:rsidRPr="00930B8A" w:rsidRDefault="005F2278" w:rsidP="005F2278">
      <w:pPr>
        <w:widowControl w:val="0"/>
        <w:numPr>
          <w:ilvl w:val="0"/>
          <w:numId w:val="4"/>
        </w:numPr>
        <w:autoSpaceDE w:val="0"/>
        <w:autoSpaceDN w:val="0"/>
        <w:adjustRightInd w:val="0"/>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 xml:space="preserve">Minimum size of the working platform shall be 24 square feet in area. Platforms shall be at least 3 feet wide. </w:t>
      </w:r>
    </w:p>
    <w:p w:rsidR="005F2278" w:rsidRPr="00930B8A" w:rsidRDefault="005F2278" w:rsidP="005F2278">
      <w:pPr>
        <w:widowControl w:val="0"/>
        <w:numPr>
          <w:ilvl w:val="0"/>
          <w:numId w:val="4"/>
        </w:numPr>
        <w:autoSpaceDE w:val="0"/>
        <w:autoSpaceDN w:val="0"/>
        <w:adjustRightInd w:val="0"/>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On circular stacks with 2 sampling ports, the platform shall extend at least 110 degrees around the stack.</w:t>
      </w:r>
    </w:p>
    <w:p w:rsidR="005F2278" w:rsidRPr="00930B8A" w:rsidRDefault="005F2278" w:rsidP="005F2278">
      <w:pPr>
        <w:widowControl w:val="0"/>
        <w:numPr>
          <w:ilvl w:val="0"/>
          <w:numId w:val="4"/>
        </w:numPr>
        <w:autoSpaceDE w:val="0"/>
        <w:autoSpaceDN w:val="0"/>
        <w:adjustRightInd w:val="0"/>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 xml:space="preserve">On circular stacks with more than two sampling ports, the work platform shall extend 360 degrees </w:t>
      </w:r>
      <w:r w:rsidRPr="00930B8A">
        <w:rPr>
          <w:rFonts w:ascii="Times New Roman" w:eastAsia="Times New Roman" w:hAnsi="Times New Roman" w:cs="Times New Roman"/>
          <w:szCs w:val="20"/>
        </w:rPr>
        <w:lastRenderedPageBreak/>
        <w:t>around the stack.</w:t>
      </w:r>
    </w:p>
    <w:p w:rsidR="005F2278" w:rsidRPr="00930B8A" w:rsidRDefault="005F2278" w:rsidP="005F2278">
      <w:pPr>
        <w:widowControl w:val="0"/>
        <w:numPr>
          <w:ilvl w:val="0"/>
          <w:numId w:val="4"/>
        </w:numPr>
        <w:autoSpaceDE w:val="0"/>
        <w:autoSpaceDN w:val="0"/>
        <w:adjustRightInd w:val="0"/>
        <w:spacing w:after="0" w:line="240" w:lineRule="auto"/>
        <w:rPr>
          <w:rFonts w:ascii="Times New Roman" w:eastAsia="Times New Roman" w:hAnsi="Times New Roman" w:cs="TimesNewRomanPSMT"/>
          <w:szCs w:val="20"/>
        </w:rPr>
      </w:pPr>
      <w:r w:rsidRPr="00930B8A">
        <w:rPr>
          <w:rFonts w:ascii="Times New Roman" w:eastAsia="Times New Roman" w:hAnsi="Times New Roman" w:cs="Times New Roman"/>
          <w:szCs w:val="20"/>
        </w:rPr>
        <w:t>All platforms shall be equipped with an adequate safety rail (ropes are not acceptable), toe board, and hinged floor-opening</w:t>
      </w:r>
      <w:r w:rsidRPr="00930B8A">
        <w:rPr>
          <w:rFonts w:ascii="Times New Roman" w:eastAsia="Times New Roman" w:hAnsi="Times New Roman" w:cs="TimesNewRomanPSMT"/>
          <w:szCs w:val="20"/>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5F2278" w:rsidRPr="00930B8A" w:rsidRDefault="005F2278" w:rsidP="005F2278">
      <w:pPr>
        <w:widowControl w:val="0"/>
        <w:tabs>
          <w:tab w:val="left" w:pos="360"/>
          <w:tab w:val="left" w:pos="720"/>
          <w:tab w:val="left" w:pos="1080"/>
        </w:tabs>
        <w:autoSpaceDE w:val="0"/>
        <w:autoSpaceDN w:val="0"/>
        <w:adjustRightInd w:val="0"/>
        <w:spacing w:after="0" w:line="240" w:lineRule="auto"/>
        <w:rPr>
          <w:rFonts w:ascii="Times New Roman" w:eastAsia="Times New Roman" w:hAnsi="Times New Roman" w:cs="TimesNewRomanPSMT"/>
          <w:szCs w:val="20"/>
        </w:rPr>
      </w:pPr>
      <w:r w:rsidRPr="00930B8A">
        <w:rPr>
          <w:rFonts w:ascii="Times New Roman" w:eastAsia="Times New Roman" w:hAnsi="Times New Roman" w:cs="TimesNewRomanPSMT"/>
          <w:i/>
          <w:szCs w:val="20"/>
        </w:rPr>
        <w:tab/>
      </w:r>
      <w:r w:rsidRPr="00930B8A">
        <w:rPr>
          <w:rFonts w:ascii="Times New Roman" w:eastAsia="Times New Roman" w:hAnsi="Times New Roman" w:cs="TimesNewRomanPSMT"/>
          <w:szCs w:val="20"/>
        </w:rPr>
        <w:t>e.</w:t>
      </w:r>
      <w:r w:rsidRPr="00930B8A">
        <w:rPr>
          <w:rFonts w:ascii="Times New Roman" w:eastAsia="Times New Roman" w:hAnsi="Times New Roman" w:cs="TimesNewRomanPSMT"/>
          <w:szCs w:val="20"/>
        </w:rPr>
        <w:tab/>
      </w:r>
      <w:r w:rsidRPr="00930B8A">
        <w:rPr>
          <w:rFonts w:ascii="Times New Roman" w:eastAsia="Times New Roman" w:hAnsi="Times New Roman" w:cs="TimesNewRomanPSMT"/>
          <w:i/>
          <w:szCs w:val="20"/>
        </w:rPr>
        <w:t>Access to Work Platform</w:t>
      </w:r>
      <w:r w:rsidRPr="00930B8A">
        <w:rPr>
          <w:rFonts w:ascii="Times New Roman" w:eastAsia="Times New Roman" w:hAnsi="Times New Roman" w:cs="TimesNewRomanPSMT"/>
          <w:szCs w:val="20"/>
        </w:rPr>
        <w:t xml:space="preserve">. </w:t>
      </w:r>
    </w:p>
    <w:p w:rsidR="005F2278" w:rsidRPr="00930B8A" w:rsidRDefault="005F2278" w:rsidP="005F2278">
      <w:pPr>
        <w:widowControl w:val="0"/>
        <w:numPr>
          <w:ilvl w:val="0"/>
          <w:numId w:val="5"/>
        </w:numPr>
        <w:autoSpaceDE w:val="0"/>
        <w:autoSpaceDN w:val="0"/>
        <w:adjustRightInd w:val="0"/>
        <w:spacing w:after="0" w:line="240" w:lineRule="auto"/>
        <w:rPr>
          <w:rFonts w:ascii="Times New Roman" w:eastAsia="Times New Roman" w:hAnsi="Times New Roman" w:cs="TimesNewRomanPSMT"/>
          <w:szCs w:val="20"/>
        </w:rPr>
      </w:pPr>
      <w:r w:rsidRPr="00930B8A">
        <w:rPr>
          <w:rFonts w:ascii="Times New Roman" w:eastAsia="Times New Roman" w:hAnsi="Times New Roman" w:cs="TimesNewRomanPSMT"/>
          <w:szCs w:val="20"/>
        </w:rPr>
        <w:t>Ladders to the work platform exceeding 15 feet in length shall have safety cages or fall arresters with a minimum of 3 compatible safety belts available for use by sampling personnel.</w:t>
      </w:r>
    </w:p>
    <w:p w:rsidR="005F2278" w:rsidRPr="00930B8A" w:rsidRDefault="005F2278" w:rsidP="005F2278">
      <w:pPr>
        <w:widowControl w:val="0"/>
        <w:numPr>
          <w:ilvl w:val="0"/>
          <w:numId w:val="5"/>
        </w:numPr>
        <w:autoSpaceDE w:val="0"/>
        <w:autoSpaceDN w:val="0"/>
        <w:adjustRightInd w:val="0"/>
        <w:spacing w:after="0" w:line="240" w:lineRule="auto"/>
        <w:rPr>
          <w:rFonts w:ascii="Times New Roman" w:eastAsia="Times New Roman" w:hAnsi="Times New Roman" w:cs="TimesNewRomanPSMT"/>
          <w:szCs w:val="20"/>
        </w:rPr>
      </w:pPr>
      <w:r w:rsidRPr="00930B8A">
        <w:rPr>
          <w:rFonts w:ascii="Times New Roman" w:eastAsia="Times New Roman" w:hAnsi="Times New Roman" w:cs="TimesNewRomanPSMT"/>
          <w:szCs w:val="20"/>
        </w:rPr>
        <w:t>Walkways over free-fall areas shall be equipped with safety rails and toe boards.</w:t>
      </w:r>
    </w:p>
    <w:p w:rsidR="005F2278" w:rsidRPr="00930B8A" w:rsidRDefault="005F2278" w:rsidP="005F2278">
      <w:pPr>
        <w:widowControl w:val="0"/>
        <w:tabs>
          <w:tab w:val="left" w:pos="360"/>
          <w:tab w:val="left" w:pos="720"/>
          <w:tab w:val="left" w:pos="1080"/>
        </w:tabs>
        <w:autoSpaceDE w:val="0"/>
        <w:autoSpaceDN w:val="0"/>
        <w:adjustRightInd w:val="0"/>
        <w:spacing w:after="0" w:line="240" w:lineRule="auto"/>
        <w:rPr>
          <w:rFonts w:ascii="Times New Roman" w:eastAsia="Times New Roman" w:hAnsi="Times New Roman" w:cs="TimesNewRomanPSMT"/>
          <w:szCs w:val="20"/>
        </w:rPr>
      </w:pPr>
      <w:r w:rsidRPr="00930B8A">
        <w:rPr>
          <w:rFonts w:ascii="Times New Roman" w:eastAsia="Times New Roman" w:hAnsi="Times New Roman" w:cs="TimesNewRomanPSMT"/>
          <w:i/>
          <w:szCs w:val="20"/>
        </w:rPr>
        <w:tab/>
      </w:r>
      <w:r w:rsidRPr="00930B8A">
        <w:rPr>
          <w:rFonts w:ascii="Times New Roman" w:eastAsia="Times New Roman" w:hAnsi="Times New Roman" w:cs="TimesNewRomanPSMT"/>
          <w:szCs w:val="20"/>
        </w:rPr>
        <w:t>f.</w:t>
      </w:r>
      <w:r w:rsidRPr="00930B8A">
        <w:rPr>
          <w:rFonts w:ascii="Times New Roman" w:eastAsia="Times New Roman" w:hAnsi="Times New Roman" w:cs="TimesNewRomanPSMT"/>
          <w:szCs w:val="20"/>
        </w:rPr>
        <w:tab/>
      </w:r>
      <w:r w:rsidRPr="00930B8A">
        <w:rPr>
          <w:rFonts w:ascii="Times New Roman" w:eastAsia="Times New Roman" w:hAnsi="Times New Roman" w:cs="TimesNewRomanPSMT"/>
          <w:i/>
          <w:szCs w:val="20"/>
        </w:rPr>
        <w:t>Electrical Power</w:t>
      </w:r>
      <w:r w:rsidRPr="00930B8A">
        <w:rPr>
          <w:rFonts w:ascii="Times New Roman" w:eastAsia="Times New Roman" w:hAnsi="Times New Roman" w:cs="TimesNewRomanPSMT"/>
          <w:szCs w:val="20"/>
        </w:rPr>
        <w:t>.</w:t>
      </w:r>
    </w:p>
    <w:p w:rsidR="005F2278" w:rsidRPr="00930B8A" w:rsidRDefault="005F2278" w:rsidP="005F2278">
      <w:pPr>
        <w:widowControl w:val="0"/>
        <w:numPr>
          <w:ilvl w:val="0"/>
          <w:numId w:val="6"/>
        </w:numPr>
        <w:autoSpaceDE w:val="0"/>
        <w:autoSpaceDN w:val="0"/>
        <w:adjustRightInd w:val="0"/>
        <w:spacing w:after="0" w:line="240" w:lineRule="auto"/>
        <w:rPr>
          <w:rFonts w:ascii="Times New Roman" w:eastAsia="Times New Roman" w:hAnsi="Times New Roman" w:cs="TimesNewRomanPSMT"/>
          <w:szCs w:val="20"/>
        </w:rPr>
      </w:pPr>
      <w:r w:rsidRPr="00930B8A">
        <w:rPr>
          <w:rFonts w:ascii="Times New Roman" w:eastAsia="Times New Roman" w:hAnsi="Times New Roman" w:cs="TimesNewRomanPSMT"/>
          <w:szCs w:val="20"/>
        </w:rPr>
        <w:t>A minimum of two 120-volt AC, 20-amp outlets shall be provided at the sampling platform within 20 feet of each sampling port.</w:t>
      </w:r>
    </w:p>
    <w:p w:rsidR="005F2278" w:rsidRPr="00930B8A" w:rsidRDefault="005F2278" w:rsidP="005F2278">
      <w:pPr>
        <w:widowControl w:val="0"/>
        <w:numPr>
          <w:ilvl w:val="0"/>
          <w:numId w:val="6"/>
        </w:numPr>
        <w:autoSpaceDE w:val="0"/>
        <w:autoSpaceDN w:val="0"/>
        <w:adjustRightInd w:val="0"/>
        <w:spacing w:after="0" w:line="240" w:lineRule="auto"/>
        <w:rPr>
          <w:rFonts w:ascii="Times New Roman" w:eastAsia="Times New Roman" w:hAnsi="Times New Roman" w:cs="TimesNewRomanPSMT"/>
          <w:szCs w:val="20"/>
        </w:rPr>
      </w:pPr>
      <w:r w:rsidRPr="00930B8A">
        <w:rPr>
          <w:rFonts w:ascii="Times New Roman" w:eastAsia="Times New Roman" w:hAnsi="Times New Roman" w:cs="TimesNewRomanPSMT"/>
          <w:szCs w:val="20"/>
        </w:rPr>
        <w:t>If extension cords are used to provide the electrical power, they shall be kept on the plant’s property and be available immediately upon request by sampling personnel.</w:t>
      </w:r>
    </w:p>
    <w:p w:rsidR="005F2278" w:rsidRPr="00930B8A" w:rsidRDefault="005F2278" w:rsidP="005F2278">
      <w:pPr>
        <w:widowControl w:val="0"/>
        <w:tabs>
          <w:tab w:val="left" w:pos="360"/>
          <w:tab w:val="left" w:pos="720"/>
          <w:tab w:val="left" w:pos="1080"/>
        </w:tabs>
        <w:autoSpaceDE w:val="0"/>
        <w:autoSpaceDN w:val="0"/>
        <w:adjustRightInd w:val="0"/>
        <w:spacing w:after="0" w:line="240" w:lineRule="auto"/>
        <w:rPr>
          <w:rFonts w:ascii="Times New Roman" w:eastAsia="Times New Roman" w:hAnsi="Times New Roman" w:cs="TimesNewRomanPSMT"/>
          <w:szCs w:val="20"/>
        </w:rPr>
      </w:pPr>
      <w:r w:rsidRPr="00930B8A">
        <w:rPr>
          <w:rFonts w:ascii="Times New Roman" w:eastAsia="Times New Roman" w:hAnsi="Times New Roman" w:cs="TimesNewRomanPSMT"/>
          <w:szCs w:val="20"/>
        </w:rPr>
        <w:tab/>
        <w:t>g.</w:t>
      </w:r>
      <w:r w:rsidRPr="00930B8A">
        <w:rPr>
          <w:rFonts w:ascii="Times New Roman" w:eastAsia="Times New Roman" w:hAnsi="Times New Roman" w:cs="TimesNewRomanPSMT"/>
          <w:szCs w:val="20"/>
        </w:rPr>
        <w:tab/>
      </w:r>
      <w:r w:rsidRPr="00930B8A">
        <w:rPr>
          <w:rFonts w:ascii="Times New Roman" w:eastAsia="Times New Roman" w:hAnsi="Times New Roman" w:cs="TimesNewRomanPSMT"/>
          <w:i/>
          <w:szCs w:val="20"/>
        </w:rPr>
        <w:t>Sampling Equipment Support</w:t>
      </w:r>
      <w:r w:rsidRPr="00930B8A">
        <w:rPr>
          <w:rFonts w:ascii="Times New Roman" w:eastAsia="Times New Roman" w:hAnsi="Times New Roman" w:cs="TimesNewRomanPSMT"/>
          <w:szCs w:val="20"/>
        </w:rPr>
        <w:t>.</w:t>
      </w:r>
    </w:p>
    <w:p w:rsidR="005F2278" w:rsidRPr="00930B8A" w:rsidRDefault="005F2278" w:rsidP="005F2278">
      <w:pPr>
        <w:widowControl w:val="0"/>
        <w:numPr>
          <w:ilvl w:val="0"/>
          <w:numId w:val="7"/>
        </w:numPr>
        <w:autoSpaceDE w:val="0"/>
        <w:autoSpaceDN w:val="0"/>
        <w:adjustRightInd w:val="0"/>
        <w:spacing w:after="0" w:line="240" w:lineRule="auto"/>
        <w:rPr>
          <w:rFonts w:ascii="Times New Roman" w:eastAsia="Times New Roman" w:hAnsi="Times New Roman" w:cs="TimesNewRomanPSMT"/>
          <w:szCs w:val="20"/>
        </w:rPr>
      </w:pPr>
      <w:r w:rsidRPr="00930B8A">
        <w:rPr>
          <w:rFonts w:ascii="Times New Roman" w:eastAsia="Times New Roman" w:hAnsi="Times New Roman" w:cs="TimesNewRomanPSMT"/>
          <w:szCs w:val="20"/>
        </w:rPr>
        <w:t>A three-quarter inch eyebolt and an angle bracket shall be attached directly above each port on vertical stacks and above each row of sampling ports on the sides of horizontal ducts.</w:t>
      </w:r>
    </w:p>
    <w:p w:rsidR="005F2278" w:rsidRPr="00930B8A" w:rsidRDefault="005F2278" w:rsidP="005F2278">
      <w:pPr>
        <w:widowControl w:val="0"/>
        <w:numPr>
          <w:ilvl w:val="0"/>
          <w:numId w:val="8"/>
        </w:numPr>
        <w:autoSpaceDE w:val="0"/>
        <w:autoSpaceDN w:val="0"/>
        <w:adjustRightInd w:val="0"/>
        <w:spacing w:after="0" w:line="240" w:lineRule="auto"/>
        <w:rPr>
          <w:rFonts w:ascii="Times New Roman" w:eastAsia="Times New Roman" w:hAnsi="Times New Roman" w:cs="TimesNewRomanPSMT"/>
          <w:szCs w:val="20"/>
        </w:rPr>
      </w:pPr>
      <w:r w:rsidRPr="00930B8A">
        <w:rPr>
          <w:rFonts w:ascii="Times New Roman" w:eastAsia="Times New Roman" w:hAnsi="Times New Roman" w:cs="TimesNewRomanPSMT"/>
          <w:szCs w:val="20"/>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5F2278" w:rsidRPr="00930B8A" w:rsidRDefault="005F2278" w:rsidP="005F2278">
      <w:pPr>
        <w:widowControl w:val="0"/>
        <w:numPr>
          <w:ilvl w:val="0"/>
          <w:numId w:val="8"/>
        </w:numPr>
        <w:autoSpaceDE w:val="0"/>
        <w:autoSpaceDN w:val="0"/>
        <w:adjustRightInd w:val="0"/>
        <w:spacing w:after="0" w:line="240" w:lineRule="auto"/>
        <w:rPr>
          <w:rFonts w:ascii="Times New Roman" w:eastAsia="Times New Roman" w:hAnsi="Times New Roman" w:cs="TimesNewRomanPSMT"/>
          <w:szCs w:val="20"/>
        </w:rPr>
      </w:pPr>
      <w:r w:rsidRPr="00930B8A">
        <w:rPr>
          <w:rFonts w:ascii="Times New Roman" w:eastAsia="Times New Roman" w:hAnsi="Times New Roman" w:cs="TimesNewRomanPSMT"/>
          <w:szCs w:val="20"/>
        </w:rPr>
        <w:t>A three-eighth inch bolt which protrudes 2 inches from the stack may be substituted for the required bracket.  The bolt shall be located 15 and one-half inches above the centerline of the sampling port.</w:t>
      </w:r>
    </w:p>
    <w:p w:rsidR="005F2278" w:rsidRPr="00930B8A" w:rsidRDefault="005F2278" w:rsidP="005F2278">
      <w:pPr>
        <w:widowControl w:val="0"/>
        <w:numPr>
          <w:ilvl w:val="0"/>
          <w:numId w:val="8"/>
        </w:numPr>
        <w:autoSpaceDE w:val="0"/>
        <w:autoSpaceDN w:val="0"/>
        <w:adjustRightInd w:val="0"/>
        <w:spacing w:after="0" w:line="240" w:lineRule="auto"/>
        <w:rPr>
          <w:rFonts w:ascii="Times New Roman" w:eastAsia="Times New Roman" w:hAnsi="Times New Roman" w:cs="TimesNewRomanPSMT"/>
          <w:szCs w:val="20"/>
        </w:rPr>
      </w:pPr>
      <w:r w:rsidRPr="00930B8A">
        <w:rPr>
          <w:rFonts w:ascii="Times New Roman" w:eastAsia="Times New Roman" w:hAnsi="Times New Roman" w:cs="TimesNewRomanPSMT"/>
          <w:szCs w:val="20"/>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5F2278" w:rsidRPr="00930B8A" w:rsidRDefault="005F2278" w:rsidP="005F2278">
      <w:pPr>
        <w:widowControl w:val="0"/>
        <w:numPr>
          <w:ilvl w:val="0"/>
          <w:numId w:val="7"/>
        </w:numPr>
        <w:autoSpaceDE w:val="0"/>
        <w:autoSpaceDN w:val="0"/>
        <w:adjustRightInd w:val="0"/>
        <w:spacing w:after="0" w:line="240" w:lineRule="auto"/>
        <w:rPr>
          <w:rFonts w:ascii="Times New Roman" w:eastAsia="Times New Roman" w:hAnsi="Times New Roman" w:cs="TimesNewRomanPSMT"/>
          <w:szCs w:val="20"/>
        </w:rPr>
      </w:pPr>
      <w:r w:rsidRPr="00930B8A">
        <w:rPr>
          <w:rFonts w:ascii="Times New Roman" w:eastAsia="Times New Roman" w:hAnsi="Times New Roman" w:cs="TimesNewRomanPSMT"/>
          <w:szCs w:val="20"/>
        </w:rPr>
        <w:t>A complete monorail or dual rail arrangement may be substituted for the eyebolt and bracket.</w:t>
      </w:r>
    </w:p>
    <w:p w:rsidR="005F2278" w:rsidRPr="00930B8A" w:rsidRDefault="005F2278" w:rsidP="005F2278">
      <w:pPr>
        <w:widowControl w:val="0"/>
        <w:numPr>
          <w:ilvl w:val="0"/>
          <w:numId w:val="7"/>
        </w:numPr>
        <w:autoSpaceDE w:val="0"/>
        <w:autoSpaceDN w:val="0"/>
        <w:adjustRightInd w:val="0"/>
        <w:spacing w:after="0" w:line="240" w:lineRule="auto"/>
        <w:rPr>
          <w:rFonts w:ascii="Times New Roman" w:eastAsia="Times New Roman" w:hAnsi="Times New Roman" w:cs="TimesNewRomanPSMT"/>
          <w:szCs w:val="20"/>
        </w:rPr>
      </w:pPr>
      <w:r w:rsidRPr="00930B8A">
        <w:rPr>
          <w:rFonts w:ascii="Times New Roman" w:eastAsia="Times New Roman" w:hAnsi="Times New Roman" w:cs="TimesNewRomanPSMT"/>
          <w:szCs w:val="20"/>
        </w:rPr>
        <w:t>When the sample ports are located in the top of a horizontal duct, a frame shall be provided above the port to allow the sample probe to be secured during the test.</w:t>
      </w:r>
    </w:p>
    <w:p w:rsidR="005F2278" w:rsidRPr="00930B8A" w:rsidRDefault="005F2278" w:rsidP="005F2278">
      <w:pPr>
        <w:widowControl w:val="0"/>
        <w:tabs>
          <w:tab w:val="left" w:pos="360"/>
        </w:tabs>
        <w:autoSpaceDE w:val="0"/>
        <w:autoSpaceDN w:val="0"/>
        <w:adjustRightInd w:val="0"/>
        <w:spacing w:after="12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b/>
        <w:t>[Rule 62-297.310(6), F.A.C.]</w:t>
      </w:r>
    </w:p>
    <w:p w:rsidR="005F2278" w:rsidRPr="00930B8A" w:rsidRDefault="005F2278" w:rsidP="005F2278">
      <w:pPr>
        <w:tabs>
          <w:tab w:val="left" w:pos="360"/>
          <w:tab w:val="left" w:pos="720"/>
          <w:tab w:val="left" w:pos="1080"/>
        </w:tabs>
        <w:spacing w:after="0" w:line="240" w:lineRule="auto"/>
        <w:ind w:left="360" w:hanging="360"/>
        <w:rPr>
          <w:rFonts w:ascii="Times New Roman" w:eastAsia="Times New Roman" w:hAnsi="Times New Roman" w:cs="Times New Roman"/>
        </w:rPr>
      </w:pPr>
      <w:r w:rsidRPr="00930B8A">
        <w:rPr>
          <w:rFonts w:ascii="Times New Roman" w:eastAsia="Times New Roman" w:hAnsi="Times New Roman" w:cs="TimesNewRomanPSMT"/>
          <w:b/>
          <w:szCs w:val="20"/>
        </w:rPr>
        <w:t>TR7.</w:t>
      </w:r>
      <w:r w:rsidRPr="00930B8A">
        <w:rPr>
          <w:rFonts w:ascii="Times New Roman" w:eastAsia="Times New Roman" w:hAnsi="Times New Roman" w:cs="TimesNewRomanPSMT"/>
          <w:szCs w:val="20"/>
        </w:rPr>
        <w:tab/>
      </w:r>
      <w:r w:rsidRPr="00077408">
        <w:rPr>
          <w:rFonts w:ascii="Times New Roman" w:eastAsia="Times New Roman" w:hAnsi="Times New Roman" w:cs="Times New Roman"/>
          <w:u w:val="single"/>
        </w:rPr>
        <w:t>Frequency of Compliance Tests</w:t>
      </w:r>
      <w:r w:rsidRPr="00930B8A">
        <w:rPr>
          <w:rFonts w:ascii="Times New Roman" w:eastAsia="Times New Roman" w:hAnsi="Times New Roman" w:cs="Times New Roman"/>
        </w:rPr>
        <w:t>.  The following provisions apply only to those emissions units that are subject to an emissions limiting standard for which compliance testing is required.</w:t>
      </w:r>
    </w:p>
    <w:p w:rsidR="005F2278" w:rsidRPr="00930B8A" w:rsidRDefault="005F2278" w:rsidP="005F2278">
      <w:pPr>
        <w:tabs>
          <w:tab w:val="left" w:pos="360"/>
          <w:tab w:val="left" w:pos="720"/>
          <w:tab w:val="left" w:pos="1080"/>
          <w:tab w:val="left" w:pos="1440"/>
          <w:tab w:val="left" w:pos="1800"/>
        </w:tabs>
        <w:autoSpaceDE w:val="0"/>
        <w:autoSpaceDN w:val="0"/>
        <w:adjustRightInd w:val="0"/>
        <w:spacing w:after="0" w:line="240" w:lineRule="auto"/>
        <w:rPr>
          <w:rFonts w:ascii="Times New Roman" w:eastAsia="Times New Roman" w:hAnsi="Times New Roman" w:cs="Times New Roman"/>
        </w:rPr>
      </w:pPr>
      <w:r w:rsidRPr="00930B8A">
        <w:rPr>
          <w:rFonts w:ascii="Times New Roman" w:eastAsia="Times New Roman" w:hAnsi="Times New Roman" w:cs="Times New Roman"/>
        </w:rPr>
        <w:tab/>
        <w:t>a.</w:t>
      </w:r>
      <w:r w:rsidRPr="00930B8A">
        <w:rPr>
          <w:rFonts w:ascii="Times New Roman" w:eastAsia="Times New Roman" w:hAnsi="Times New Roman" w:cs="Times New Roman"/>
        </w:rPr>
        <w:tab/>
      </w:r>
      <w:r w:rsidRPr="00930B8A">
        <w:rPr>
          <w:rFonts w:ascii="Times New Roman" w:eastAsia="Times New Roman" w:hAnsi="Times New Roman" w:cs="Times New Roman"/>
          <w:i/>
        </w:rPr>
        <w:t>General Compliance Testing.</w:t>
      </w:r>
    </w:p>
    <w:p w:rsidR="005F2278" w:rsidRPr="00930B8A" w:rsidRDefault="005F2278" w:rsidP="005F2278">
      <w:pPr>
        <w:tabs>
          <w:tab w:val="left" w:pos="360"/>
          <w:tab w:val="left" w:pos="720"/>
          <w:tab w:val="left" w:pos="1080"/>
          <w:tab w:val="left" w:pos="1440"/>
          <w:tab w:val="left" w:pos="1800"/>
        </w:tabs>
        <w:autoSpaceDE w:val="0"/>
        <w:autoSpaceDN w:val="0"/>
        <w:adjustRightInd w:val="0"/>
        <w:spacing w:after="0" w:line="240" w:lineRule="auto"/>
        <w:ind w:left="1080" w:hanging="1080"/>
        <w:rPr>
          <w:rFonts w:ascii="Times New Roman" w:eastAsia="Times New Roman" w:hAnsi="Times New Roman" w:cs="Times New Roman"/>
        </w:rPr>
      </w:pPr>
      <w:r w:rsidRPr="00930B8A">
        <w:rPr>
          <w:rFonts w:ascii="Times New Roman" w:eastAsia="Times New Roman" w:hAnsi="Times New Roman" w:cs="Times New Roman"/>
        </w:rPr>
        <w:tab/>
      </w:r>
      <w:r w:rsidRPr="00930B8A">
        <w:rPr>
          <w:rFonts w:ascii="Times New Roman" w:eastAsia="Times New Roman" w:hAnsi="Times New Roman" w:cs="Times New Roman"/>
        </w:rPr>
        <w:tab/>
        <w:t>(1)</w:t>
      </w:r>
      <w:r w:rsidRPr="00930B8A">
        <w:rPr>
          <w:rFonts w:ascii="Times New Roman" w:eastAsia="Times New Roman" w:hAnsi="Times New Roman" w:cs="Times New Roman"/>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5F2278" w:rsidRPr="00930B8A" w:rsidRDefault="005F2278" w:rsidP="005F2278">
      <w:pPr>
        <w:tabs>
          <w:tab w:val="left" w:pos="360"/>
          <w:tab w:val="left" w:pos="720"/>
          <w:tab w:val="left" w:pos="1080"/>
          <w:tab w:val="left" w:pos="1440"/>
          <w:tab w:val="left" w:pos="1800"/>
        </w:tabs>
        <w:autoSpaceDE w:val="0"/>
        <w:autoSpaceDN w:val="0"/>
        <w:adjustRightInd w:val="0"/>
        <w:spacing w:after="0" w:line="240" w:lineRule="auto"/>
        <w:ind w:left="1080" w:hanging="1080"/>
        <w:rPr>
          <w:rFonts w:ascii="Times New Roman" w:eastAsia="Times New Roman" w:hAnsi="Times New Roman" w:cs="Times New Roman"/>
        </w:rPr>
      </w:pPr>
      <w:r w:rsidRPr="00930B8A">
        <w:rPr>
          <w:rFonts w:ascii="Times New Roman" w:eastAsia="Times New Roman" w:hAnsi="Times New Roman" w:cs="Times New Roman"/>
        </w:rPr>
        <w:tab/>
      </w:r>
      <w:r w:rsidRPr="00930B8A">
        <w:rPr>
          <w:rFonts w:ascii="Times New Roman" w:eastAsia="Times New Roman" w:hAnsi="Times New Roman" w:cs="Times New Roman"/>
        </w:rPr>
        <w:tab/>
        <w:t>(2)</w:t>
      </w:r>
      <w:r w:rsidRPr="00930B8A">
        <w:rPr>
          <w:rFonts w:ascii="Times New Roman" w:eastAsia="Times New Roman" w:hAnsi="Times New Roman" w:cs="Times New Roman"/>
        </w:rPr>
        <w:tab/>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5F2278" w:rsidRPr="00930B8A" w:rsidRDefault="005F2278" w:rsidP="005F2278">
      <w:pPr>
        <w:tabs>
          <w:tab w:val="left" w:pos="360"/>
          <w:tab w:val="left" w:pos="720"/>
          <w:tab w:val="left" w:pos="1080"/>
          <w:tab w:val="left" w:pos="1440"/>
          <w:tab w:val="left" w:pos="1800"/>
        </w:tabs>
        <w:autoSpaceDE w:val="0"/>
        <w:autoSpaceDN w:val="0"/>
        <w:adjustRightInd w:val="0"/>
        <w:spacing w:after="0" w:line="240" w:lineRule="auto"/>
        <w:ind w:left="1080" w:hanging="1080"/>
        <w:rPr>
          <w:rFonts w:ascii="Times New Roman" w:eastAsia="Times New Roman" w:hAnsi="Times New Roman" w:cs="Times New Roman"/>
        </w:rPr>
      </w:pPr>
      <w:r w:rsidRPr="00930B8A">
        <w:rPr>
          <w:rFonts w:ascii="Times New Roman" w:eastAsia="Times New Roman" w:hAnsi="Times New Roman" w:cs="Times New Roman"/>
        </w:rPr>
        <w:tab/>
      </w:r>
      <w:r w:rsidRPr="00930B8A">
        <w:rPr>
          <w:rFonts w:ascii="Times New Roman" w:eastAsia="Times New Roman" w:hAnsi="Times New Roman" w:cs="Times New Roman"/>
        </w:rPr>
        <w:tab/>
        <w:t>(3)</w:t>
      </w:r>
      <w:r w:rsidRPr="00930B8A">
        <w:rPr>
          <w:rFonts w:ascii="Times New Roman" w:eastAsia="Times New Roman" w:hAnsi="Times New Roman" w:cs="Times New Roman"/>
        </w:rPr>
        <w:tab/>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w:t>
      </w:r>
      <w:r w:rsidRPr="00930B8A">
        <w:rPr>
          <w:rFonts w:ascii="Times New Roman" w:eastAsia="Times New Roman" w:hAnsi="Times New Roman" w:cs="Times New Roman"/>
        </w:rPr>
        <w:lastRenderedPageBreak/>
        <w:t>an annual compliance test may submit the most recent annual compliance test to satisfy the requirements of this provision.  In renewing an air operation permit pursuant to sub-subparagraph 62-210.300(2</w:t>
      </w:r>
      <w:proofErr w:type="gramStart"/>
      <w:r w:rsidRPr="00930B8A">
        <w:rPr>
          <w:rFonts w:ascii="Times New Roman" w:eastAsia="Times New Roman" w:hAnsi="Times New Roman" w:cs="Times New Roman"/>
        </w:rPr>
        <w:t>)(</w:t>
      </w:r>
      <w:proofErr w:type="gramEnd"/>
      <w:r w:rsidRPr="00930B8A">
        <w:rPr>
          <w:rFonts w:ascii="Times New Roman" w:eastAsia="Times New Roman" w:hAnsi="Times New Roman" w:cs="Times New Roman"/>
        </w:rPr>
        <w:t>a)3.b., c., or d., F.A.C., the Department shall not require submission of emission compliance test results for any emissions unit that, during the year prior to renewal:</w:t>
      </w:r>
    </w:p>
    <w:p w:rsidR="005F2278" w:rsidRPr="00930B8A" w:rsidRDefault="005F2278" w:rsidP="005F2278">
      <w:pPr>
        <w:tabs>
          <w:tab w:val="left" w:pos="360"/>
          <w:tab w:val="left" w:pos="720"/>
          <w:tab w:val="left" w:pos="1080"/>
          <w:tab w:val="left" w:pos="1440"/>
          <w:tab w:val="left" w:pos="1800"/>
        </w:tabs>
        <w:autoSpaceDE w:val="0"/>
        <w:autoSpaceDN w:val="0"/>
        <w:adjustRightInd w:val="0"/>
        <w:spacing w:after="0" w:line="240" w:lineRule="auto"/>
        <w:rPr>
          <w:rFonts w:ascii="Times New Roman" w:eastAsia="Times New Roman" w:hAnsi="Times New Roman" w:cs="Times New Roman"/>
        </w:rPr>
      </w:pPr>
      <w:r w:rsidRPr="00930B8A">
        <w:rPr>
          <w:rFonts w:ascii="Times New Roman" w:eastAsia="Times New Roman" w:hAnsi="Times New Roman" w:cs="Times New Roman"/>
        </w:rPr>
        <w:tab/>
      </w:r>
      <w:r w:rsidRPr="00930B8A">
        <w:rPr>
          <w:rFonts w:ascii="Times New Roman" w:eastAsia="Times New Roman" w:hAnsi="Times New Roman" w:cs="Times New Roman"/>
        </w:rPr>
        <w:tab/>
      </w:r>
      <w:r w:rsidRPr="00930B8A">
        <w:rPr>
          <w:rFonts w:ascii="Times New Roman" w:eastAsia="Times New Roman" w:hAnsi="Times New Roman" w:cs="Times New Roman"/>
        </w:rPr>
        <w:tab/>
        <w:t>(a)</w:t>
      </w:r>
      <w:r w:rsidRPr="00930B8A">
        <w:rPr>
          <w:rFonts w:ascii="Times New Roman" w:eastAsia="Times New Roman" w:hAnsi="Times New Roman" w:cs="Times New Roman"/>
        </w:rPr>
        <w:tab/>
        <w:t>Did not operate; or</w:t>
      </w:r>
    </w:p>
    <w:p w:rsidR="005F2278" w:rsidRPr="00930B8A" w:rsidRDefault="005F2278" w:rsidP="005F2278">
      <w:pPr>
        <w:tabs>
          <w:tab w:val="left" w:pos="360"/>
          <w:tab w:val="left" w:pos="720"/>
          <w:tab w:val="left" w:pos="1080"/>
          <w:tab w:val="left" w:pos="1440"/>
          <w:tab w:val="left" w:pos="1800"/>
        </w:tabs>
        <w:autoSpaceDE w:val="0"/>
        <w:autoSpaceDN w:val="0"/>
        <w:adjustRightInd w:val="0"/>
        <w:spacing w:after="0" w:line="240" w:lineRule="auto"/>
        <w:ind w:left="1440" w:hanging="1440"/>
        <w:rPr>
          <w:rFonts w:ascii="Times New Roman" w:eastAsia="Times New Roman" w:hAnsi="Times New Roman" w:cs="Times New Roman"/>
        </w:rPr>
      </w:pPr>
      <w:r w:rsidRPr="00930B8A">
        <w:rPr>
          <w:rFonts w:ascii="Times New Roman" w:eastAsia="Times New Roman" w:hAnsi="Times New Roman" w:cs="Times New Roman"/>
        </w:rPr>
        <w:tab/>
      </w:r>
      <w:r w:rsidRPr="00930B8A">
        <w:rPr>
          <w:rFonts w:ascii="Times New Roman" w:eastAsia="Times New Roman" w:hAnsi="Times New Roman" w:cs="Times New Roman"/>
        </w:rPr>
        <w:tab/>
      </w:r>
      <w:r w:rsidRPr="00930B8A">
        <w:rPr>
          <w:rFonts w:ascii="Times New Roman" w:eastAsia="Times New Roman" w:hAnsi="Times New Roman" w:cs="Times New Roman"/>
        </w:rPr>
        <w:tab/>
        <w:t>(b)</w:t>
      </w:r>
      <w:r w:rsidRPr="00930B8A">
        <w:rPr>
          <w:rFonts w:ascii="Times New Roman" w:eastAsia="Times New Roman" w:hAnsi="Times New Roman" w:cs="Times New Roman"/>
        </w:rPr>
        <w:tab/>
        <w:t>In the case of a fuel burning emissions unit, burned liquid and/or solid fuel for a total of no more than 400 hours.</w:t>
      </w:r>
    </w:p>
    <w:p w:rsidR="005F2278" w:rsidRPr="00930B8A" w:rsidRDefault="005F2278" w:rsidP="005F2278">
      <w:pPr>
        <w:tabs>
          <w:tab w:val="left" w:pos="360"/>
          <w:tab w:val="left" w:pos="720"/>
          <w:tab w:val="left" w:pos="1080"/>
          <w:tab w:val="left" w:pos="1440"/>
          <w:tab w:val="left" w:pos="1800"/>
        </w:tabs>
        <w:autoSpaceDE w:val="0"/>
        <w:autoSpaceDN w:val="0"/>
        <w:adjustRightInd w:val="0"/>
        <w:spacing w:after="0" w:line="240" w:lineRule="auto"/>
        <w:ind w:left="1080" w:hanging="1080"/>
        <w:rPr>
          <w:rFonts w:ascii="Times New Roman" w:eastAsia="Times New Roman" w:hAnsi="Times New Roman" w:cs="Times New Roman"/>
        </w:rPr>
      </w:pPr>
      <w:r w:rsidRPr="00930B8A">
        <w:rPr>
          <w:rFonts w:ascii="Times New Roman" w:eastAsia="Times New Roman" w:hAnsi="Times New Roman" w:cs="Times New Roman"/>
        </w:rPr>
        <w:tab/>
      </w:r>
      <w:r w:rsidRPr="00930B8A">
        <w:rPr>
          <w:rFonts w:ascii="Times New Roman" w:eastAsia="Times New Roman" w:hAnsi="Times New Roman" w:cs="Times New Roman"/>
        </w:rPr>
        <w:tab/>
        <w:t>(4)</w:t>
      </w:r>
      <w:r w:rsidRPr="00930B8A">
        <w:rPr>
          <w:rFonts w:ascii="Times New Roman" w:eastAsia="Times New Roman" w:hAnsi="Times New Roman" w:cs="Times New Roman"/>
        </w:rPr>
        <w:tab/>
        <w:t>During each federal fiscal year (October 1 – September 30), unless otherwise specified by rule, order, or permit, the owner or operator of each emissions unit shall have a formal compliance test conducted for:</w:t>
      </w:r>
    </w:p>
    <w:p w:rsidR="005F2278" w:rsidRPr="00930B8A" w:rsidRDefault="005F2278" w:rsidP="005F2278">
      <w:pPr>
        <w:tabs>
          <w:tab w:val="left" w:pos="360"/>
          <w:tab w:val="left" w:pos="720"/>
          <w:tab w:val="left" w:pos="1080"/>
          <w:tab w:val="left" w:pos="1440"/>
          <w:tab w:val="left" w:pos="1800"/>
        </w:tabs>
        <w:autoSpaceDE w:val="0"/>
        <w:autoSpaceDN w:val="0"/>
        <w:adjustRightInd w:val="0"/>
        <w:spacing w:after="0" w:line="240" w:lineRule="auto"/>
        <w:rPr>
          <w:rFonts w:ascii="Times New Roman" w:eastAsia="Times New Roman" w:hAnsi="Times New Roman" w:cs="Times New Roman"/>
        </w:rPr>
      </w:pPr>
      <w:r w:rsidRPr="00930B8A">
        <w:rPr>
          <w:rFonts w:ascii="Times New Roman" w:eastAsia="Times New Roman" w:hAnsi="Times New Roman" w:cs="Times New Roman"/>
        </w:rPr>
        <w:tab/>
      </w:r>
      <w:r w:rsidRPr="00930B8A">
        <w:rPr>
          <w:rFonts w:ascii="Times New Roman" w:eastAsia="Times New Roman" w:hAnsi="Times New Roman" w:cs="Times New Roman"/>
        </w:rPr>
        <w:tab/>
      </w:r>
      <w:r w:rsidRPr="00930B8A">
        <w:rPr>
          <w:rFonts w:ascii="Times New Roman" w:eastAsia="Times New Roman" w:hAnsi="Times New Roman" w:cs="Times New Roman"/>
        </w:rPr>
        <w:tab/>
        <w:t>(a)</w:t>
      </w:r>
      <w:r w:rsidRPr="00930B8A">
        <w:rPr>
          <w:rFonts w:ascii="Times New Roman" w:eastAsia="Times New Roman" w:hAnsi="Times New Roman" w:cs="Times New Roman"/>
        </w:rPr>
        <w:tab/>
        <w:t>Visible emissions, if there is an applicable standard;</w:t>
      </w:r>
    </w:p>
    <w:p w:rsidR="005F2278" w:rsidRPr="00930B8A" w:rsidRDefault="005F2278" w:rsidP="005F2278">
      <w:pPr>
        <w:tabs>
          <w:tab w:val="left" w:pos="360"/>
          <w:tab w:val="left" w:pos="720"/>
          <w:tab w:val="left" w:pos="1080"/>
          <w:tab w:val="left" w:pos="1440"/>
          <w:tab w:val="left" w:pos="1800"/>
        </w:tabs>
        <w:autoSpaceDE w:val="0"/>
        <w:autoSpaceDN w:val="0"/>
        <w:adjustRightInd w:val="0"/>
        <w:spacing w:after="0" w:line="240" w:lineRule="auto"/>
        <w:ind w:left="1440" w:hanging="1440"/>
        <w:rPr>
          <w:rFonts w:ascii="Times New Roman" w:eastAsia="Times New Roman" w:hAnsi="Times New Roman" w:cs="Times New Roman"/>
        </w:rPr>
      </w:pPr>
      <w:r w:rsidRPr="00930B8A">
        <w:rPr>
          <w:rFonts w:ascii="Times New Roman" w:eastAsia="Times New Roman" w:hAnsi="Times New Roman" w:cs="Times New Roman"/>
        </w:rPr>
        <w:tab/>
      </w:r>
      <w:r w:rsidRPr="00930B8A">
        <w:rPr>
          <w:rFonts w:ascii="Times New Roman" w:eastAsia="Times New Roman" w:hAnsi="Times New Roman" w:cs="Times New Roman"/>
        </w:rPr>
        <w:tab/>
      </w:r>
      <w:r w:rsidRPr="00930B8A">
        <w:rPr>
          <w:rFonts w:ascii="Times New Roman" w:eastAsia="Times New Roman" w:hAnsi="Times New Roman" w:cs="Times New Roman"/>
        </w:rPr>
        <w:tab/>
        <w:t>(b)</w:t>
      </w:r>
      <w:r w:rsidRPr="00930B8A">
        <w:rPr>
          <w:rFonts w:ascii="Times New Roman" w:eastAsia="Times New Roman" w:hAnsi="Times New Roman" w:cs="Times New Roman"/>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5F2278" w:rsidRPr="00930B8A" w:rsidRDefault="005F2278" w:rsidP="005F2278">
      <w:pPr>
        <w:tabs>
          <w:tab w:val="left" w:pos="360"/>
          <w:tab w:val="left" w:pos="720"/>
          <w:tab w:val="left" w:pos="1080"/>
          <w:tab w:val="left" w:pos="1440"/>
          <w:tab w:val="left" w:pos="1800"/>
        </w:tabs>
        <w:autoSpaceDE w:val="0"/>
        <w:autoSpaceDN w:val="0"/>
        <w:adjustRightInd w:val="0"/>
        <w:spacing w:after="0" w:line="240" w:lineRule="auto"/>
        <w:rPr>
          <w:rFonts w:ascii="Times New Roman" w:eastAsia="Times New Roman" w:hAnsi="Times New Roman" w:cs="Times New Roman"/>
        </w:rPr>
      </w:pPr>
      <w:r w:rsidRPr="00930B8A">
        <w:rPr>
          <w:rFonts w:ascii="Times New Roman" w:eastAsia="Times New Roman" w:hAnsi="Times New Roman" w:cs="Times New Roman"/>
        </w:rPr>
        <w:tab/>
      </w:r>
      <w:r w:rsidRPr="00930B8A">
        <w:rPr>
          <w:rFonts w:ascii="Times New Roman" w:eastAsia="Times New Roman" w:hAnsi="Times New Roman" w:cs="Times New Roman"/>
        </w:rPr>
        <w:tab/>
      </w:r>
      <w:r w:rsidRPr="00930B8A">
        <w:rPr>
          <w:rFonts w:ascii="Times New Roman" w:eastAsia="Times New Roman" w:hAnsi="Times New Roman" w:cs="Times New Roman"/>
        </w:rPr>
        <w:tab/>
        <w:t>(c)</w:t>
      </w:r>
      <w:r w:rsidRPr="00930B8A">
        <w:rPr>
          <w:rFonts w:ascii="Times New Roman" w:eastAsia="Times New Roman" w:hAnsi="Times New Roman" w:cs="Times New Roman"/>
        </w:rPr>
        <w:tab/>
        <w:t>Each NESHAP pollutant, if there is an applicable emission standard.</w:t>
      </w:r>
    </w:p>
    <w:p w:rsidR="005F2278" w:rsidRPr="00930B8A" w:rsidRDefault="005F2278" w:rsidP="005F2278">
      <w:pPr>
        <w:tabs>
          <w:tab w:val="left" w:pos="360"/>
          <w:tab w:val="left" w:pos="720"/>
          <w:tab w:val="left" w:pos="1080"/>
          <w:tab w:val="left" w:pos="1440"/>
          <w:tab w:val="left" w:pos="1800"/>
        </w:tabs>
        <w:autoSpaceDE w:val="0"/>
        <w:autoSpaceDN w:val="0"/>
        <w:adjustRightInd w:val="0"/>
        <w:spacing w:after="0" w:line="240" w:lineRule="auto"/>
        <w:ind w:left="1080" w:hanging="1080"/>
        <w:rPr>
          <w:rFonts w:ascii="Times New Roman" w:eastAsia="Times New Roman" w:hAnsi="Times New Roman" w:cs="Times New Roman"/>
        </w:rPr>
      </w:pPr>
      <w:r w:rsidRPr="00930B8A">
        <w:rPr>
          <w:rFonts w:ascii="Times New Roman" w:eastAsia="Times New Roman" w:hAnsi="Times New Roman" w:cs="Times New Roman"/>
        </w:rPr>
        <w:tab/>
      </w:r>
      <w:r w:rsidRPr="00930B8A">
        <w:rPr>
          <w:rFonts w:ascii="Times New Roman" w:eastAsia="Times New Roman" w:hAnsi="Times New Roman" w:cs="Times New Roman"/>
        </w:rPr>
        <w:tab/>
        <w:t>(5)</w:t>
      </w:r>
      <w:r w:rsidRPr="00930B8A">
        <w:rPr>
          <w:rFonts w:ascii="Times New Roman" w:eastAsia="Times New Roman" w:hAnsi="Times New Roman" w:cs="Times New Roman"/>
        </w:rPr>
        <w:tab/>
        <w:t>An annual compliance test for particulate matter emissions shall not be required for any fuel burning emissions unit that, in a federal fiscal year, does not burn liquid and/or solid fuel, other than during startup, for a total of more than 400 hours.</w:t>
      </w:r>
    </w:p>
    <w:p w:rsidR="005F2278" w:rsidRPr="00930B8A" w:rsidRDefault="005F2278" w:rsidP="005F2278">
      <w:pPr>
        <w:tabs>
          <w:tab w:val="left" w:pos="360"/>
          <w:tab w:val="left" w:pos="720"/>
          <w:tab w:val="left" w:pos="1080"/>
          <w:tab w:val="left" w:pos="1440"/>
          <w:tab w:val="left" w:pos="1800"/>
        </w:tabs>
        <w:autoSpaceDE w:val="0"/>
        <w:autoSpaceDN w:val="0"/>
        <w:adjustRightInd w:val="0"/>
        <w:spacing w:after="0" w:line="240" w:lineRule="auto"/>
        <w:ind w:left="1080" w:hanging="1080"/>
        <w:rPr>
          <w:rFonts w:ascii="Times New Roman" w:eastAsia="Times New Roman" w:hAnsi="Times New Roman" w:cs="Times New Roman"/>
        </w:rPr>
      </w:pPr>
      <w:r w:rsidRPr="00930B8A">
        <w:rPr>
          <w:rFonts w:ascii="Times New Roman" w:eastAsia="Times New Roman" w:hAnsi="Times New Roman" w:cs="Times New Roman"/>
        </w:rPr>
        <w:tab/>
      </w:r>
      <w:r w:rsidRPr="00930B8A">
        <w:rPr>
          <w:rFonts w:ascii="Times New Roman" w:eastAsia="Times New Roman" w:hAnsi="Times New Roman" w:cs="Times New Roman"/>
        </w:rPr>
        <w:tab/>
        <w:t>(6)</w:t>
      </w:r>
      <w:r w:rsidRPr="00930B8A">
        <w:rPr>
          <w:rFonts w:ascii="Times New Roman" w:eastAsia="Times New Roman" w:hAnsi="Times New Roman" w:cs="Times New Roman"/>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5F2278" w:rsidRPr="00930B8A" w:rsidRDefault="005F2278" w:rsidP="005F2278">
      <w:pPr>
        <w:tabs>
          <w:tab w:val="left" w:pos="360"/>
          <w:tab w:val="left" w:pos="720"/>
          <w:tab w:val="left" w:pos="1080"/>
          <w:tab w:val="left" w:pos="1440"/>
          <w:tab w:val="left" w:pos="1800"/>
        </w:tabs>
        <w:autoSpaceDE w:val="0"/>
        <w:autoSpaceDN w:val="0"/>
        <w:adjustRightInd w:val="0"/>
        <w:spacing w:after="0" w:line="240" w:lineRule="auto"/>
        <w:ind w:left="1080" w:hanging="1080"/>
        <w:rPr>
          <w:rFonts w:ascii="Times New Roman" w:eastAsia="Times New Roman" w:hAnsi="Times New Roman" w:cs="Times New Roman"/>
        </w:rPr>
      </w:pPr>
      <w:r w:rsidRPr="00930B8A">
        <w:rPr>
          <w:rFonts w:ascii="Times New Roman" w:eastAsia="Times New Roman" w:hAnsi="Times New Roman" w:cs="Times New Roman"/>
        </w:rPr>
        <w:tab/>
      </w:r>
      <w:r w:rsidRPr="00930B8A">
        <w:rPr>
          <w:rFonts w:ascii="Times New Roman" w:eastAsia="Times New Roman" w:hAnsi="Times New Roman" w:cs="Times New Roman"/>
        </w:rPr>
        <w:tab/>
        <w:t>(7)</w:t>
      </w:r>
      <w:r w:rsidRPr="00930B8A">
        <w:rPr>
          <w:rFonts w:ascii="Times New Roman" w:eastAsia="Times New Roman" w:hAnsi="Times New Roman" w:cs="Times New Roman"/>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5F2278" w:rsidRPr="00930B8A" w:rsidRDefault="005F2278" w:rsidP="005F2278">
      <w:pPr>
        <w:tabs>
          <w:tab w:val="left" w:pos="360"/>
          <w:tab w:val="left" w:pos="720"/>
          <w:tab w:val="left" w:pos="1080"/>
          <w:tab w:val="left" w:pos="1440"/>
          <w:tab w:val="left" w:pos="1800"/>
        </w:tabs>
        <w:autoSpaceDE w:val="0"/>
        <w:autoSpaceDN w:val="0"/>
        <w:adjustRightInd w:val="0"/>
        <w:spacing w:after="0" w:line="240" w:lineRule="auto"/>
        <w:ind w:left="1080" w:hanging="1080"/>
        <w:rPr>
          <w:rFonts w:ascii="Times New Roman" w:eastAsia="Times New Roman" w:hAnsi="Times New Roman" w:cs="Times New Roman"/>
        </w:rPr>
      </w:pPr>
      <w:r w:rsidRPr="00930B8A">
        <w:rPr>
          <w:rFonts w:ascii="Times New Roman" w:eastAsia="Times New Roman" w:hAnsi="Times New Roman" w:cs="Times New Roman"/>
        </w:rPr>
        <w:tab/>
      </w:r>
      <w:r w:rsidRPr="00930B8A">
        <w:rPr>
          <w:rFonts w:ascii="Times New Roman" w:eastAsia="Times New Roman" w:hAnsi="Times New Roman" w:cs="Times New Roman"/>
        </w:rPr>
        <w:tab/>
        <w:t>(8)</w:t>
      </w:r>
      <w:r w:rsidRPr="00930B8A">
        <w:rPr>
          <w:rFonts w:ascii="Times New Roman" w:eastAsia="Times New Roman" w:hAnsi="Times New Roman" w:cs="Times New Roman"/>
        </w:rPr>
        <w:tab/>
        <w:t>Any combustion turbine that does not operate for more than 400 hours per year shall conduct a visible emissions compliance test once per each five-year period, coinciding with the term of its air operation permit.</w:t>
      </w:r>
    </w:p>
    <w:p w:rsidR="005F2278" w:rsidRPr="00930B8A" w:rsidRDefault="005F2278" w:rsidP="005F2278">
      <w:pPr>
        <w:tabs>
          <w:tab w:val="left" w:pos="360"/>
          <w:tab w:val="left" w:pos="720"/>
          <w:tab w:val="left" w:pos="1080"/>
          <w:tab w:val="left" w:pos="1440"/>
          <w:tab w:val="left" w:pos="1800"/>
        </w:tabs>
        <w:autoSpaceDE w:val="0"/>
        <w:autoSpaceDN w:val="0"/>
        <w:adjustRightInd w:val="0"/>
        <w:spacing w:after="0" w:line="240" w:lineRule="auto"/>
        <w:ind w:left="1080" w:hanging="1080"/>
        <w:rPr>
          <w:rFonts w:ascii="Times New Roman" w:eastAsia="Times New Roman" w:hAnsi="Times New Roman" w:cs="Times New Roman"/>
        </w:rPr>
      </w:pPr>
      <w:r w:rsidRPr="00930B8A">
        <w:rPr>
          <w:rFonts w:ascii="Times New Roman" w:eastAsia="Times New Roman" w:hAnsi="Times New Roman" w:cs="Times New Roman"/>
        </w:rPr>
        <w:tab/>
      </w:r>
      <w:r w:rsidRPr="00930B8A">
        <w:rPr>
          <w:rFonts w:ascii="Times New Roman" w:eastAsia="Times New Roman" w:hAnsi="Times New Roman" w:cs="Times New Roman"/>
        </w:rPr>
        <w:tab/>
        <w:t>(9)</w:t>
      </w:r>
      <w:r w:rsidRPr="00930B8A">
        <w:rPr>
          <w:rFonts w:ascii="Times New Roman" w:eastAsia="Times New Roman" w:hAnsi="Times New Roman" w:cs="Times New Roman"/>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5F2278" w:rsidRPr="00930B8A" w:rsidRDefault="005F2278" w:rsidP="005F2278">
      <w:pPr>
        <w:tabs>
          <w:tab w:val="left" w:pos="360"/>
          <w:tab w:val="left" w:pos="720"/>
          <w:tab w:val="left" w:pos="1080"/>
          <w:tab w:val="left" w:pos="1440"/>
          <w:tab w:val="left" w:pos="1800"/>
        </w:tabs>
        <w:autoSpaceDE w:val="0"/>
        <w:autoSpaceDN w:val="0"/>
        <w:adjustRightInd w:val="0"/>
        <w:spacing w:after="0" w:line="240" w:lineRule="auto"/>
        <w:ind w:left="1080" w:hanging="1080"/>
        <w:rPr>
          <w:rFonts w:ascii="Times New Roman" w:eastAsia="Times New Roman" w:hAnsi="Times New Roman" w:cs="Times New Roman"/>
        </w:rPr>
      </w:pPr>
      <w:r w:rsidRPr="00930B8A">
        <w:rPr>
          <w:rFonts w:ascii="Times New Roman" w:eastAsia="Times New Roman" w:hAnsi="Times New Roman" w:cs="Times New Roman"/>
        </w:rPr>
        <w:tab/>
      </w:r>
      <w:r w:rsidRPr="00930B8A">
        <w:rPr>
          <w:rFonts w:ascii="Times New Roman" w:eastAsia="Times New Roman" w:hAnsi="Times New Roman" w:cs="Times New Roman"/>
        </w:rPr>
        <w:tab/>
        <w:t>(10)</w:t>
      </w:r>
      <w:r w:rsidRPr="00930B8A">
        <w:rPr>
          <w:rFonts w:ascii="Times New Roman" w:eastAsia="Times New Roman" w:hAnsi="Times New Roman" w:cs="Times New Roman"/>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5F2278" w:rsidRPr="00930B8A" w:rsidRDefault="005F2278" w:rsidP="005F2278">
      <w:pPr>
        <w:tabs>
          <w:tab w:val="left" w:pos="360"/>
          <w:tab w:val="left" w:pos="720"/>
          <w:tab w:val="left" w:pos="1080"/>
          <w:tab w:val="left" w:pos="1440"/>
          <w:tab w:val="left" w:pos="1800"/>
        </w:tabs>
        <w:autoSpaceDE w:val="0"/>
        <w:autoSpaceDN w:val="0"/>
        <w:adjustRightInd w:val="0"/>
        <w:spacing w:after="0" w:line="240" w:lineRule="auto"/>
        <w:ind w:left="720" w:hanging="720"/>
        <w:rPr>
          <w:rFonts w:ascii="Times New Roman" w:eastAsia="Times New Roman" w:hAnsi="Times New Roman" w:cs="Times New Roman"/>
        </w:rPr>
      </w:pPr>
      <w:r w:rsidRPr="00930B8A">
        <w:rPr>
          <w:rFonts w:ascii="Times New Roman" w:eastAsia="Times New Roman" w:hAnsi="Times New Roman" w:cs="Times New Roman"/>
        </w:rPr>
        <w:tab/>
        <w:t>b.</w:t>
      </w:r>
      <w:r w:rsidRPr="00930B8A">
        <w:rPr>
          <w:rFonts w:ascii="Times New Roman" w:eastAsia="Times New Roman" w:hAnsi="Times New Roman" w:cs="Times New Roman"/>
        </w:rPr>
        <w:tab/>
      </w:r>
      <w:r w:rsidRPr="00930B8A">
        <w:rPr>
          <w:rFonts w:ascii="Times New Roman" w:eastAsia="Times New Roman" w:hAnsi="Times New Roman" w:cs="Times New Roman"/>
          <w:i/>
        </w:rPr>
        <w:t xml:space="preserve">Special Compliance Tests. </w:t>
      </w:r>
      <w:r w:rsidRPr="00930B8A">
        <w:rPr>
          <w:rFonts w:ascii="Times New Roman" w:eastAsia="Times New Roman" w:hAnsi="Times New Roman" w:cs="Times New Roman"/>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5F2278" w:rsidRPr="00930B8A" w:rsidRDefault="005F2278" w:rsidP="005F2278">
      <w:pPr>
        <w:tabs>
          <w:tab w:val="left" w:pos="360"/>
          <w:tab w:val="left" w:pos="720"/>
          <w:tab w:val="left" w:pos="1080"/>
          <w:tab w:val="left" w:pos="1440"/>
          <w:tab w:val="left" w:pos="1800"/>
        </w:tabs>
        <w:autoSpaceDE w:val="0"/>
        <w:autoSpaceDN w:val="0"/>
        <w:adjustRightInd w:val="0"/>
        <w:spacing w:after="0" w:line="240" w:lineRule="auto"/>
        <w:ind w:left="720" w:hanging="720"/>
        <w:rPr>
          <w:rFonts w:ascii="Times New Roman" w:eastAsia="Times New Roman" w:hAnsi="Times New Roman" w:cs="Times New Roman"/>
        </w:rPr>
      </w:pPr>
      <w:r w:rsidRPr="00930B8A">
        <w:rPr>
          <w:rFonts w:ascii="Times New Roman" w:eastAsia="Times New Roman" w:hAnsi="Times New Roman" w:cs="Times New Roman"/>
        </w:rPr>
        <w:tab/>
        <w:t>c.</w:t>
      </w:r>
      <w:r w:rsidRPr="00930B8A">
        <w:rPr>
          <w:rFonts w:ascii="Times New Roman" w:eastAsia="Times New Roman" w:hAnsi="Times New Roman" w:cs="Times New Roman"/>
        </w:rPr>
        <w:tab/>
      </w:r>
      <w:r w:rsidRPr="00930B8A">
        <w:rPr>
          <w:rFonts w:ascii="Times New Roman" w:eastAsia="Times New Roman" w:hAnsi="Times New Roman" w:cs="Times New Roman"/>
          <w:i/>
        </w:rPr>
        <w:t xml:space="preserve">Waiver of Compliance Test Requirements. </w:t>
      </w:r>
      <w:r w:rsidRPr="00930B8A">
        <w:rPr>
          <w:rFonts w:ascii="Times New Roman" w:eastAsia="Times New Roman" w:hAnsi="Times New Roman" w:cs="Times New Roman"/>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w:t>
      </w:r>
      <w:r w:rsidRPr="00930B8A">
        <w:rPr>
          <w:rFonts w:ascii="Times New Roman" w:eastAsia="Times New Roman" w:hAnsi="Times New Roman" w:cs="Times New Roman"/>
        </w:rPr>
        <w:lastRenderedPageBreak/>
        <w:t>compliance test requirements for such emissions units and order that the alternate means of determining compliance be used, provided, however, the provisions of paragraph 62-297.310(7)(b), F.A.C., shall apply.</w:t>
      </w:r>
    </w:p>
    <w:p w:rsidR="005F2278" w:rsidRPr="00930B8A" w:rsidRDefault="005F2278" w:rsidP="005F2278">
      <w:pPr>
        <w:widowControl w:val="0"/>
        <w:tabs>
          <w:tab w:val="left" w:pos="360"/>
          <w:tab w:val="left" w:pos="720"/>
          <w:tab w:val="left" w:pos="1080"/>
          <w:tab w:val="left" w:pos="1440"/>
        </w:tabs>
        <w:autoSpaceDE w:val="0"/>
        <w:autoSpaceDN w:val="0"/>
        <w:adjustRightInd w:val="0"/>
        <w:spacing w:after="120" w:line="240" w:lineRule="auto"/>
        <w:ind w:left="720" w:hanging="720"/>
        <w:rPr>
          <w:rFonts w:ascii="Times New Roman" w:eastAsia="Times New Roman" w:hAnsi="Times New Roman" w:cs="Times New Roman"/>
        </w:rPr>
      </w:pPr>
      <w:r w:rsidRPr="00930B8A">
        <w:rPr>
          <w:rFonts w:ascii="Times New Roman" w:eastAsia="Times New Roman" w:hAnsi="Times New Roman" w:cs="Times New Roman"/>
        </w:rPr>
        <w:tab/>
        <w:t>[Rule 62-297.310(7), F.A.C.]</w:t>
      </w:r>
    </w:p>
    <w:p w:rsidR="005F2278" w:rsidRPr="00930B8A" w:rsidRDefault="005F2278" w:rsidP="005F2278">
      <w:pPr>
        <w:widowControl w:val="0"/>
        <w:tabs>
          <w:tab w:val="left" w:pos="360"/>
          <w:tab w:val="left" w:pos="720"/>
          <w:tab w:val="left" w:pos="1080"/>
          <w:tab w:val="left" w:pos="144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NewRomanPSMT"/>
          <w:b/>
          <w:szCs w:val="20"/>
        </w:rPr>
        <w:t>TR8.</w:t>
      </w:r>
      <w:r w:rsidRPr="00930B8A">
        <w:rPr>
          <w:rFonts w:ascii="Times New Roman" w:eastAsia="Times New Roman" w:hAnsi="Times New Roman" w:cs="TimesNewRomanPSMT"/>
          <w:szCs w:val="20"/>
        </w:rPr>
        <w:tab/>
      </w:r>
      <w:r w:rsidRPr="00077408">
        <w:rPr>
          <w:rFonts w:ascii="Times New Roman" w:eastAsia="Times New Roman" w:hAnsi="Times New Roman" w:cs="Times New Roman"/>
          <w:szCs w:val="20"/>
          <w:u w:val="single"/>
        </w:rPr>
        <w:t>Test Reports</w:t>
      </w:r>
      <w:r w:rsidRPr="00930B8A">
        <w:rPr>
          <w:rFonts w:ascii="Times New Roman" w:eastAsia="Times New Roman" w:hAnsi="Times New Roman" w:cs="Times New Roman"/>
          <w:szCs w:val="20"/>
        </w:rPr>
        <w:t>.</w:t>
      </w:r>
    </w:p>
    <w:p w:rsidR="005F2278" w:rsidRPr="00930B8A" w:rsidRDefault="005F2278" w:rsidP="005F2278">
      <w:pPr>
        <w:widowControl w:val="0"/>
        <w:tabs>
          <w:tab w:val="left" w:pos="360"/>
          <w:tab w:val="left" w:pos="720"/>
          <w:tab w:val="left" w:pos="1080"/>
          <w:tab w:val="left" w:pos="1440"/>
        </w:tabs>
        <w:autoSpaceDE w:val="0"/>
        <w:autoSpaceDN w:val="0"/>
        <w:adjustRightInd w:val="0"/>
        <w:spacing w:after="0" w:line="240" w:lineRule="auto"/>
        <w:ind w:left="720" w:hanging="720"/>
        <w:rPr>
          <w:rFonts w:ascii="Times New Roman" w:eastAsia="Times New Roman" w:hAnsi="Times New Roman" w:cs="Times New Roman"/>
          <w:szCs w:val="20"/>
        </w:rPr>
      </w:pPr>
      <w:r w:rsidRPr="00930B8A">
        <w:rPr>
          <w:rFonts w:ascii="Times New Roman" w:eastAsia="Times New Roman" w:hAnsi="Times New Roman" w:cs="Times New Roman"/>
          <w:szCs w:val="20"/>
        </w:rPr>
        <w:tab/>
        <w:t>a.</w:t>
      </w:r>
      <w:r w:rsidRPr="00930B8A">
        <w:rPr>
          <w:rFonts w:ascii="Times New Roman" w:eastAsia="Times New Roman" w:hAnsi="Times New Roman" w:cs="Times New Roman"/>
          <w:szCs w:val="20"/>
        </w:rPr>
        <w:tab/>
        <w:t>The owner or operator of an emissions unit for which a compliance test is required shall file a report with the Department on the results of each such test.</w:t>
      </w:r>
    </w:p>
    <w:p w:rsidR="005F2278" w:rsidRPr="00930B8A" w:rsidRDefault="005F2278" w:rsidP="005F2278">
      <w:pPr>
        <w:widowControl w:val="0"/>
        <w:tabs>
          <w:tab w:val="left" w:pos="360"/>
          <w:tab w:val="left" w:pos="720"/>
          <w:tab w:val="left" w:pos="1080"/>
          <w:tab w:val="left" w:pos="1440"/>
        </w:tabs>
        <w:autoSpaceDE w:val="0"/>
        <w:autoSpaceDN w:val="0"/>
        <w:adjustRightInd w:val="0"/>
        <w:spacing w:after="0" w:line="240" w:lineRule="auto"/>
        <w:ind w:left="720" w:hanging="720"/>
        <w:rPr>
          <w:rFonts w:ascii="Times New Roman" w:eastAsia="Times New Roman" w:hAnsi="Times New Roman" w:cs="Times New Roman"/>
          <w:szCs w:val="20"/>
        </w:rPr>
      </w:pPr>
      <w:r w:rsidRPr="00930B8A">
        <w:rPr>
          <w:rFonts w:ascii="Times New Roman" w:eastAsia="Times New Roman" w:hAnsi="Times New Roman" w:cs="Times New Roman"/>
          <w:szCs w:val="20"/>
        </w:rPr>
        <w:tab/>
        <w:t>b.</w:t>
      </w:r>
      <w:r w:rsidRPr="00930B8A">
        <w:rPr>
          <w:rFonts w:ascii="Times New Roman" w:eastAsia="Times New Roman" w:hAnsi="Times New Roman" w:cs="Times New Roman"/>
          <w:szCs w:val="20"/>
        </w:rPr>
        <w:tab/>
        <w:t>The required test report shall be filed with the Department as soon as practical but no later than 45 days after the last sampling run of each test is completed.</w:t>
      </w:r>
    </w:p>
    <w:p w:rsidR="005F2278" w:rsidRPr="00930B8A" w:rsidRDefault="005F2278" w:rsidP="005F2278">
      <w:pPr>
        <w:widowControl w:val="0"/>
        <w:tabs>
          <w:tab w:val="left" w:pos="360"/>
          <w:tab w:val="left" w:pos="720"/>
          <w:tab w:val="left" w:pos="1080"/>
          <w:tab w:val="left" w:pos="1440"/>
        </w:tabs>
        <w:autoSpaceDE w:val="0"/>
        <w:autoSpaceDN w:val="0"/>
        <w:adjustRightInd w:val="0"/>
        <w:spacing w:after="0" w:line="240" w:lineRule="auto"/>
        <w:ind w:left="720" w:hanging="720"/>
        <w:rPr>
          <w:rFonts w:ascii="Times New Roman" w:eastAsia="Times New Roman" w:hAnsi="Times New Roman" w:cs="Times New Roman"/>
          <w:szCs w:val="20"/>
        </w:rPr>
      </w:pPr>
      <w:r w:rsidRPr="00930B8A">
        <w:rPr>
          <w:rFonts w:ascii="Times New Roman" w:eastAsia="Times New Roman" w:hAnsi="Times New Roman" w:cs="Times New Roman"/>
          <w:szCs w:val="20"/>
        </w:rPr>
        <w:tab/>
        <w:t>c.</w:t>
      </w:r>
      <w:r w:rsidRPr="00930B8A">
        <w:rPr>
          <w:rFonts w:ascii="Times New Roman" w:eastAsia="Times New Roman" w:hAnsi="Times New Roman" w:cs="Times New Roman"/>
          <w:szCs w:val="20"/>
        </w:rPr>
        <w:tab/>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5F2278" w:rsidRPr="00930B8A" w:rsidRDefault="005F2278" w:rsidP="005F2278">
      <w:pPr>
        <w:widowControl w:val="0"/>
        <w:tabs>
          <w:tab w:val="left" w:pos="360"/>
          <w:tab w:val="left" w:pos="720"/>
          <w:tab w:val="left" w:pos="1080"/>
          <w:tab w:val="left" w:pos="1260"/>
          <w:tab w:val="left" w:pos="144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(1)</w:t>
      </w:r>
      <w:r w:rsidRPr="00930B8A">
        <w:rPr>
          <w:rFonts w:ascii="Times New Roman" w:eastAsia="Times New Roman" w:hAnsi="Times New Roman" w:cs="Times New Roman"/>
          <w:szCs w:val="20"/>
        </w:rPr>
        <w:tab/>
        <w:t>The type, location, and designation of the emissions unit tested.</w:t>
      </w:r>
    </w:p>
    <w:p w:rsidR="005F2278" w:rsidRPr="00930B8A" w:rsidRDefault="005F2278" w:rsidP="005F2278">
      <w:pPr>
        <w:widowControl w:val="0"/>
        <w:tabs>
          <w:tab w:val="left" w:pos="360"/>
          <w:tab w:val="left" w:pos="720"/>
          <w:tab w:val="left" w:pos="1080"/>
          <w:tab w:val="left" w:pos="1260"/>
          <w:tab w:val="left" w:pos="144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(2)</w:t>
      </w:r>
      <w:r w:rsidRPr="00930B8A">
        <w:rPr>
          <w:rFonts w:ascii="Times New Roman" w:eastAsia="Times New Roman" w:hAnsi="Times New Roman" w:cs="Times New Roman"/>
          <w:szCs w:val="20"/>
        </w:rPr>
        <w:tab/>
        <w:t>The facility at which the emissions unit is located.</w:t>
      </w:r>
    </w:p>
    <w:p w:rsidR="005F2278" w:rsidRPr="00930B8A" w:rsidRDefault="005F2278" w:rsidP="005F2278">
      <w:pPr>
        <w:widowControl w:val="0"/>
        <w:tabs>
          <w:tab w:val="left" w:pos="360"/>
          <w:tab w:val="left" w:pos="720"/>
          <w:tab w:val="left" w:pos="1080"/>
          <w:tab w:val="left" w:pos="1260"/>
          <w:tab w:val="left" w:pos="144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(3)</w:t>
      </w:r>
      <w:r w:rsidRPr="00930B8A">
        <w:rPr>
          <w:rFonts w:ascii="Times New Roman" w:eastAsia="Times New Roman" w:hAnsi="Times New Roman" w:cs="Times New Roman"/>
          <w:szCs w:val="20"/>
        </w:rPr>
        <w:tab/>
        <w:t>The owner or operator of the emissions unit.</w:t>
      </w:r>
    </w:p>
    <w:p w:rsidR="005F2278" w:rsidRPr="00930B8A" w:rsidRDefault="005F2278" w:rsidP="005F2278">
      <w:pPr>
        <w:widowControl w:val="0"/>
        <w:tabs>
          <w:tab w:val="left" w:pos="360"/>
          <w:tab w:val="left" w:pos="720"/>
          <w:tab w:val="left" w:pos="1080"/>
          <w:tab w:val="left" w:pos="1260"/>
          <w:tab w:val="left" w:pos="1440"/>
        </w:tabs>
        <w:spacing w:after="0" w:line="240" w:lineRule="auto"/>
        <w:ind w:left="1080" w:hanging="1080"/>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(4)</w:t>
      </w:r>
      <w:r w:rsidRPr="00930B8A">
        <w:rPr>
          <w:rFonts w:ascii="Times New Roman" w:eastAsia="Times New Roman" w:hAnsi="Times New Roman" w:cs="Times New Roman"/>
          <w:szCs w:val="20"/>
        </w:rPr>
        <w:tab/>
        <w:t xml:space="preserve">The normal type and amount of fuels used and materials processed, and the types and amounts </w:t>
      </w:r>
      <w:proofErr w:type="gramStart"/>
      <w:r w:rsidRPr="00930B8A">
        <w:rPr>
          <w:rFonts w:ascii="Times New Roman" w:eastAsia="Times New Roman" w:hAnsi="Times New Roman" w:cs="Times New Roman"/>
          <w:szCs w:val="20"/>
        </w:rPr>
        <w:t>of  fuels</w:t>
      </w:r>
      <w:proofErr w:type="gramEnd"/>
      <w:r w:rsidRPr="00930B8A">
        <w:rPr>
          <w:rFonts w:ascii="Times New Roman" w:eastAsia="Times New Roman" w:hAnsi="Times New Roman" w:cs="Times New Roman"/>
          <w:szCs w:val="20"/>
        </w:rPr>
        <w:t xml:space="preserve"> used and material processed during each test run.</w:t>
      </w:r>
    </w:p>
    <w:p w:rsidR="005F2278" w:rsidRPr="00930B8A" w:rsidRDefault="005F2278" w:rsidP="005F2278">
      <w:pPr>
        <w:widowControl w:val="0"/>
        <w:tabs>
          <w:tab w:val="left" w:pos="360"/>
          <w:tab w:val="left" w:pos="720"/>
          <w:tab w:val="left" w:pos="1080"/>
          <w:tab w:val="left" w:pos="1260"/>
          <w:tab w:val="left" w:pos="1440"/>
        </w:tabs>
        <w:spacing w:after="0" w:line="240" w:lineRule="auto"/>
        <w:ind w:left="1080" w:hanging="1080"/>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(5)</w:t>
      </w:r>
      <w:r w:rsidRPr="00930B8A">
        <w:rPr>
          <w:rFonts w:ascii="Times New Roman" w:eastAsia="Times New Roman" w:hAnsi="Times New Roman" w:cs="Times New Roman"/>
          <w:szCs w:val="20"/>
        </w:rPr>
        <w:tab/>
        <w:t xml:space="preserve">The means, raw data and computations used to determine the amount of fuels used and </w:t>
      </w:r>
      <w:proofErr w:type="gramStart"/>
      <w:r w:rsidRPr="00930B8A">
        <w:rPr>
          <w:rFonts w:ascii="Times New Roman" w:eastAsia="Times New Roman" w:hAnsi="Times New Roman" w:cs="Times New Roman"/>
          <w:szCs w:val="20"/>
        </w:rPr>
        <w:t>materials  processed</w:t>
      </w:r>
      <w:proofErr w:type="gramEnd"/>
      <w:r w:rsidRPr="00930B8A">
        <w:rPr>
          <w:rFonts w:ascii="Times New Roman" w:eastAsia="Times New Roman" w:hAnsi="Times New Roman" w:cs="Times New Roman"/>
          <w:szCs w:val="20"/>
        </w:rPr>
        <w:t>, if necessary to determine compliance with an applicable emission limiting standard.</w:t>
      </w:r>
    </w:p>
    <w:p w:rsidR="005F2278" w:rsidRPr="00930B8A" w:rsidRDefault="005F2278" w:rsidP="005F2278">
      <w:pPr>
        <w:widowControl w:val="0"/>
        <w:tabs>
          <w:tab w:val="left" w:pos="360"/>
          <w:tab w:val="left" w:pos="720"/>
          <w:tab w:val="left" w:pos="900"/>
          <w:tab w:val="left" w:pos="1080"/>
          <w:tab w:val="left" w:pos="1260"/>
          <w:tab w:val="left" w:pos="1440"/>
        </w:tabs>
        <w:spacing w:after="0" w:line="240" w:lineRule="auto"/>
        <w:ind w:left="1080" w:hanging="1080"/>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(6)</w:t>
      </w:r>
      <w:r w:rsidRPr="00930B8A">
        <w:rPr>
          <w:rFonts w:ascii="Times New Roman" w:eastAsia="Times New Roman" w:hAnsi="Times New Roman" w:cs="Times New Roman"/>
          <w:szCs w:val="20"/>
        </w:rPr>
        <w:tab/>
        <w:t>The type of air pollution control devices installed on the emissions unit, their general condition, their normal operating parameters (pressure drops, total operating current and GPM scrubber water), and their operating parameters during each test run.</w:t>
      </w:r>
    </w:p>
    <w:p w:rsidR="005F2278" w:rsidRPr="00930B8A" w:rsidRDefault="005F2278" w:rsidP="005F2278">
      <w:pPr>
        <w:widowControl w:val="0"/>
        <w:tabs>
          <w:tab w:val="left" w:pos="360"/>
          <w:tab w:val="left" w:pos="720"/>
          <w:tab w:val="left" w:pos="1080"/>
          <w:tab w:val="left" w:pos="1260"/>
          <w:tab w:val="left" w:pos="1440"/>
        </w:tabs>
        <w:spacing w:after="0" w:line="240" w:lineRule="auto"/>
        <w:ind w:left="1080" w:hanging="1080"/>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(7)</w:t>
      </w:r>
      <w:r w:rsidRPr="00930B8A">
        <w:rPr>
          <w:rFonts w:ascii="Times New Roman" w:eastAsia="Times New Roman" w:hAnsi="Times New Roman" w:cs="Times New Roman"/>
          <w:szCs w:val="20"/>
        </w:rPr>
        <w:tab/>
        <w:t>A sketch of the duct within 8 stack diameters upstream and 2 stack diameters downstream of the sampling ports, including the distance to any upstream and downstream bends or other flow disturbances.</w:t>
      </w:r>
    </w:p>
    <w:p w:rsidR="005F2278" w:rsidRPr="00930B8A" w:rsidRDefault="005F2278" w:rsidP="005F2278">
      <w:pPr>
        <w:widowControl w:val="0"/>
        <w:tabs>
          <w:tab w:val="left" w:pos="360"/>
          <w:tab w:val="left" w:pos="720"/>
          <w:tab w:val="left" w:pos="1080"/>
          <w:tab w:val="left" w:pos="144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(8)</w:t>
      </w:r>
      <w:r w:rsidRPr="00930B8A">
        <w:rPr>
          <w:rFonts w:ascii="Times New Roman" w:eastAsia="Times New Roman" w:hAnsi="Times New Roman" w:cs="Times New Roman"/>
          <w:szCs w:val="20"/>
        </w:rPr>
        <w:tab/>
        <w:t>The date, starting time and duration of each sampling run.</w:t>
      </w:r>
    </w:p>
    <w:p w:rsidR="005F2278" w:rsidRPr="00930B8A" w:rsidRDefault="005F2278" w:rsidP="005F2278">
      <w:pPr>
        <w:widowControl w:val="0"/>
        <w:tabs>
          <w:tab w:val="left" w:pos="360"/>
          <w:tab w:val="left" w:pos="720"/>
          <w:tab w:val="left" w:pos="1080"/>
          <w:tab w:val="left" w:pos="1440"/>
        </w:tabs>
        <w:spacing w:after="0" w:line="240" w:lineRule="auto"/>
        <w:ind w:left="1080" w:hanging="1080"/>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(9)</w:t>
      </w:r>
      <w:r w:rsidRPr="00930B8A">
        <w:rPr>
          <w:rFonts w:ascii="Times New Roman" w:eastAsia="Times New Roman" w:hAnsi="Times New Roman" w:cs="Times New Roman"/>
          <w:szCs w:val="20"/>
        </w:rPr>
        <w:tab/>
        <w:t>The test procedures used, including any alternative procedures authorized pursuant to Rule 62-297.620, F.A.C.  Where optional procedures are authorized in this chapter, indicate which option was used.</w:t>
      </w:r>
    </w:p>
    <w:p w:rsidR="005F2278" w:rsidRPr="00930B8A" w:rsidRDefault="005F2278" w:rsidP="005F2278">
      <w:pPr>
        <w:widowControl w:val="0"/>
        <w:tabs>
          <w:tab w:val="left" w:pos="360"/>
          <w:tab w:val="left" w:pos="648"/>
          <w:tab w:val="left" w:pos="720"/>
          <w:tab w:val="left" w:pos="1080"/>
          <w:tab w:val="left" w:pos="144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(10)</w:t>
      </w:r>
      <w:r w:rsidRPr="00930B8A">
        <w:rPr>
          <w:rFonts w:ascii="Times New Roman" w:eastAsia="Times New Roman" w:hAnsi="Times New Roman" w:cs="Times New Roman"/>
          <w:szCs w:val="20"/>
        </w:rPr>
        <w:tab/>
        <w:t>The number of points sampled and configuration and location of the sampling plane.</w:t>
      </w:r>
    </w:p>
    <w:p w:rsidR="005F2278" w:rsidRPr="00930B8A" w:rsidRDefault="005F2278" w:rsidP="005F2278">
      <w:pPr>
        <w:widowControl w:val="0"/>
        <w:tabs>
          <w:tab w:val="left" w:pos="360"/>
          <w:tab w:val="left" w:pos="648"/>
          <w:tab w:val="left" w:pos="1080"/>
          <w:tab w:val="left" w:pos="1440"/>
        </w:tabs>
        <w:spacing w:after="0" w:line="240" w:lineRule="auto"/>
        <w:ind w:left="1080" w:hanging="1080"/>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(11)</w:t>
      </w:r>
      <w:r w:rsidRPr="00930B8A">
        <w:rPr>
          <w:rFonts w:ascii="Times New Roman" w:eastAsia="Times New Roman" w:hAnsi="Times New Roman" w:cs="Times New Roman"/>
          <w:szCs w:val="20"/>
        </w:rPr>
        <w:tab/>
        <w:t>For each sampling point for each run, the dry gas meter reading, velocity head, pressure drop across the stack, temperatures, average meter temperatures and sample time per point.</w:t>
      </w:r>
    </w:p>
    <w:p w:rsidR="005F2278" w:rsidRPr="00930B8A" w:rsidRDefault="005F2278" w:rsidP="005F2278">
      <w:pPr>
        <w:widowControl w:val="0"/>
        <w:tabs>
          <w:tab w:val="left" w:pos="360"/>
          <w:tab w:val="left" w:pos="648"/>
          <w:tab w:val="left" w:pos="1080"/>
          <w:tab w:val="left" w:pos="144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(12)</w:t>
      </w:r>
      <w:r w:rsidRPr="00930B8A">
        <w:rPr>
          <w:rFonts w:ascii="Times New Roman" w:eastAsia="Times New Roman" w:hAnsi="Times New Roman" w:cs="Times New Roman"/>
          <w:szCs w:val="20"/>
        </w:rPr>
        <w:tab/>
        <w:t>The type, manufacturer and configuration of the sampling equipment used.</w:t>
      </w:r>
    </w:p>
    <w:p w:rsidR="005F2278" w:rsidRPr="00930B8A" w:rsidRDefault="005F2278" w:rsidP="005F2278">
      <w:pPr>
        <w:widowControl w:val="0"/>
        <w:tabs>
          <w:tab w:val="left" w:pos="360"/>
          <w:tab w:val="left" w:pos="648"/>
          <w:tab w:val="left" w:pos="1080"/>
          <w:tab w:val="left" w:pos="144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(13)</w:t>
      </w:r>
      <w:r w:rsidRPr="00930B8A">
        <w:rPr>
          <w:rFonts w:ascii="Times New Roman" w:eastAsia="Times New Roman" w:hAnsi="Times New Roman" w:cs="Times New Roman"/>
          <w:szCs w:val="20"/>
        </w:rPr>
        <w:tab/>
        <w:t>Data related to the required calibration of the test equipment.</w:t>
      </w:r>
    </w:p>
    <w:p w:rsidR="005F2278" w:rsidRPr="00930B8A" w:rsidRDefault="005F2278" w:rsidP="005F2278">
      <w:pPr>
        <w:widowControl w:val="0"/>
        <w:tabs>
          <w:tab w:val="left" w:pos="360"/>
          <w:tab w:val="left" w:pos="648"/>
          <w:tab w:val="left" w:pos="1080"/>
          <w:tab w:val="left" w:pos="144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(14)</w:t>
      </w:r>
      <w:r w:rsidRPr="00930B8A">
        <w:rPr>
          <w:rFonts w:ascii="Times New Roman" w:eastAsia="Times New Roman" w:hAnsi="Times New Roman" w:cs="Times New Roman"/>
          <w:szCs w:val="20"/>
        </w:rPr>
        <w:tab/>
        <w:t>Data on the identification, processing and weights of all filters used.</w:t>
      </w:r>
    </w:p>
    <w:p w:rsidR="005F2278" w:rsidRPr="00930B8A" w:rsidRDefault="005F2278" w:rsidP="005F2278">
      <w:pPr>
        <w:widowControl w:val="0"/>
        <w:tabs>
          <w:tab w:val="left" w:pos="360"/>
          <w:tab w:val="left" w:pos="648"/>
          <w:tab w:val="left" w:pos="1080"/>
          <w:tab w:val="left" w:pos="144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(15)</w:t>
      </w:r>
      <w:r w:rsidRPr="00930B8A">
        <w:rPr>
          <w:rFonts w:ascii="Times New Roman" w:eastAsia="Times New Roman" w:hAnsi="Times New Roman" w:cs="Times New Roman"/>
          <w:szCs w:val="20"/>
        </w:rPr>
        <w:tab/>
        <w:t>Data on the types and amounts of any chemical solutions used.</w:t>
      </w:r>
    </w:p>
    <w:p w:rsidR="005F2278" w:rsidRPr="00930B8A" w:rsidRDefault="005F2278" w:rsidP="005F2278">
      <w:pPr>
        <w:widowControl w:val="0"/>
        <w:tabs>
          <w:tab w:val="left" w:pos="360"/>
          <w:tab w:val="left" w:pos="648"/>
          <w:tab w:val="left" w:pos="1080"/>
          <w:tab w:val="left" w:pos="1440"/>
        </w:tabs>
        <w:spacing w:after="0" w:line="240" w:lineRule="auto"/>
        <w:ind w:left="1080" w:hanging="1080"/>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(16)</w:t>
      </w:r>
      <w:r w:rsidRPr="00930B8A">
        <w:rPr>
          <w:rFonts w:ascii="Times New Roman" w:eastAsia="Times New Roman" w:hAnsi="Times New Roman" w:cs="Times New Roman"/>
          <w:szCs w:val="20"/>
        </w:rPr>
        <w:tab/>
        <w:t>Data on the amount of pollutant collected from each sampling probe, the filters, and the impingers, are reported separately for the compliance test.</w:t>
      </w:r>
    </w:p>
    <w:p w:rsidR="005F2278" w:rsidRPr="00930B8A" w:rsidRDefault="005F2278" w:rsidP="005F2278">
      <w:pPr>
        <w:widowControl w:val="0"/>
        <w:tabs>
          <w:tab w:val="left" w:pos="360"/>
          <w:tab w:val="left" w:pos="648"/>
          <w:tab w:val="left" w:pos="1080"/>
          <w:tab w:val="left" w:pos="1440"/>
        </w:tabs>
        <w:spacing w:after="0" w:line="240" w:lineRule="auto"/>
        <w:ind w:left="1080" w:hanging="1080"/>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(17)</w:t>
      </w:r>
      <w:r w:rsidRPr="00930B8A">
        <w:rPr>
          <w:rFonts w:ascii="Times New Roman" w:eastAsia="Times New Roman" w:hAnsi="Times New Roman" w:cs="Times New Roman"/>
          <w:szCs w:val="20"/>
        </w:rPr>
        <w:tab/>
        <w:t>The names of individuals who furnished the process variable data, conducted the test, analyzed the samples and prepared the report.</w:t>
      </w:r>
    </w:p>
    <w:p w:rsidR="005F2278" w:rsidRPr="00930B8A" w:rsidRDefault="005F2278" w:rsidP="005F2278">
      <w:pPr>
        <w:widowControl w:val="0"/>
        <w:tabs>
          <w:tab w:val="left" w:pos="360"/>
          <w:tab w:val="left" w:pos="648"/>
          <w:tab w:val="left" w:pos="1080"/>
          <w:tab w:val="left" w:pos="1440"/>
        </w:tabs>
        <w:spacing w:after="0" w:line="240" w:lineRule="auto"/>
        <w:ind w:left="1080" w:hanging="1080"/>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(18)</w:t>
      </w:r>
      <w:r w:rsidRPr="00930B8A">
        <w:rPr>
          <w:rFonts w:ascii="Times New Roman" w:eastAsia="Times New Roman" w:hAnsi="Times New Roman" w:cs="Times New Roman"/>
          <w:szCs w:val="20"/>
        </w:rPr>
        <w:tab/>
        <w:t>All measured and calculated data required to be determined by each applicable test procedure for each run.</w:t>
      </w:r>
    </w:p>
    <w:p w:rsidR="005F2278" w:rsidRPr="00930B8A" w:rsidRDefault="005F2278" w:rsidP="005F2278">
      <w:pPr>
        <w:widowControl w:val="0"/>
        <w:tabs>
          <w:tab w:val="left" w:pos="360"/>
          <w:tab w:val="left" w:pos="648"/>
          <w:tab w:val="left" w:pos="1080"/>
          <w:tab w:val="left" w:pos="1440"/>
        </w:tabs>
        <w:spacing w:after="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(19)</w:t>
      </w:r>
      <w:r w:rsidRPr="00930B8A">
        <w:rPr>
          <w:rFonts w:ascii="Times New Roman" w:eastAsia="Times New Roman" w:hAnsi="Times New Roman" w:cs="Times New Roman"/>
          <w:szCs w:val="20"/>
        </w:rPr>
        <w:tab/>
        <w:t>The detailed calculations for one run that relate the collected data to the calculated emission rate.</w:t>
      </w:r>
    </w:p>
    <w:p w:rsidR="005F2278" w:rsidRPr="00930B8A" w:rsidRDefault="005F2278" w:rsidP="005F2278">
      <w:pPr>
        <w:widowControl w:val="0"/>
        <w:tabs>
          <w:tab w:val="left" w:pos="360"/>
          <w:tab w:val="left" w:pos="648"/>
          <w:tab w:val="left" w:pos="1080"/>
          <w:tab w:val="left" w:pos="1440"/>
        </w:tabs>
        <w:spacing w:after="0" w:line="240" w:lineRule="auto"/>
        <w:ind w:left="1080" w:hanging="1080"/>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(20)</w:t>
      </w:r>
      <w:r w:rsidRPr="00930B8A">
        <w:rPr>
          <w:rFonts w:ascii="Times New Roman" w:eastAsia="Times New Roman" w:hAnsi="Times New Roman" w:cs="Times New Roman"/>
          <w:szCs w:val="20"/>
        </w:rPr>
        <w:tab/>
        <w:t>The applicable emission standard and the resulting maximum allowable emission rate for the emissions unit plus the test result in the same form and unit of measure.</w:t>
      </w:r>
    </w:p>
    <w:p w:rsidR="005F2278" w:rsidRPr="00930B8A" w:rsidRDefault="005F2278" w:rsidP="005F2278">
      <w:pPr>
        <w:widowControl w:val="0"/>
        <w:tabs>
          <w:tab w:val="left" w:pos="360"/>
          <w:tab w:val="left" w:pos="648"/>
          <w:tab w:val="left" w:pos="1080"/>
          <w:tab w:val="left" w:pos="1440"/>
        </w:tabs>
        <w:spacing w:after="0" w:line="240" w:lineRule="auto"/>
        <w:ind w:left="1080" w:hanging="1080"/>
        <w:rPr>
          <w:rFonts w:ascii="Times New Roman" w:eastAsia="Times New Roman" w:hAnsi="Times New Roman" w:cs="Times New Roman"/>
          <w:szCs w:val="20"/>
        </w:rPr>
      </w:pPr>
      <w:r w:rsidRPr="00930B8A">
        <w:rPr>
          <w:rFonts w:ascii="Times New Roman" w:eastAsia="Times New Roman" w:hAnsi="Times New Roman" w:cs="Times New Roman"/>
          <w:szCs w:val="20"/>
        </w:rPr>
        <w:tab/>
      </w:r>
      <w:r w:rsidRPr="00930B8A">
        <w:rPr>
          <w:rFonts w:ascii="Times New Roman" w:eastAsia="Times New Roman" w:hAnsi="Times New Roman" w:cs="Times New Roman"/>
          <w:szCs w:val="20"/>
        </w:rPr>
        <w:tab/>
        <w:t>(21)</w:t>
      </w:r>
      <w:r w:rsidRPr="00930B8A">
        <w:rPr>
          <w:rFonts w:ascii="Times New Roman" w:eastAsia="Times New Roman" w:hAnsi="Times New Roman" w:cs="Times New Roman"/>
          <w:szCs w:val="20"/>
        </w:rPr>
        <w:tab/>
        <w:t xml:space="preserve">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w:t>
      </w:r>
      <w:r w:rsidRPr="00930B8A">
        <w:rPr>
          <w:rFonts w:ascii="Times New Roman" w:eastAsia="Times New Roman" w:hAnsi="Times New Roman" w:cs="Times New Roman"/>
          <w:szCs w:val="20"/>
        </w:rPr>
        <w:lastRenderedPageBreak/>
        <w:t>his authorized agent shall certify that all data required and provided to the person conducting the test are true and correct to his knowledge.</w:t>
      </w:r>
    </w:p>
    <w:p w:rsidR="005F2278" w:rsidRPr="00930B8A" w:rsidRDefault="005F2278" w:rsidP="005F2278">
      <w:pPr>
        <w:widowControl w:val="0"/>
        <w:tabs>
          <w:tab w:val="left" w:pos="360"/>
          <w:tab w:val="left" w:pos="540"/>
          <w:tab w:val="left" w:pos="720"/>
          <w:tab w:val="left" w:pos="1080"/>
          <w:tab w:val="left" w:pos="1440"/>
        </w:tabs>
        <w:spacing w:after="120" w:line="240" w:lineRule="auto"/>
        <w:rPr>
          <w:rFonts w:ascii="Times New Roman" w:eastAsia="Times New Roman" w:hAnsi="Times New Roman" w:cs="Times New Roman"/>
          <w:szCs w:val="20"/>
        </w:rPr>
      </w:pPr>
      <w:r w:rsidRPr="00930B8A">
        <w:rPr>
          <w:rFonts w:ascii="Times New Roman" w:eastAsia="Times New Roman" w:hAnsi="Times New Roman" w:cs="Times New Roman"/>
          <w:szCs w:val="20"/>
        </w:rPr>
        <w:tab/>
        <w:t>[Rule 62-297.310(8), F.A.C.]</w:t>
      </w:r>
    </w:p>
    <w:p w:rsidR="008210B2" w:rsidRDefault="008210B2" w:rsidP="008210B2"/>
    <w:p w:rsidR="00094DA0" w:rsidRDefault="00094DA0" w:rsidP="008210B2"/>
    <w:sectPr w:rsidR="00094DA0" w:rsidSect="005F2278">
      <w:headerReference w:type="even" r:id="rId73"/>
      <w:headerReference w:type="default" r:id="rId74"/>
      <w:footerReference w:type="even" r:id="rId75"/>
      <w:footerReference w:type="default" r:id="rId76"/>
      <w:headerReference w:type="first" r:id="rId77"/>
      <w:footerReference w:type="first" r:id="rId78"/>
      <w:pgSz w:w="12240" w:h="15840" w:code="1"/>
      <w:pgMar w:top="720" w:right="1080" w:bottom="720" w:left="1080" w:header="720" w:footer="576" w:gutter="0"/>
      <w:paperSrc w:first="4" w:other="4"/>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408" w:rsidRDefault="00077408" w:rsidP="005F68B5">
      <w:pPr>
        <w:spacing w:after="0" w:line="240" w:lineRule="auto"/>
      </w:pPr>
      <w:r>
        <w:separator/>
      </w:r>
    </w:p>
  </w:endnote>
  <w:endnote w:type="continuationSeparator" w:id="0">
    <w:p w:rsidR="00077408" w:rsidRDefault="00077408" w:rsidP="005F6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Pr="00695E1D" w:rsidRDefault="00077408">
    <w:pPr>
      <w:pStyle w:val="Footer"/>
      <w:jc w:val="center"/>
      <w:rPr>
        <w:rFonts w:ascii="Book Antiqua" w:hAnsi="Book Antiqua"/>
      </w:rPr>
    </w:pPr>
    <w:r w:rsidRPr="00695E1D">
      <w:rPr>
        <w:rFonts w:ascii="Book Antiqua" w:hAnsi="Book Antiqua"/>
      </w:rPr>
      <w:t xml:space="preserve">Page </w:t>
    </w:r>
    <w:r w:rsidRPr="00695E1D">
      <w:rPr>
        <w:rFonts w:ascii="Book Antiqua" w:hAnsi="Book Antiqua"/>
      </w:rPr>
      <w:fldChar w:fldCharType="begin"/>
    </w:r>
    <w:r w:rsidRPr="00695E1D">
      <w:rPr>
        <w:rFonts w:ascii="Book Antiqua" w:hAnsi="Book Antiqua"/>
      </w:rPr>
      <w:instrText xml:space="preserve"> PAGE </w:instrText>
    </w:r>
    <w:r w:rsidRPr="00695E1D">
      <w:rPr>
        <w:rFonts w:ascii="Book Antiqua" w:hAnsi="Book Antiqua"/>
      </w:rPr>
      <w:fldChar w:fldCharType="separate"/>
    </w:r>
    <w:r>
      <w:rPr>
        <w:rFonts w:ascii="Book Antiqua" w:hAnsi="Book Antiqua"/>
        <w:noProof/>
      </w:rPr>
      <w:t>2</w:t>
    </w:r>
    <w:r w:rsidRPr="00695E1D">
      <w:rPr>
        <w:rFonts w:ascii="Book Antiqua" w:hAnsi="Book Antiqua"/>
      </w:rPr>
      <w:fldChar w:fldCharType="end"/>
    </w:r>
    <w:r w:rsidRPr="00695E1D">
      <w:rPr>
        <w:rFonts w:ascii="Book Antiqua" w:hAnsi="Book Antiqua"/>
      </w:rPr>
      <w:t xml:space="preserve"> of </w:t>
    </w:r>
    <w:r w:rsidRPr="00695E1D">
      <w:rPr>
        <w:rFonts w:ascii="Book Antiqua" w:hAnsi="Book Antiqua"/>
      </w:rPr>
      <w:fldChar w:fldCharType="begin"/>
    </w:r>
    <w:r w:rsidRPr="00695E1D">
      <w:rPr>
        <w:rFonts w:ascii="Book Antiqua" w:hAnsi="Book Antiqua"/>
      </w:rPr>
      <w:instrText xml:space="preserve"> NUMPAGES </w:instrText>
    </w:r>
    <w:r w:rsidRPr="00695E1D">
      <w:rPr>
        <w:rFonts w:ascii="Book Antiqua" w:hAnsi="Book Antiqua"/>
      </w:rPr>
      <w:fldChar w:fldCharType="separate"/>
    </w:r>
    <w:r>
      <w:rPr>
        <w:rFonts w:ascii="Book Antiqua" w:hAnsi="Book Antiqua"/>
        <w:noProof/>
      </w:rPr>
      <w:t>2</w:t>
    </w:r>
    <w:r w:rsidRPr="00695E1D">
      <w:rPr>
        <w:rFonts w:ascii="Book Antiqua" w:hAnsi="Book Antiqua"/>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Default="00077408">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Pr="00F27D12" w:rsidRDefault="00077408" w:rsidP="00E729D2">
    <w:pPr>
      <w:pBdr>
        <w:top w:val="single" w:sz="4" w:space="1" w:color="auto"/>
      </w:pBdr>
      <w:tabs>
        <w:tab w:val="right" w:pos="10080"/>
      </w:tabs>
      <w:spacing w:after="0"/>
      <w:rPr>
        <w:rFonts w:ascii="Times New Roman" w:hAnsi="Times New Roman" w:cs="Times New Roman"/>
        <w:sz w:val="20"/>
      </w:rPr>
    </w:pPr>
    <w:r w:rsidRPr="00F27D12">
      <w:rPr>
        <w:rFonts w:ascii="Times New Roman" w:hAnsi="Times New Roman" w:cs="Times New Roman"/>
        <w:sz w:val="20"/>
      </w:rPr>
      <w:t>Sarasota County Board of Sarasota Co. Board of Co. Commissioners</w:t>
    </w:r>
    <w:r w:rsidRPr="00F27D12">
      <w:rPr>
        <w:rFonts w:ascii="Times New Roman" w:hAnsi="Times New Roman" w:cs="Times New Roman"/>
        <w:sz w:val="20"/>
      </w:rPr>
      <w:tab/>
      <w:t xml:space="preserve">Permit No. 1150089-009-AV </w:t>
    </w:r>
  </w:p>
  <w:p w:rsidR="00077408" w:rsidRPr="00E729D2" w:rsidRDefault="00077408" w:rsidP="00E729D2">
    <w:pPr>
      <w:pBdr>
        <w:top w:val="single" w:sz="4" w:space="1" w:color="auto"/>
      </w:pBdr>
      <w:tabs>
        <w:tab w:val="right" w:pos="10080"/>
      </w:tabs>
      <w:rPr>
        <w:rFonts w:ascii="Times New Roman" w:hAnsi="Times New Roman" w:cs="Times New Roman"/>
        <w:sz w:val="20"/>
      </w:rPr>
    </w:pPr>
    <w:r w:rsidRPr="00F27D12">
      <w:rPr>
        <w:rFonts w:ascii="Times New Roman" w:hAnsi="Times New Roman" w:cs="Times New Roman"/>
        <w:sz w:val="20"/>
      </w:rPr>
      <w:t>Central County Solid Waste Disposal Complex</w:t>
    </w:r>
    <w:r w:rsidRPr="00F27D12">
      <w:rPr>
        <w:rFonts w:ascii="Times New Roman" w:hAnsi="Times New Roman" w:cs="Times New Roman"/>
        <w:sz w:val="20"/>
      </w:rPr>
      <w:tab/>
      <w:t>Title V Permit Revision</w:t>
    </w:r>
  </w:p>
  <w:p w:rsidR="00077408" w:rsidRPr="00E729D2" w:rsidRDefault="00077408" w:rsidP="00E729D2">
    <w:pPr>
      <w:pStyle w:val="Footer"/>
      <w:jc w:val="center"/>
      <w:rPr>
        <w:rFonts w:ascii="Times New Roman" w:hAnsi="Times New Roman" w:cs="Times New Roman"/>
        <w:sz w:val="20"/>
      </w:rPr>
    </w:pPr>
    <w:r w:rsidRPr="00E729D2">
      <w:rPr>
        <w:rFonts w:ascii="Times New Roman" w:hAnsi="Times New Roman" w:cs="Times New Roman"/>
        <w:sz w:val="20"/>
      </w:rPr>
      <w:t xml:space="preserve">Page </w:t>
    </w:r>
    <w:r>
      <w:rPr>
        <w:rFonts w:ascii="Times New Roman" w:hAnsi="Times New Roman" w:cs="Times New Roman"/>
        <w:sz w:val="20"/>
      </w:rPr>
      <w:t>WWW</w:t>
    </w:r>
    <w:r w:rsidRPr="00E729D2">
      <w:rPr>
        <w:rFonts w:ascii="Times New Roman" w:hAnsi="Times New Roman" w:cs="Times New Roman"/>
        <w:sz w:val="20"/>
      </w:rPr>
      <w:t>-</w:t>
    </w:r>
    <w:r w:rsidRPr="00E729D2">
      <w:rPr>
        <w:rStyle w:val="PageNumber"/>
        <w:rFonts w:ascii="Times New Roman" w:hAnsi="Times New Roman" w:cs="Times New Roman"/>
        <w:sz w:val="20"/>
      </w:rPr>
      <w:fldChar w:fldCharType="begin"/>
    </w:r>
    <w:r w:rsidRPr="00E729D2">
      <w:rPr>
        <w:rStyle w:val="PageNumber"/>
        <w:rFonts w:ascii="Times New Roman" w:hAnsi="Times New Roman" w:cs="Times New Roman"/>
        <w:sz w:val="20"/>
      </w:rPr>
      <w:instrText xml:space="preserve"> PAGE </w:instrText>
    </w:r>
    <w:r w:rsidRPr="00E729D2">
      <w:rPr>
        <w:rStyle w:val="PageNumber"/>
        <w:rFonts w:ascii="Times New Roman" w:hAnsi="Times New Roman" w:cs="Times New Roman"/>
        <w:sz w:val="20"/>
      </w:rPr>
      <w:fldChar w:fldCharType="separate"/>
    </w:r>
    <w:r w:rsidR="00C312C0">
      <w:rPr>
        <w:rStyle w:val="PageNumber"/>
        <w:rFonts w:ascii="Times New Roman" w:hAnsi="Times New Roman" w:cs="Times New Roman"/>
        <w:noProof/>
        <w:sz w:val="20"/>
      </w:rPr>
      <w:t>17</w:t>
    </w:r>
    <w:r w:rsidRPr="00E729D2">
      <w:rPr>
        <w:rStyle w:val="PageNumber"/>
        <w:rFonts w:ascii="Times New Roman" w:hAnsi="Times New Roman" w:cs="Times New Roman"/>
        <w:sz w:val="20"/>
      </w:rPr>
      <w:fldChar w:fldCharType="end"/>
    </w:r>
    <w:r w:rsidRPr="00E729D2">
      <w:rPr>
        <w:rStyle w:val="PageNumber"/>
        <w:rFonts w:ascii="Times New Roman" w:hAnsi="Times New Roman" w:cs="Times New Roman"/>
        <w:sz w:val="20"/>
      </w:rPr>
      <w:t xml:space="preserve"> of </w:t>
    </w:r>
    <w:r>
      <w:rPr>
        <w:rStyle w:val="PageNumber"/>
        <w:rFonts w:ascii="Times New Roman" w:hAnsi="Times New Roman" w:cs="Times New Roman"/>
        <w:sz w:val="20"/>
      </w:rPr>
      <w:t>18</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Default="00077408">
    <w:pPr>
      <w:pStyle w:val="Foote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Pr="00F27D12" w:rsidRDefault="00077408" w:rsidP="00F27D12">
    <w:pPr>
      <w:pBdr>
        <w:top w:val="single" w:sz="4" w:space="1" w:color="auto"/>
      </w:pBdr>
      <w:tabs>
        <w:tab w:val="right" w:pos="10080"/>
      </w:tabs>
      <w:spacing w:after="0"/>
      <w:rPr>
        <w:rFonts w:ascii="Times New Roman" w:hAnsi="Times New Roman" w:cs="Times New Roman"/>
        <w:sz w:val="20"/>
      </w:rPr>
    </w:pPr>
    <w:r w:rsidRPr="00F27D12">
      <w:rPr>
        <w:rFonts w:ascii="Times New Roman" w:hAnsi="Times New Roman" w:cs="Times New Roman"/>
        <w:sz w:val="20"/>
      </w:rPr>
      <w:t>Sarasota County Board of Sarasota Co. Board of Co. Commissioners</w:t>
    </w:r>
    <w:r w:rsidRPr="00F27D12">
      <w:rPr>
        <w:rFonts w:ascii="Times New Roman" w:hAnsi="Times New Roman" w:cs="Times New Roman"/>
        <w:sz w:val="20"/>
      </w:rPr>
      <w:tab/>
      <w:t xml:space="preserve">Permit No. 1150089-009-AV </w:t>
    </w:r>
  </w:p>
  <w:p w:rsidR="00077408" w:rsidRPr="00E729D2" w:rsidRDefault="00077408" w:rsidP="00F27D12">
    <w:pPr>
      <w:pBdr>
        <w:top w:val="single" w:sz="4" w:space="1" w:color="auto"/>
      </w:pBdr>
      <w:tabs>
        <w:tab w:val="right" w:pos="10080"/>
      </w:tabs>
      <w:rPr>
        <w:rFonts w:ascii="Times New Roman" w:hAnsi="Times New Roman" w:cs="Times New Roman"/>
        <w:sz w:val="20"/>
      </w:rPr>
    </w:pPr>
    <w:r w:rsidRPr="00F27D12">
      <w:rPr>
        <w:rFonts w:ascii="Times New Roman" w:hAnsi="Times New Roman" w:cs="Times New Roman"/>
        <w:sz w:val="20"/>
      </w:rPr>
      <w:t>Central County Solid Waste Disposal Complex</w:t>
    </w:r>
    <w:r w:rsidRPr="00F27D12">
      <w:rPr>
        <w:rFonts w:ascii="Times New Roman" w:hAnsi="Times New Roman" w:cs="Times New Roman"/>
        <w:sz w:val="20"/>
      </w:rPr>
      <w:tab/>
      <w:t>Title V Permit Revision</w:t>
    </w:r>
  </w:p>
  <w:p w:rsidR="00077408" w:rsidRPr="00E729D2" w:rsidRDefault="00077408" w:rsidP="00F27D12">
    <w:pPr>
      <w:pStyle w:val="Footer"/>
      <w:jc w:val="center"/>
      <w:rPr>
        <w:rFonts w:ascii="Times New Roman" w:hAnsi="Times New Roman" w:cs="Times New Roman"/>
        <w:sz w:val="20"/>
      </w:rPr>
    </w:pPr>
    <w:r w:rsidRPr="00E729D2">
      <w:rPr>
        <w:rFonts w:ascii="Times New Roman" w:hAnsi="Times New Roman" w:cs="Times New Roman"/>
        <w:sz w:val="20"/>
      </w:rPr>
      <w:t xml:space="preserve">Page </w:t>
    </w:r>
    <w:r>
      <w:rPr>
        <w:rFonts w:ascii="Times New Roman" w:hAnsi="Times New Roman" w:cs="Times New Roman"/>
        <w:sz w:val="20"/>
      </w:rPr>
      <w:t>IIII</w:t>
    </w:r>
    <w:r w:rsidRPr="00E729D2">
      <w:rPr>
        <w:rFonts w:ascii="Times New Roman" w:hAnsi="Times New Roman" w:cs="Times New Roman"/>
        <w:sz w:val="20"/>
      </w:rPr>
      <w:t>-</w:t>
    </w:r>
    <w:r w:rsidRPr="00E729D2">
      <w:rPr>
        <w:rStyle w:val="PageNumber"/>
        <w:rFonts w:ascii="Times New Roman" w:hAnsi="Times New Roman" w:cs="Times New Roman"/>
        <w:sz w:val="20"/>
      </w:rPr>
      <w:fldChar w:fldCharType="begin"/>
    </w:r>
    <w:r w:rsidRPr="00E729D2">
      <w:rPr>
        <w:rStyle w:val="PageNumber"/>
        <w:rFonts w:ascii="Times New Roman" w:hAnsi="Times New Roman" w:cs="Times New Roman"/>
        <w:sz w:val="20"/>
      </w:rPr>
      <w:instrText xml:space="preserve"> PAGE </w:instrText>
    </w:r>
    <w:r w:rsidRPr="00E729D2">
      <w:rPr>
        <w:rStyle w:val="PageNumber"/>
        <w:rFonts w:ascii="Times New Roman" w:hAnsi="Times New Roman" w:cs="Times New Roman"/>
        <w:sz w:val="20"/>
      </w:rPr>
      <w:fldChar w:fldCharType="separate"/>
    </w:r>
    <w:r w:rsidR="00C312C0">
      <w:rPr>
        <w:rStyle w:val="PageNumber"/>
        <w:rFonts w:ascii="Times New Roman" w:hAnsi="Times New Roman" w:cs="Times New Roman"/>
        <w:noProof/>
        <w:sz w:val="20"/>
      </w:rPr>
      <w:t>2</w:t>
    </w:r>
    <w:r w:rsidRPr="00E729D2">
      <w:rPr>
        <w:rStyle w:val="PageNumber"/>
        <w:rFonts w:ascii="Times New Roman" w:hAnsi="Times New Roman" w:cs="Times New Roman"/>
        <w:sz w:val="20"/>
      </w:rPr>
      <w:fldChar w:fldCharType="end"/>
    </w:r>
    <w:r w:rsidRPr="00E729D2">
      <w:rPr>
        <w:rStyle w:val="PageNumber"/>
        <w:rFonts w:ascii="Times New Roman" w:hAnsi="Times New Roman" w:cs="Times New Roman"/>
        <w:sz w:val="20"/>
      </w:rPr>
      <w:t xml:space="preserve"> of </w:t>
    </w:r>
    <w:r>
      <w:rPr>
        <w:rStyle w:val="PageNumber"/>
        <w:rFonts w:ascii="Times New Roman" w:hAnsi="Times New Roman" w:cs="Times New Roman"/>
        <w:sz w:val="20"/>
      </w:rPr>
      <w:t>9</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Pr="00F27D12" w:rsidRDefault="00077408" w:rsidP="00F27D12">
    <w:pPr>
      <w:pBdr>
        <w:top w:val="single" w:sz="4" w:space="1" w:color="auto"/>
      </w:pBdr>
      <w:tabs>
        <w:tab w:val="right" w:pos="10080"/>
      </w:tabs>
      <w:spacing w:after="0"/>
      <w:rPr>
        <w:rFonts w:ascii="Times New Roman" w:hAnsi="Times New Roman" w:cs="Times New Roman"/>
        <w:sz w:val="20"/>
      </w:rPr>
    </w:pPr>
    <w:r w:rsidRPr="00F27D12">
      <w:rPr>
        <w:rFonts w:ascii="Times New Roman" w:hAnsi="Times New Roman" w:cs="Times New Roman"/>
        <w:sz w:val="20"/>
      </w:rPr>
      <w:t>Sarasota County Board of Sarasota Co. Board of Co. Commissioners</w:t>
    </w:r>
    <w:r w:rsidRPr="00F27D12">
      <w:rPr>
        <w:rFonts w:ascii="Times New Roman" w:hAnsi="Times New Roman" w:cs="Times New Roman"/>
        <w:sz w:val="20"/>
      </w:rPr>
      <w:tab/>
      <w:t xml:space="preserve">Permit No. 1150089-009-AV </w:t>
    </w:r>
  </w:p>
  <w:p w:rsidR="00077408" w:rsidRPr="00E729D2" w:rsidRDefault="00077408" w:rsidP="00F27D12">
    <w:pPr>
      <w:pBdr>
        <w:top w:val="single" w:sz="4" w:space="1" w:color="auto"/>
      </w:pBdr>
      <w:tabs>
        <w:tab w:val="right" w:pos="10080"/>
      </w:tabs>
      <w:rPr>
        <w:rFonts w:ascii="Times New Roman" w:hAnsi="Times New Roman" w:cs="Times New Roman"/>
        <w:sz w:val="20"/>
      </w:rPr>
    </w:pPr>
    <w:r w:rsidRPr="00F27D12">
      <w:rPr>
        <w:rFonts w:ascii="Times New Roman" w:hAnsi="Times New Roman" w:cs="Times New Roman"/>
        <w:sz w:val="20"/>
      </w:rPr>
      <w:t>Central County Solid Waste Disposal Complex</w:t>
    </w:r>
    <w:r w:rsidRPr="00F27D12">
      <w:rPr>
        <w:rFonts w:ascii="Times New Roman" w:hAnsi="Times New Roman" w:cs="Times New Roman"/>
        <w:sz w:val="20"/>
      </w:rPr>
      <w:tab/>
      <w:t>Title V Permit Revision</w:t>
    </w:r>
  </w:p>
  <w:p w:rsidR="00077408" w:rsidRPr="00E729D2" w:rsidRDefault="00077408" w:rsidP="00F27D12">
    <w:pPr>
      <w:pStyle w:val="Footer"/>
      <w:jc w:val="center"/>
      <w:rPr>
        <w:rFonts w:ascii="Times New Roman" w:hAnsi="Times New Roman" w:cs="Times New Roman"/>
        <w:sz w:val="20"/>
      </w:rPr>
    </w:pPr>
    <w:r w:rsidRPr="00E729D2">
      <w:rPr>
        <w:rFonts w:ascii="Times New Roman" w:hAnsi="Times New Roman" w:cs="Times New Roman"/>
        <w:sz w:val="20"/>
      </w:rPr>
      <w:t xml:space="preserve">Page </w:t>
    </w:r>
    <w:r>
      <w:rPr>
        <w:rFonts w:ascii="Times New Roman" w:hAnsi="Times New Roman" w:cs="Times New Roman"/>
        <w:sz w:val="20"/>
      </w:rPr>
      <w:t>NSPS A-</w:t>
    </w:r>
    <w:r w:rsidRPr="00E729D2">
      <w:rPr>
        <w:rStyle w:val="PageNumber"/>
        <w:rFonts w:ascii="Times New Roman" w:hAnsi="Times New Roman" w:cs="Times New Roman"/>
        <w:sz w:val="20"/>
      </w:rPr>
      <w:fldChar w:fldCharType="begin"/>
    </w:r>
    <w:r w:rsidRPr="00E729D2">
      <w:rPr>
        <w:rStyle w:val="PageNumber"/>
        <w:rFonts w:ascii="Times New Roman" w:hAnsi="Times New Roman" w:cs="Times New Roman"/>
        <w:sz w:val="20"/>
      </w:rPr>
      <w:instrText xml:space="preserve"> PAGE </w:instrText>
    </w:r>
    <w:r w:rsidRPr="00E729D2">
      <w:rPr>
        <w:rStyle w:val="PageNumber"/>
        <w:rFonts w:ascii="Times New Roman" w:hAnsi="Times New Roman" w:cs="Times New Roman"/>
        <w:sz w:val="20"/>
      </w:rPr>
      <w:fldChar w:fldCharType="separate"/>
    </w:r>
    <w:r w:rsidR="00C312C0">
      <w:rPr>
        <w:rStyle w:val="PageNumber"/>
        <w:rFonts w:ascii="Times New Roman" w:hAnsi="Times New Roman" w:cs="Times New Roman"/>
        <w:noProof/>
        <w:sz w:val="20"/>
      </w:rPr>
      <w:t>32</w:t>
    </w:r>
    <w:r w:rsidRPr="00E729D2">
      <w:rPr>
        <w:rStyle w:val="PageNumber"/>
        <w:rFonts w:ascii="Times New Roman" w:hAnsi="Times New Roman" w:cs="Times New Roman"/>
        <w:sz w:val="20"/>
      </w:rPr>
      <w:fldChar w:fldCharType="end"/>
    </w:r>
    <w:r w:rsidRPr="00E729D2">
      <w:rPr>
        <w:rStyle w:val="PageNumber"/>
        <w:rFonts w:ascii="Times New Roman" w:hAnsi="Times New Roman" w:cs="Times New Roman"/>
        <w:sz w:val="20"/>
      </w:rPr>
      <w:t xml:space="preserve"> of </w:t>
    </w:r>
    <w:r>
      <w:rPr>
        <w:rStyle w:val="PageNumber"/>
        <w:rFonts w:ascii="Times New Roman" w:hAnsi="Times New Roman" w:cs="Times New Roman"/>
        <w:sz w:val="20"/>
      </w:rPr>
      <w:t>33</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Pr="00F27D12" w:rsidRDefault="00077408" w:rsidP="00F27D12">
    <w:pPr>
      <w:pBdr>
        <w:top w:val="single" w:sz="4" w:space="1" w:color="auto"/>
      </w:pBdr>
      <w:tabs>
        <w:tab w:val="right" w:pos="10080"/>
      </w:tabs>
      <w:spacing w:after="0"/>
      <w:rPr>
        <w:rFonts w:ascii="Times New Roman" w:hAnsi="Times New Roman" w:cs="Times New Roman"/>
        <w:sz w:val="20"/>
      </w:rPr>
    </w:pPr>
    <w:r w:rsidRPr="00F27D12">
      <w:rPr>
        <w:rFonts w:ascii="Times New Roman" w:hAnsi="Times New Roman" w:cs="Times New Roman"/>
        <w:sz w:val="20"/>
      </w:rPr>
      <w:t>Sarasota County Board of Sarasota Co. Board of Co. Commissioners</w:t>
    </w:r>
    <w:r w:rsidRPr="00F27D12">
      <w:rPr>
        <w:rFonts w:ascii="Times New Roman" w:hAnsi="Times New Roman" w:cs="Times New Roman"/>
        <w:sz w:val="20"/>
      </w:rPr>
      <w:tab/>
      <w:t xml:space="preserve">Permit No. 1150089-009-AV </w:t>
    </w:r>
  </w:p>
  <w:p w:rsidR="00077408" w:rsidRPr="00E729D2" w:rsidRDefault="00077408" w:rsidP="00F27D12">
    <w:pPr>
      <w:pBdr>
        <w:top w:val="single" w:sz="4" w:space="1" w:color="auto"/>
      </w:pBdr>
      <w:tabs>
        <w:tab w:val="right" w:pos="10080"/>
      </w:tabs>
      <w:rPr>
        <w:rFonts w:ascii="Times New Roman" w:hAnsi="Times New Roman" w:cs="Times New Roman"/>
        <w:sz w:val="20"/>
      </w:rPr>
    </w:pPr>
    <w:r w:rsidRPr="00F27D12">
      <w:rPr>
        <w:rFonts w:ascii="Times New Roman" w:hAnsi="Times New Roman" w:cs="Times New Roman"/>
        <w:sz w:val="20"/>
      </w:rPr>
      <w:t>Central County Solid Waste Disposal Complex</w:t>
    </w:r>
    <w:r w:rsidRPr="00F27D12">
      <w:rPr>
        <w:rFonts w:ascii="Times New Roman" w:hAnsi="Times New Roman" w:cs="Times New Roman"/>
        <w:sz w:val="20"/>
      </w:rPr>
      <w:tab/>
      <w:t>Title V Permit Revision</w:t>
    </w:r>
  </w:p>
  <w:p w:rsidR="00077408" w:rsidRPr="00E729D2" w:rsidRDefault="00077408" w:rsidP="00F27D12">
    <w:pPr>
      <w:pStyle w:val="Footer"/>
      <w:jc w:val="center"/>
      <w:rPr>
        <w:rFonts w:ascii="Times New Roman" w:hAnsi="Times New Roman" w:cs="Times New Roman"/>
        <w:sz w:val="20"/>
      </w:rPr>
    </w:pPr>
    <w:r w:rsidRPr="00E729D2">
      <w:rPr>
        <w:rFonts w:ascii="Times New Roman" w:hAnsi="Times New Roman" w:cs="Times New Roman"/>
        <w:sz w:val="20"/>
      </w:rPr>
      <w:t xml:space="preserve">Page </w:t>
    </w:r>
    <w:r>
      <w:rPr>
        <w:rFonts w:ascii="Times New Roman" w:hAnsi="Times New Roman" w:cs="Times New Roman"/>
        <w:sz w:val="20"/>
      </w:rPr>
      <w:t>ZZZZ-</w:t>
    </w:r>
    <w:r w:rsidRPr="00E729D2">
      <w:rPr>
        <w:rStyle w:val="PageNumber"/>
        <w:rFonts w:ascii="Times New Roman" w:hAnsi="Times New Roman" w:cs="Times New Roman"/>
        <w:sz w:val="20"/>
      </w:rPr>
      <w:fldChar w:fldCharType="begin"/>
    </w:r>
    <w:r w:rsidRPr="00E729D2">
      <w:rPr>
        <w:rStyle w:val="PageNumber"/>
        <w:rFonts w:ascii="Times New Roman" w:hAnsi="Times New Roman" w:cs="Times New Roman"/>
        <w:sz w:val="20"/>
      </w:rPr>
      <w:instrText xml:space="preserve"> PAGE </w:instrText>
    </w:r>
    <w:r w:rsidRPr="00E729D2">
      <w:rPr>
        <w:rStyle w:val="PageNumber"/>
        <w:rFonts w:ascii="Times New Roman" w:hAnsi="Times New Roman" w:cs="Times New Roman"/>
        <w:sz w:val="20"/>
      </w:rPr>
      <w:fldChar w:fldCharType="separate"/>
    </w:r>
    <w:r w:rsidR="00C312C0">
      <w:rPr>
        <w:rStyle w:val="PageNumber"/>
        <w:rFonts w:ascii="Times New Roman" w:hAnsi="Times New Roman" w:cs="Times New Roman"/>
        <w:noProof/>
        <w:sz w:val="20"/>
      </w:rPr>
      <w:t>45</w:t>
    </w:r>
    <w:r w:rsidRPr="00E729D2">
      <w:rPr>
        <w:rStyle w:val="PageNumber"/>
        <w:rFonts w:ascii="Times New Roman" w:hAnsi="Times New Roman" w:cs="Times New Roman"/>
        <w:sz w:val="20"/>
      </w:rPr>
      <w:fldChar w:fldCharType="end"/>
    </w:r>
    <w:r w:rsidRPr="00E729D2">
      <w:rPr>
        <w:rStyle w:val="PageNumber"/>
        <w:rFonts w:ascii="Times New Roman" w:hAnsi="Times New Roman" w:cs="Times New Roman"/>
        <w:sz w:val="20"/>
      </w:rPr>
      <w:t xml:space="preserve"> of </w:t>
    </w:r>
    <w:r>
      <w:rPr>
        <w:rStyle w:val="PageNumber"/>
        <w:rFonts w:ascii="Times New Roman" w:hAnsi="Times New Roman" w:cs="Times New Roman"/>
        <w:sz w:val="20"/>
      </w:rPr>
      <w:t>49</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Pr="00F27D12" w:rsidRDefault="00077408" w:rsidP="00F27D12">
    <w:pPr>
      <w:pBdr>
        <w:top w:val="single" w:sz="4" w:space="1" w:color="auto"/>
      </w:pBdr>
      <w:tabs>
        <w:tab w:val="right" w:pos="10080"/>
      </w:tabs>
      <w:spacing w:after="0"/>
      <w:rPr>
        <w:rFonts w:ascii="Times New Roman" w:hAnsi="Times New Roman" w:cs="Times New Roman"/>
        <w:sz w:val="20"/>
      </w:rPr>
    </w:pPr>
    <w:r w:rsidRPr="00F27D12">
      <w:rPr>
        <w:rFonts w:ascii="Times New Roman" w:hAnsi="Times New Roman" w:cs="Times New Roman"/>
        <w:sz w:val="20"/>
      </w:rPr>
      <w:t>Sarasota County Board of Sarasota Co. Board of Co. Commissioners</w:t>
    </w:r>
    <w:r w:rsidRPr="00F27D12">
      <w:rPr>
        <w:rFonts w:ascii="Times New Roman" w:hAnsi="Times New Roman" w:cs="Times New Roman"/>
        <w:sz w:val="20"/>
      </w:rPr>
      <w:tab/>
      <w:t xml:space="preserve">Permit No. 1150089-009-AV </w:t>
    </w:r>
  </w:p>
  <w:p w:rsidR="00077408" w:rsidRPr="00E729D2" w:rsidRDefault="00077408" w:rsidP="00F27D12">
    <w:pPr>
      <w:pBdr>
        <w:top w:val="single" w:sz="4" w:space="1" w:color="auto"/>
      </w:pBdr>
      <w:tabs>
        <w:tab w:val="right" w:pos="10080"/>
      </w:tabs>
      <w:rPr>
        <w:rFonts w:ascii="Times New Roman" w:hAnsi="Times New Roman" w:cs="Times New Roman"/>
        <w:sz w:val="20"/>
      </w:rPr>
    </w:pPr>
    <w:r w:rsidRPr="00F27D12">
      <w:rPr>
        <w:rFonts w:ascii="Times New Roman" w:hAnsi="Times New Roman" w:cs="Times New Roman"/>
        <w:sz w:val="20"/>
      </w:rPr>
      <w:t>Central County Solid Waste Disposal Complex</w:t>
    </w:r>
    <w:r w:rsidRPr="00F27D12">
      <w:rPr>
        <w:rFonts w:ascii="Times New Roman" w:hAnsi="Times New Roman" w:cs="Times New Roman"/>
        <w:sz w:val="20"/>
      </w:rPr>
      <w:tab/>
      <w:t>Title V Permit Revision</w:t>
    </w:r>
  </w:p>
  <w:p w:rsidR="00077408" w:rsidRPr="00E729D2" w:rsidRDefault="00077408" w:rsidP="00F27D12">
    <w:pPr>
      <w:pStyle w:val="Footer"/>
      <w:jc w:val="center"/>
      <w:rPr>
        <w:rFonts w:ascii="Times New Roman" w:hAnsi="Times New Roman" w:cs="Times New Roman"/>
        <w:sz w:val="20"/>
      </w:rPr>
    </w:pPr>
    <w:r w:rsidRPr="00E729D2">
      <w:rPr>
        <w:rFonts w:ascii="Times New Roman" w:hAnsi="Times New Roman" w:cs="Times New Roman"/>
        <w:sz w:val="20"/>
      </w:rPr>
      <w:t xml:space="preserve">Page </w:t>
    </w:r>
    <w:r>
      <w:rPr>
        <w:rFonts w:ascii="Times New Roman" w:hAnsi="Times New Roman" w:cs="Times New Roman"/>
        <w:sz w:val="20"/>
      </w:rPr>
      <w:t>NESHAP A</w:t>
    </w:r>
    <w:r w:rsidRPr="00E729D2">
      <w:rPr>
        <w:rFonts w:ascii="Times New Roman" w:hAnsi="Times New Roman" w:cs="Times New Roman"/>
        <w:sz w:val="20"/>
      </w:rPr>
      <w:t xml:space="preserve"> -</w:t>
    </w:r>
    <w:r w:rsidRPr="00E729D2">
      <w:rPr>
        <w:rStyle w:val="PageNumber"/>
        <w:rFonts w:ascii="Times New Roman" w:hAnsi="Times New Roman" w:cs="Times New Roman"/>
        <w:sz w:val="20"/>
      </w:rPr>
      <w:fldChar w:fldCharType="begin"/>
    </w:r>
    <w:r w:rsidRPr="00E729D2">
      <w:rPr>
        <w:rStyle w:val="PageNumber"/>
        <w:rFonts w:ascii="Times New Roman" w:hAnsi="Times New Roman" w:cs="Times New Roman"/>
        <w:sz w:val="20"/>
      </w:rPr>
      <w:instrText xml:space="preserve"> PAGE </w:instrText>
    </w:r>
    <w:r w:rsidRPr="00E729D2">
      <w:rPr>
        <w:rStyle w:val="PageNumber"/>
        <w:rFonts w:ascii="Times New Roman" w:hAnsi="Times New Roman" w:cs="Times New Roman"/>
        <w:sz w:val="20"/>
      </w:rPr>
      <w:fldChar w:fldCharType="separate"/>
    </w:r>
    <w:r w:rsidR="004325B2">
      <w:rPr>
        <w:rStyle w:val="PageNumber"/>
        <w:rFonts w:ascii="Times New Roman" w:hAnsi="Times New Roman" w:cs="Times New Roman"/>
        <w:noProof/>
        <w:sz w:val="20"/>
      </w:rPr>
      <w:t>60</w:t>
    </w:r>
    <w:r w:rsidRPr="00E729D2">
      <w:rPr>
        <w:rStyle w:val="PageNumber"/>
        <w:rFonts w:ascii="Times New Roman" w:hAnsi="Times New Roman" w:cs="Times New Roman"/>
        <w:sz w:val="20"/>
      </w:rPr>
      <w:fldChar w:fldCharType="end"/>
    </w:r>
    <w:r w:rsidRPr="00E729D2">
      <w:rPr>
        <w:rStyle w:val="PageNumber"/>
        <w:rFonts w:ascii="Times New Roman" w:hAnsi="Times New Roman" w:cs="Times New Roman"/>
        <w:sz w:val="20"/>
      </w:rPr>
      <w:t xml:space="preserve"> of </w:t>
    </w:r>
    <w:r>
      <w:rPr>
        <w:rStyle w:val="PageNumber"/>
        <w:rFonts w:ascii="Times New Roman" w:hAnsi="Times New Roman" w:cs="Times New Roman"/>
        <w:sz w:val="20"/>
      </w:rPr>
      <w:t>60</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Default="00077408">
    <w:pPr>
      <w:pStyle w:val="Foote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Pr="00930B8A" w:rsidRDefault="00077408" w:rsidP="002C6B1C">
    <w:pPr>
      <w:pStyle w:val="Footer"/>
      <w:pBdr>
        <w:top w:val="single" w:sz="6" w:space="1" w:color="auto"/>
      </w:pBdr>
      <w:tabs>
        <w:tab w:val="clear" w:pos="4680"/>
        <w:tab w:val="clear" w:pos="9360"/>
        <w:tab w:val="right" w:pos="10080"/>
      </w:tabs>
      <w:spacing w:before="240"/>
      <w:rPr>
        <w:rFonts w:ascii="Times New Roman" w:hAnsi="Times New Roman" w:cs="Times New Roman"/>
        <w:sz w:val="20"/>
      </w:rPr>
    </w:pPr>
    <w:r w:rsidRPr="00930B8A">
      <w:rPr>
        <w:rFonts w:ascii="Times New Roman" w:hAnsi="Times New Roman" w:cs="Times New Roman"/>
        <w:sz w:val="20"/>
      </w:rPr>
      <w:t>Sarasota Co. Board of Co. Commissioners</w:t>
    </w:r>
    <w:r w:rsidRPr="00930B8A">
      <w:rPr>
        <w:rFonts w:ascii="Times New Roman" w:hAnsi="Times New Roman" w:cs="Times New Roman"/>
        <w:sz w:val="20"/>
      </w:rPr>
      <w:tab/>
      <w:t>Permit No. 1150089-009-AV</w:t>
    </w:r>
    <w:r w:rsidRPr="00930B8A">
      <w:rPr>
        <w:rFonts w:ascii="Times New Roman" w:hAnsi="Times New Roman" w:cs="Times New Roman"/>
      </w:rPr>
      <w:t xml:space="preserve"> </w:t>
    </w:r>
  </w:p>
  <w:p w:rsidR="00077408" w:rsidRPr="00930B8A" w:rsidRDefault="00077408" w:rsidP="002C6B1C">
    <w:pPr>
      <w:pStyle w:val="Footer"/>
      <w:tabs>
        <w:tab w:val="clear" w:pos="4680"/>
        <w:tab w:val="clear" w:pos="9360"/>
        <w:tab w:val="right" w:pos="10080"/>
      </w:tabs>
      <w:rPr>
        <w:rFonts w:ascii="Times New Roman" w:hAnsi="Times New Roman" w:cs="Times New Roman"/>
        <w:sz w:val="20"/>
      </w:rPr>
    </w:pPr>
    <w:r w:rsidRPr="00930B8A">
      <w:rPr>
        <w:rFonts w:ascii="Times New Roman" w:hAnsi="Times New Roman" w:cs="Times New Roman"/>
        <w:sz w:val="20"/>
      </w:rPr>
      <w:t>Central County Solid Waste Disposal Complex</w:t>
    </w:r>
    <w:r w:rsidRPr="00930B8A">
      <w:rPr>
        <w:rFonts w:ascii="Times New Roman" w:hAnsi="Times New Roman" w:cs="Times New Roman"/>
        <w:sz w:val="20"/>
      </w:rPr>
      <w:tab/>
      <w:t xml:space="preserve">Title V Permit Revision </w:t>
    </w:r>
  </w:p>
  <w:p w:rsidR="00077408" w:rsidRPr="002C6B1C" w:rsidRDefault="00077408">
    <w:pPr>
      <w:pStyle w:val="Footer"/>
      <w:jc w:val="center"/>
      <w:rPr>
        <w:rFonts w:ascii="Times New Roman" w:hAnsi="Times New Roman" w:cs="Times New Roman"/>
        <w:sz w:val="20"/>
      </w:rPr>
    </w:pPr>
    <w:r w:rsidRPr="00930B8A">
      <w:rPr>
        <w:rFonts w:ascii="Times New Roman" w:hAnsi="Times New Roman" w:cs="Times New Roman"/>
        <w:sz w:val="20"/>
      </w:rPr>
      <w:t>Page RR-</w:t>
    </w:r>
    <w:r w:rsidRPr="00930B8A">
      <w:rPr>
        <w:rFonts w:ascii="Times New Roman" w:hAnsi="Times New Roman" w:cs="Times New Roman"/>
        <w:sz w:val="20"/>
      </w:rPr>
      <w:fldChar w:fldCharType="begin"/>
    </w:r>
    <w:r w:rsidRPr="00930B8A">
      <w:rPr>
        <w:rFonts w:ascii="Times New Roman" w:hAnsi="Times New Roman" w:cs="Times New Roman"/>
        <w:sz w:val="20"/>
      </w:rPr>
      <w:instrText xml:space="preserve"> PAGE  \* MERGEFORMAT </w:instrText>
    </w:r>
    <w:r w:rsidRPr="00930B8A">
      <w:rPr>
        <w:rFonts w:ascii="Times New Roman" w:hAnsi="Times New Roman" w:cs="Times New Roman"/>
        <w:sz w:val="20"/>
      </w:rPr>
      <w:fldChar w:fldCharType="separate"/>
    </w:r>
    <w:r w:rsidR="004325B2">
      <w:rPr>
        <w:rFonts w:ascii="Times New Roman" w:hAnsi="Times New Roman" w:cs="Times New Roman"/>
        <w:noProof/>
        <w:sz w:val="20"/>
      </w:rPr>
      <w:t>4</w:t>
    </w:r>
    <w:r w:rsidRPr="00930B8A">
      <w:rPr>
        <w:rFonts w:ascii="Times New Roman" w:hAnsi="Times New Roman" w:cs="Times New Roman"/>
        <w:sz w:val="20"/>
      </w:rPr>
      <w:fldChar w:fldCharType="end"/>
    </w:r>
    <w:r w:rsidRPr="00930B8A">
      <w:rPr>
        <w:rFonts w:ascii="Times New Roman" w:hAnsi="Times New Roman" w:cs="Times New Roman"/>
        <w:sz w:val="20"/>
      </w:rPr>
      <w:t xml:space="preserve"> of </w:t>
    </w:r>
    <w:r w:rsidRPr="00930B8A">
      <w:rPr>
        <w:rStyle w:val="PageNumber"/>
        <w:rFonts w:ascii="Times New Roman" w:hAnsi="Times New Roman" w:cs="Times New Roman"/>
        <w:sz w:val="20"/>
      </w:rPr>
      <w:t>4</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Default="000774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Pr="00E729D2" w:rsidRDefault="00077408" w:rsidP="00E729D2">
    <w:pPr>
      <w:pStyle w:val="Footer"/>
      <w:pBdr>
        <w:top w:val="single" w:sz="6" w:space="1" w:color="auto"/>
      </w:pBdr>
      <w:tabs>
        <w:tab w:val="clear" w:pos="4680"/>
        <w:tab w:val="clear" w:pos="9360"/>
        <w:tab w:val="right" w:pos="10080"/>
      </w:tabs>
      <w:spacing w:before="240"/>
      <w:rPr>
        <w:rFonts w:ascii="Times New Roman" w:hAnsi="Times New Roman" w:cs="Times New Roman"/>
        <w:sz w:val="20"/>
      </w:rPr>
    </w:pPr>
    <w:r w:rsidRPr="00E729D2">
      <w:rPr>
        <w:rFonts w:ascii="Times New Roman" w:hAnsi="Times New Roman" w:cs="Times New Roman"/>
        <w:sz w:val="20"/>
      </w:rPr>
      <w:t>Sarasota Co. Board of Co. Commissioners</w:t>
    </w:r>
    <w:r w:rsidRPr="00E729D2">
      <w:rPr>
        <w:rFonts w:ascii="Times New Roman" w:hAnsi="Times New Roman" w:cs="Times New Roman"/>
        <w:sz w:val="20"/>
      </w:rPr>
      <w:tab/>
      <w:t xml:space="preserve">Permit No. 1150089-009-AV </w:t>
    </w:r>
  </w:p>
  <w:p w:rsidR="00077408" w:rsidRPr="005F68B5" w:rsidRDefault="00077408" w:rsidP="00E729D2">
    <w:pPr>
      <w:pStyle w:val="Footer"/>
      <w:tabs>
        <w:tab w:val="clear" w:pos="4680"/>
        <w:tab w:val="clear" w:pos="9360"/>
        <w:tab w:val="right" w:pos="10080"/>
      </w:tabs>
      <w:rPr>
        <w:rFonts w:ascii="Times New Roman" w:hAnsi="Times New Roman" w:cs="Times New Roman"/>
        <w:sz w:val="20"/>
      </w:rPr>
    </w:pPr>
    <w:r w:rsidRPr="00E729D2">
      <w:rPr>
        <w:rFonts w:ascii="Times New Roman" w:hAnsi="Times New Roman" w:cs="Times New Roman"/>
        <w:sz w:val="20"/>
      </w:rPr>
      <w:t>Central County Solid Waste Disposal Complex</w:t>
    </w:r>
    <w:r w:rsidRPr="00E729D2">
      <w:rPr>
        <w:rFonts w:ascii="Times New Roman" w:hAnsi="Times New Roman" w:cs="Times New Roman"/>
        <w:sz w:val="20"/>
      </w:rPr>
      <w:tab/>
      <w:t>Title V Permit Revision</w:t>
    </w:r>
  </w:p>
  <w:p w:rsidR="00077408" w:rsidRPr="005F68B5" w:rsidRDefault="00077408" w:rsidP="00E729D2">
    <w:pPr>
      <w:pStyle w:val="Footer"/>
      <w:tabs>
        <w:tab w:val="clear" w:pos="4680"/>
      </w:tabs>
      <w:jc w:val="center"/>
      <w:rPr>
        <w:rFonts w:ascii="Times New Roman" w:hAnsi="Times New Roman" w:cs="Times New Roman"/>
        <w:sz w:val="20"/>
      </w:rPr>
    </w:pPr>
    <w:r w:rsidRPr="005F68B5">
      <w:rPr>
        <w:rFonts w:ascii="Times New Roman" w:hAnsi="Times New Roman" w:cs="Times New Roman"/>
        <w:sz w:val="20"/>
      </w:rPr>
      <w:t xml:space="preserve">Page </w:t>
    </w:r>
    <w:r>
      <w:rPr>
        <w:rFonts w:ascii="Times New Roman" w:hAnsi="Times New Roman" w:cs="Times New Roman"/>
        <w:sz w:val="20"/>
      </w:rPr>
      <w:t>I</w:t>
    </w:r>
    <w:r w:rsidRPr="005F68B5">
      <w:rPr>
        <w:rFonts w:ascii="Times New Roman" w:hAnsi="Times New Roman" w:cs="Times New Roman"/>
        <w:sz w:val="20"/>
      </w:rPr>
      <w:t>-</w:t>
    </w:r>
    <w:r w:rsidRPr="005F68B5">
      <w:rPr>
        <w:rFonts w:ascii="Times New Roman" w:hAnsi="Times New Roman" w:cs="Times New Roman"/>
        <w:sz w:val="20"/>
      </w:rPr>
      <w:fldChar w:fldCharType="begin"/>
    </w:r>
    <w:r w:rsidRPr="005F68B5">
      <w:rPr>
        <w:rFonts w:ascii="Times New Roman" w:hAnsi="Times New Roman" w:cs="Times New Roman"/>
        <w:sz w:val="20"/>
      </w:rPr>
      <w:instrText xml:space="preserve"> PAGE  \* MERGEFORMAT </w:instrText>
    </w:r>
    <w:r w:rsidRPr="005F68B5">
      <w:rPr>
        <w:rFonts w:ascii="Times New Roman" w:hAnsi="Times New Roman" w:cs="Times New Roman"/>
        <w:sz w:val="20"/>
      </w:rPr>
      <w:fldChar w:fldCharType="separate"/>
    </w:r>
    <w:r w:rsidR="00C312C0">
      <w:rPr>
        <w:rFonts w:ascii="Times New Roman" w:hAnsi="Times New Roman" w:cs="Times New Roman"/>
        <w:noProof/>
        <w:sz w:val="20"/>
      </w:rPr>
      <w:t>1</w:t>
    </w:r>
    <w:r w:rsidRPr="005F68B5">
      <w:rPr>
        <w:rFonts w:ascii="Times New Roman" w:hAnsi="Times New Roman" w:cs="Times New Roman"/>
        <w:sz w:val="20"/>
      </w:rPr>
      <w:fldChar w:fldCharType="end"/>
    </w:r>
    <w:r w:rsidRPr="005F68B5">
      <w:rPr>
        <w:rFonts w:ascii="Times New Roman" w:hAnsi="Times New Roman" w:cs="Times New Roman"/>
        <w:sz w:val="20"/>
      </w:rPr>
      <w:t xml:space="preserve"> of </w:t>
    </w:r>
    <w:r>
      <w:rPr>
        <w:rStyle w:val="PageNumber"/>
        <w:rFonts w:ascii="Times New Roman" w:hAnsi="Times New Roman" w:cs="Times New Roman"/>
        <w:sz w:val="20"/>
      </w:rPr>
      <w:t>1</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Default="00077408">
    <w:pPr>
      <w:pStyle w:val="Footer"/>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Pr="00930B8A" w:rsidRDefault="00077408" w:rsidP="005F2278">
    <w:pPr>
      <w:pBdr>
        <w:top w:val="single" w:sz="6" w:space="1" w:color="auto"/>
      </w:pBdr>
      <w:tabs>
        <w:tab w:val="right" w:pos="10080"/>
      </w:tabs>
      <w:spacing w:after="0"/>
      <w:rPr>
        <w:rFonts w:ascii="Times New Roman" w:hAnsi="Times New Roman" w:cs="Times New Roman"/>
        <w:sz w:val="20"/>
      </w:rPr>
    </w:pPr>
    <w:r w:rsidRPr="00930B8A">
      <w:rPr>
        <w:rFonts w:ascii="Times New Roman" w:hAnsi="Times New Roman" w:cs="Times New Roman"/>
        <w:sz w:val="20"/>
      </w:rPr>
      <w:t>Sarasota Co. Board of Co. Commissioners</w:t>
    </w:r>
    <w:r w:rsidRPr="00930B8A">
      <w:rPr>
        <w:rFonts w:ascii="Times New Roman" w:hAnsi="Times New Roman" w:cs="Times New Roman"/>
        <w:sz w:val="20"/>
      </w:rPr>
      <w:tab/>
      <w:t xml:space="preserve">Permit No. 1150089-009-AV </w:t>
    </w:r>
  </w:p>
  <w:p w:rsidR="00077408" w:rsidRPr="00930B8A" w:rsidRDefault="00077408" w:rsidP="005F2278">
    <w:pPr>
      <w:tabs>
        <w:tab w:val="right" w:pos="10080"/>
      </w:tabs>
      <w:spacing w:after="120"/>
      <w:rPr>
        <w:rFonts w:ascii="Times New Roman" w:hAnsi="Times New Roman" w:cs="Times New Roman"/>
        <w:sz w:val="20"/>
      </w:rPr>
    </w:pPr>
    <w:r w:rsidRPr="00930B8A">
      <w:rPr>
        <w:rFonts w:ascii="Times New Roman" w:hAnsi="Times New Roman" w:cs="Times New Roman"/>
        <w:sz w:val="20"/>
      </w:rPr>
      <w:t>Central County Solid Waste Disposal Complex</w:t>
    </w:r>
    <w:r w:rsidRPr="00930B8A">
      <w:rPr>
        <w:rFonts w:ascii="Times New Roman" w:hAnsi="Times New Roman" w:cs="Times New Roman"/>
        <w:sz w:val="20"/>
      </w:rPr>
      <w:tab/>
      <w:t>Title V Permit Revision</w:t>
    </w:r>
  </w:p>
  <w:p w:rsidR="00077408" w:rsidRPr="005F2278" w:rsidRDefault="00077408">
    <w:pPr>
      <w:pStyle w:val="Footer"/>
      <w:jc w:val="center"/>
      <w:rPr>
        <w:rFonts w:ascii="Times New Roman" w:hAnsi="Times New Roman" w:cs="Times New Roman"/>
        <w:sz w:val="20"/>
      </w:rPr>
    </w:pPr>
    <w:r w:rsidRPr="00930B8A">
      <w:rPr>
        <w:rFonts w:ascii="Times New Roman" w:hAnsi="Times New Roman" w:cs="Times New Roman"/>
        <w:sz w:val="20"/>
      </w:rPr>
      <w:t>Page TR-</w:t>
    </w:r>
    <w:r w:rsidRPr="00930B8A">
      <w:rPr>
        <w:rFonts w:ascii="Times New Roman" w:hAnsi="Times New Roman" w:cs="Times New Roman"/>
        <w:sz w:val="20"/>
      </w:rPr>
      <w:fldChar w:fldCharType="begin"/>
    </w:r>
    <w:r w:rsidRPr="00930B8A">
      <w:rPr>
        <w:rFonts w:ascii="Times New Roman" w:hAnsi="Times New Roman" w:cs="Times New Roman"/>
        <w:sz w:val="20"/>
      </w:rPr>
      <w:instrText xml:space="preserve"> PAGE  \* MERGEFORMAT </w:instrText>
    </w:r>
    <w:r w:rsidRPr="00930B8A">
      <w:rPr>
        <w:rFonts w:ascii="Times New Roman" w:hAnsi="Times New Roman" w:cs="Times New Roman"/>
        <w:sz w:val="20"/>
      </w:rPr>
      <w:fldChar w:fldCharType="separate"/>
    </w:r>
    <w:r w:rsidR="004325B2">
      <w:rPr>
        <w:rFonts w:ascii="Times New Roman" w:hAnsi="Times New Roman" w:cs="Times New Roman"/>
        <w:noProof/>
        <w:sz w:val="20"/>
      </w:rPr>
      <w:t>5</w:t>
    </w:r>
    <w:r w:rsidRPr="00930B8A">
      <w:rPr>
        <w:rFonts w:ascii="Times New Roman" w:hAnsi="Times New Roman" w:cs="Times New Roman"/>
        <w:sz w:val="20"/>
      </w:rPr>
      <w:fldChar w:fldCharType="end"/>
    </w:r>
    <w:r w:rsidRPr="00930B8A">
      <w:rPr>
        <w:rFonts w:ascii="Times New Roman" w:hAnsi="Times New Roman" w:cs="Times New Roman"/>
        <w:sz w:val="20"/>
      </w:rPr>
      <w:t xml:space="preserve"> of </w:t>
    </w:r>
    <w:r w:rsidRPr="00930B8A">
      <w:rPr>
        <w:rStyle w:val="PageNumber"/>
        <w:rFonts w:ascii="Times New Roman" w:hAnsi="Times New Roman" w:cs="Times New Roman"/>
        <w:sz w:val="20"/>
      </w:rPr>
      <w:t>7</w:t>
    </w:r>
    <w:r w:rsidRPr="005F2278">
      <w:rPr>
        <w:rStyle w:val="PageNumber"/>
        <w:rFonts w:ascii="Times New Roman" w:hAnsi="Times New Roman" w:cs="Times New Roman"/>
        <w:sz w:val="20"/>
      </w:rPr>
      <w:t xml:space="preserve"> </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Default="000774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Pr="00E729D2" w:rsidRDefault="00077408" w:rsidP="005F68B5">
    <w:pPr>
      <w:pStyle w:val="Footer"/>
      <w:pBdr>
        <w:top w:val="single" w:sz="6" w:space="1" w:color="auto"/>
      </w:pBdr>
      <w:tabs>
        <w:tab w:val="clear" w:pos="4680"/>
        <w:tab w:val="clear" w:pos="9360"/>
        <w:tab w:val="right" w:pos="10080"/>
      </w:tabs>
      <w:spacing w:before="240"/>
      <w:rPr>
        <w:rFonts w:ascii="Times New Roman" w:hAnsi="Times New Roman" w:cs="Times New Roman"/>
        <w:sz w:val="20"/>
      </w:rPr>
    </w:pPr>
    <w:r w:rsidRPr="00E729D2">
      <w:rPr>
        <w:rFonts w:ascii="Times New Roman" w:hAnsi="Times New Roman" w:cs="Times New Roman"/>
        <w:sz w:val="20"/>
      </w:rPr>
      <w:t>Sarasota Co. Board of Co. Commissioners</w:t>
    </w:r>
    <w:r w:rsidRPr="00E729D2">
      <w:rPr>
        <w:rFonts w:ascii="Times New Roman" w:hAnsi="Times New Roman" w:cs="Times New Roman"/>
        <w:sz w:val="20"/>
      </w:rPr>
      <w:tab/>
      <w:t xml:space="preserve">Permit No. 1150089-009-AV </w:t>
    </w:r>
  </w:p>
  <w:p w:rsidR="00077408" w:rsidRPr="005F68B5" w:rsidRDefault="00077408" w:rsidP="005F68B5">
    <w:pPr>
      <w:pStyle w:val="Footer"/>
      <w:tabs>
        <w:tab w:val="clear" w:pos="4680"/>
        <w:tab w:val="clear" w:pos="9360"/>
        <w:tab w:val="right" w:pos="10080"/>
      </w:tabs>
      <w:rPr>
        <w:rFonts w:ascii="Times New Roman" w:hAnsi="Times New Roman" w:cs="Times New Roman"/>
        <w:sz w:val="20"/>
      </w:rPr>
    </w:pPr>
    <w:r w:rsidRPr="00E729D2">
      <w:rPr>
        <w:rFonts w:ascii="Times New Roman" w:hAnsi="Times New Roman" w:cs="Times New Roman"/>
        <w:sz w:val="20"/>
      </w:rPr>
      <w:t>Central County Solid Waste Disposal Complex</w:t>
    </w:r>
    <w:r w:rsidRPr="00E729D2">
      <w:rPr>
        <w:rFonts w:ascii="Times New Roman" w:hAnsi="Times New Roman" w:cs="Times New Roman"/>
        <w:sz w:val="20"/>
      </w:rPr>
      <w:tab/>
      <w:t>Title V Permit Revision</w:t>
    </w:r>
  </w:p>
  <w:p w:rsidR="00077408" w:rsidRPr="005F68B5" w:rsidRDefault="00077408" w:rsidP="00E729D2">
    <w:pPr>
      <w:pStyle w:val="Footer"/>
      <w:tabs>
        <w:tab w:val="clear" w:pos="4680"/>
      </w:tabs>
      <w:jc w:val="center"/>
      <w:rPr>
        <w:rFonts w:ascii="Times New Roman" w:hAnsi="Times New Roman" w:cs="Times New Roman"/>
        <w:sz w:val="20"/>
      </w:rPr>
    </w:pPr>
    <w:r w:rsidRPr="005F68B5">
      <w:rPr>
        <w:rFonts w:ascii="Times New Roman" w:hAnsi="Times New Roman" w:cs="Times New Roman"/>
        <w:sz w:val="20"/>
      </w:rPr>
      <w:t xml:space="preserve">Page </w:t>
    </w:r>
    <w:r>
      <w:rPr>
        <w:rFonts w:ascii="Times New Roman" w:hAnsi="Times New Roman" w:cs="Times New Roman"/>
        <w:sz w:val="20"/>
      </w:rPr>
      <w:t>U</w:t>
    </w:r>
    <w:r w:rsidRPr="005F68B5">
      <w:rPr>
        <w:rFonts w:ascii="Times New Roman" w:hAnsi="Times New Roman" w:cs="Times New Roman"/>
        <w:sz w:val="20"/>
      </w:rPr>
      <w:t>-</w:t>
    </w:r>
    <w:r w:rsidRPr="005F68B5">
      <w:rPr>
        <w:rFonts w:ascii="Times New Roman" w:hAnsi="Times New Roman" w:cs="Times New Roman"/>
        <w:sz w:val="20"/>
      </w:rPr>
      <w:fldChar w:fldCharType="begin"/>
    </w:r>
    <w:r w:rsidRPr="005F68B5">
      <w:rPr>
        <w:rFonts w:ascii="Times New Roman" w:hAnsi="Times New Roman" w:cs="Times New Roman"/>
        <w:sz w:val="20"/>
      </w:rPr>
      <w:instrText xml:space="preserve"> PAGE  \* MERGEFORMAT </w:instrText>
    </w:r>
    <w:r w:rsidRPr="005F68B5">
      <w:rPr>
        <w:rFonts w:ascii="Times New Roman" w:hAnsi="Times New Roman" w:cs="Times New Roman"/>
        <w:sz w:val="20"/>
      </w:rPr>
      <w:fldChar w:fldCharType="separate"/>
    </w:r>
    <w:r w:rsidR="00C312C0">
      <w:rPr>
        <w:rFonts w:ascii="Times New Roman" w:hAnsi="Times New Roman" w:cs="Times New Roman"/>
        <w:noProof/>
        <w:sz w:val="20"/>
      </w:rPr>
      <w:t>1</w:t>
    </w:r>
    <w:r w:rsidRPr="005F68B5">
      <w:rPr>
        <w:rFonts w:ascii="Times New Roman" w:hAnsi="Times New Roman" w:cs="Times New Roman"/>
        <w:sz w:val="20"/>
      </w:rPr>
      <w:fldChar w:fldCharType="end"/>
    </w:r>
    <w:r w:rsidRPr="005F68B5">
      <w:rPr>
        <w:rFonts w:ascii="Times New Roman" w:hAnsi="Times New Roman" w:cs="Times New Roman"/>
        <w:sz w:val="20"/>
      </w:rPr>
      <w:t xml:space="preserve"> of </w:t>
    </w:r>
    <w:r>
      <w:rPr>
        <w:rStyle w:val="PageNumber"/>
        <w:rFonts w:ascii="Times New Roman" w:hAnsi="Times New Roman" w:cs="Times New Roman"/>
        <w:sz w:val="20"/>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Default="00077408">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Pr="00930B8A" w:rsidRDefault="00077408" w:rsidP="005F68B5">
    <w:pPr>
      <w:pStyle w:val="Footer"/>
      <w:pBdr>
        <w:top w:val="single" w:sz="6" w:space="1" w:color="auto"/>
      </w:pBdr>
      <w:tabs>
        <w:tab w:val="clear" w:pos="4680"/>
        <w:tab w:val="clear" w:pos="9360"/>
        <w:tab w:val="right" w:pos="10080"/>
      </w:tabs>
      <w:spacing w:before="240"/>
      <w:rPr>
        <w:rFonts w:ascii="Times New Roman" w:hAnsi="Times New Roman" w:cs="Times New Roman"/>
        <w:sz w:val="20"/>
      </w:rPr>
    </w:pPr>
    <w:r w:rsidRPr="00930B8A">
      <w:rPr>
        <w:rFonts w:ascii="Times New Roman" w:hAnsi="Times New Roman" w:cs="Times New Roman"/>
        <w:sz w:val="20"/>
      </w:rPr>
      <w:t>Sarasota Co. Board of Co. Commissioners</w:t>
    </w:r>
    <w:r w:rsidRPr="00930B8A">
      <w:rPr>
        <w:rFonts w:ascii="Times New Roman" w:hAnsi="Times New Roman" w:cs="Times New Roman"/>
        <w:sz w:val="20"/>
      </w:rPr>
      <w:tab/>
      <w:t xml:space="preserve">Permit No. 1150089-009-AV </w:t>
    </w:r>
  </w:p>
  <w:p w:rsidR="00077408" w:rsidRPr="005F68B5" w:rsidRDefault="00077408" w:rsidP="005F68B5">
    <w:pPr>
      <w:pStyle w:val="Footer"/>
      <w:tabs>
        <w:tab w:val="clear" w:pos="4680"/>
        <w:tab w:val="clear" w:pos="9360"/>
        <w:tab w:val="right" w:pos="10080"/>
      </w:tabs>
      <w:rPr>
        <w:rFonts w:ascii="Times New Roman" w:hAnsi="Times New Roman" w:cs="Times New Roman"/>
        <w:sz w:val="20"/>
      </w:rPr>
    </w:pPr>
    <w:r w:rsidRPr="00930B8A">
      <w:rPr>
        <w:rFonts w:ascii="Times New Roman" w:hAnsi="Times New Roman" w:cs="Times New Roman"/>
        <w:sz w:val="20"/>
      </w:rPr>
      <w:t>Central County Solid Waste Disposal Complex</w:t>
    </w:r>
    <w:r w:rsidRPr="00930B8A">
      <w:rPr>
        <w:rFonts w:ascii="Times New Roman" w:hAnsi="Times New Roman" w:cs="Times New Roman"/>
        <w:sz w:val="20"/>
      </w:rPr>
      <w:tab/>
      <w:t>Title V Permit Revision</w:t>
    </w:r>
  </w:p>
  <w:p w:rsidR="00077408" w:rsidRPr="005F68B5" w:rsidRDefault="00077408">
    <w:pPr>
      <w:pStyle w:val="Footer"/>
      <w:jc w:val="center"/>
      <w:rPr>
        <w:rFonts w:ascii="Times New Roman" w:hAnsi="Times New Roman" w:cs="Times New Roman"/>
        <w:sz w:val="20"/>
      </w:rPr>
    </w:pPr>
    <w:r w:rsidRPr="005F68B5">
      <w:rPr>
        <w:rFonts w:ascii="Times New Roman" w:hAnsi="Times New Roman" w:cs="Times New Roman"/>
        <w:sz w:val="20"/>
      </w:rPr>
      <w:t>Page TV-</w:t>
    </w:r>
    <w:r w:rsidRPr="005F68B5">
      <w:rPr>
        <w:rFonts w:ascii="Times New Roman" w:hAnsi="Times New Roman" w:cs="Times New Roman"/>
        <w:sz w:val="20"/>
      </w:rPr>
      <w:fldChar w:fldCharType="begin"/>
    </w:r>
    <w:r w:rsidRPr="005F68B5">
      <w:rPr>
        <w:rFonts w:ascii="Times New Roman" w:hAnsi="Times New Roman" w:cs="Times New Roman"/>
        <w:sz w:val="20"/>
      </w:rPr>
      <w:instrText xml:space="preserve"> PAGE  \* MERGEFORMAT </w:instrText>
    </w:r>
    <w:r w:rsidRPr="005F68B5">
      <w:rPr>
        <w:rFonts w:ascii="Times New Roman" w:hAnsi="Times New Roman" w:cs="Times New Roman"/>
        <w:sz w:val="20"/>
      </w:rPr>
      <w:fldChar w:fldCharType="separate"/>
    </w:r>
    <w:r w:rsidR="00C312C0">
      <w:rPr>
        <w:rFonts w:ascii="Times New Roman" w:hAnsi="Times New Roman" w:cs="Times New Roman"/>
        <w:noProof/>
        <w:sz w:val="20"/>
      </w:rPr>
      <w:t>5</w:t>
    </w:r>
    <w:r w:rsidRPr="005F68B5">
      <w:rPr>
        <w:rFonts w:ascii="Times New Roman" w:hAnsi="Times New Roman" w:cs="Times New Roman"/>
        <w:sz w:val="20"/>
      </w:rPr>
      <w:fldChar w:fldCharType="end"/>
    </w:r>
    <w:r w:rsidRPr="005F68B5">
      <w:rPr>
        <w:rFonts w:ascii="Times New Roman" w:hAnsi="Times New Roman" w:cs="Times New Roman"/>
        <w:sz w:val="20"/>
      </w:rPr>
      <w:t xml:space="preserve"> of </w:t>
    </w:r>
    <w:r>
      <w:rPr>
        <w:rStyle w:val="PageNumber"/>
        <w:rFonts w:ascii="Times New Roman" w:hAnsi="Times New Roman" w:cs="Times New Roman"/>
        <w:sz w:val="20"/>
      </w:rPr>
      <w:t>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Default="00077408">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Default="00077408">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Pr="00930B8A" w:rsidRDefault="00077408" w:rsidP="00E729D2">
    <w:pPr>
      <w:pBdr>
        <w:top w:val="single" w:sz="4" w:space="1" w:color="auto"/>
      </w:pBdr>
      <w:tabs>
        <w:tab w:val="right" w:pos="10080"/>
      </w:tabs>
      <w:spacing w:after="0"/>
      <w:rPr>
        <w:rFonts w:ascii="Times New Roman" w:hAnsi="Times New Roman" w:cs="Times New Roman"/>
        <w:sz w:val="20"/>
      </w:rPr>
    </w:pPr>
    <w:r w:rsidRPr="00930B8A">
      <w:rPr>
        <w:rFonts w:ascii="Times New Roman" w:hAnsi="Times New Roman" w:cs="Times New Roman"/>
        <w:sz w:val="20"/>
      </w:rPr>
      <w:t>Sarasota County Board of Sarasota Co. Board of Co. Commissioners</w:t>
    </w:r>
    <w:r w:rsidRPr="00930B8A">
      <w:rPr>
        <w:rFonts w:ascii="Times New Roman" w:hAnsi="Times New Roman" w:cs="Times New Roman"/>
        <w:sz w:val="20"/>
      </w:rPr>
      <w:tab/>
      <w:t xml:space="preserve">Permit No. 1150089-009-AV </w:t>
    </w:r>
  </w:p>
  <w:p w:rsidR="00077408" w:rsidRPr="00930B8A" w:rsidRDefault="00077408" w:rsidP="00F27D12">
    <w:pPr>
      <w:pBdr>
        <w:top w:val="single" w:sz="4" w:space="1" w:color="auto"/>
      </w:pBdr>
      <w:tabs>
        <w:tab w:val="right" w:pos="10080"/>
      </w:tabs>
      <w:rPr>
        <w:rFonts w:ascii="Times New Roman" w:hAnsi="Times New Roman" w:cs="Times New Roman"/>
        <w:sz w:val="20"/>
      </w:rPr>
    </w:pPr>
    <w:r w:rsidRPr="00930B8A">
      <w:rPr>
        <w:rFonts w:ascii="Times New Roman" w:hAnsi="Times New Roman" w:cs="Times New Roman"/>
        <w:sz w:val="20"/>
      </w:rPr>
      <w:t>Central County Solid Waste Disposal Complex</w:t>
    </w:r>
    <w:r w:rsidRPr="00930B8A">
      <w:rPr>
        <w:rFonts w:ascii="Times New Roman" w:hAnsi="Times New Roman" w:cs="Times New Roman"/>
        <w:sz w:val="20"/>
      </w:rPr>
      <w:tab/>
      <w:t>Title V Permit Revision</w:t>
    </w:r>
  </w:p>
  <w:p w:rsidR="00077408" w:rsidRPr="00E729D2" w:rsidRDefault="00077408">
    <w:pPr>
      <w:pStyle w:val="Footer"/>
      <w:jc w:val="center"/>
      <w:rPr>
        <w:rFonts w:ascii="Times New Roman" w:hAnsi="Times New Roman" w:cs="Times New Roman"/>
        <w:sz w:val="20"/>
      </w:rPr>
    </w:pPr>
    <w:r w:rsidRPr="00930B8A">
      <w:rPr>
        <w:rFonts w:ascii="Times New Roman" w:hAnsi="Times New Roman" w:cs="Times New Roman"/>
        <w:sz w:val="20"/>
      </w:rPr>
      <w:t>Page A-</w:t>
    </w:r>
    <w:r w:rsidRPr="00930B8A">
      <w:rPr>
        <w:rStyle w:val="PageNumber"/>
        <w:rFonts w:ascii="Times New Roman" w:hAnsi="Times New Roman" w:cs="Times New Roman"/>
        <w:sz w:val="20"/>
      </w:rPr>
      <w:fldChar w:fldCharType="begin"/>
    </w:r>
    <w:r w:rsidRPr="00930B8A">
      <w:rPr>
        <w:rStyle w:val="PageNumber"/>
        <w:rFonts w:ascii="Times New Roman" w:hAnsi="Times New Roman" w:cs="Times New Roman"/>
        <w:sz w:val="20"/>
      </w:rPr>
      <w:instrText xml:space="preserve"> PAGE </w:instrText>
    </w:r>
    <w:r w:rsidRPr="00930B8A">
      <w:rPr>
        <w:rStyle w:val="PageNumber"/>
        <w:rFonts w:ascii="Times New Roman" w:hAnsi="Times New Roman" w:cs="Times New Roman"/>
        <w:sz w:val="20"/>
      </w:rPr>
      <w:fldChar w:fldCharType="separate"/>
    </w:r>
    <w:r w:rsidR="00C312C0">
      <w:rPr>
        <w:rStyle w:val="PageNumber"/>
        <w:rFonts w:ascii="Times New Roman" w:hAnsi="Times New Roman" w:cs="Times New Roman"/>
        <w:noProof/>
        <w:sz w:val="20"/>
      </w:rPr>
      <w:t>2</w:t>
    </w:r>
    <w:r w:rsidRPr="00930B8A">
      <w:rPr>
        <w:rStyle w:val="PageNumber"/>
        <w:rFonts w:ascii="Times New Roman" w:hAnsi="Times New Roman" w:cs="Times New Roman"/>
        <w:sz w:val="20"/>
      </w:rPr>
      <w:fldChar w:fldCharType="end"/>
    </w:r>
    <w:r w:rsidRPr="00930B8A">
      <w:rPr>
        <w:rStyle w:val="PageNumber"/>
        <w:rFonts w:ascii="Times New Roman" w:hAnsi="Times New Roman" w:cs="Times New Roman"/>
        <w:sz w:val="20"/>
      </w:rPr>
      <w:t xml:space="preserve"> of 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Default="000774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408" w:rsidRDefault="00077408" w:rsidP="005F68B5">
      <w:pPr>
        <w:spacing w:after="0" w:line="240" w:lineRule="auto"/>
      </w:pPr>
      <w:r>
        <w:separator/>
      </w:r>
    </w:p>
  </w:footnote>
  <w:footnote w:type="continuationSeparator" w:id="0">
    <w:p w:rsidR="00077408" w:rsidRDefault="00077408" w:rsidP="005F68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Pr="00E729D2" w:rsidRDefault="00077408" w:rsidP="00E729D2">
    <w:pPr>
      <w:pStyle w:val="Header"/>
      <w:pBdr>
        <w:bottom w:val="single" w:sz="4" w:space="1" w:color="auto"/>
      </w:pBdr>
      <w:spacing w:after="120"/>
      <w:jc w:val="center"/>
      <w:rPr>
        <w:rFonts w:ascii="Times New Roman" w:hAnsi="Times New Roman" w:cs="Times New Roman"/>
      </w:rPr>
    </w:pPr>
    <w:r w:rsidRPr="00E729D2">
      <w:rPr>
        <w:rFonts w:ascii="Times New Roman" w:hAnsi="Times New Roman" w:cs="Times New Roman"/>
      </w:rPr>
      <w:t>Appendix U-1, List of Unregulated Emissions Units and/or Activities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Pr="00E729D2" w:rsidRDefault="00077408" w:rsidP="00F27D12">
    <w:pPr>
      <w:pStyle w:val="Header"/>
      <w:pBdr>
        <w:bottom w:val="single" w:sz="4" w:space="1" w:color="auto"/>
      </w:pBdr>
      <w:spacing w:after="240"/>
      <w:jc w:val="center"/>
      <w:rPr>
        <w:rFonts w:ascii="Times New Roman" w:hAnsi="Times New Roman" w:cs="Times New Roman"/>
        <w:b/>
        <w:caps/>
        <w:sz w:val="20"/>
        <w:szCs w:val="20"/>
      </w:rPr>
    </w:pPr>
    <w:r w:rsidRPr="00E729D2">
      <w:rPr>
        <w:rFonts w:ascii="Times New Roman" w:hAnsi="Times New Roman" w:cs="Times New Roman"/>
        <w:b/>
        <w:caps/>
        <w:sz w:val="20"/>
        <w:szCs w:val="20"/>
      </w:rPr>
      <w:t>APPENDIX NSPS 40 CFR 60 Subpart WWW</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Default="00077408">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Pr="00F27D12" w:rsidRDefault="00077408" w:rsidP="00F27D12">
    <w:pPr>
      <w:pStyle w:val="Header"/>
      <w:pBdr>
        <w:bottom w:val="single" w:sz="4" w:space="1" w:color="auto"/>
      </w:pBdr>
      <w:spacing w:after="120"/>
      <w:jc w:val="center"/>
      <w:rPr>
        <w:rFonts w:ascii="Times New Roman" w:hAnsi="Times New Roman" w:cs="Times New Roman"/>
      </w:rPr>
    </w:pPr>
    <w:r w:rsidRPr="00F27D12">
      <w:rPr>
        <w:rFonts w:ascii="Times New Roman" w:hAnsi="Times New Roman" w:cs="Times New Roman"/>
      </w:rPr>
      <w:t>Appendix 40 CFR Part 60 Subpart IIII, Condition Set IIIIG</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Pr="00F27D12" w:rsidRDefault="00077408" w:rsidP="00F27D12">
    <w:pPr>
      <w:pStyle w:val="Header"/>
      <w:pBdr>
        <w:bottom w:val="single" w:sz="4" w:space="1" w:color="auto"/>
      </w:pBdr>
      <w:spacing w:after="120"/>
      <w:jc w:val="center"/>
    </w:pPr>
    <w:r w:rsidRPr="00F27D12">
      <w:rPr>
        <w:rFonts w:ascii="Times New Roman" w:hAnsi="Times New Roman" w:cs="Times New Roman"/>
      </w:rPr>
      <w:t>Appendix NSPS 40 CFR 60 Subpart A (General Provisions for 40 CFR 60)</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Pr="00F27D12" w:rsidRDefault="00077408" w:rsidP="00F27D12">
    <w:pPr>
      <w:pStyle w:val="Header"/>
      <w:pBdr>
        <w:bottom w:val="single" w:sz="4" w:space="1" w:color="auto"/>
      </w:pBdr>
      <w:spacing w:after="120"/>
      <w:jc w:val="center"/>
    </w:pPr>
    <w:r w:rsidRPr="00411354">
      <w:rPr>
        <w:rFonts w:ascii="Times New Roman" w:hAnsi="Times New Roman" w:cs="Times New Roman"/>
      </w:rPr>
      <w:t>Appendix NESHAP 40 CFR 63 Subpart ZZZZ (National Emissions Standards for Hazardous Air Pollutants for Stationary Reciprocating Internal Combustion Engines)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Pr="00F27D12" w:rsidRDefault="00077408" w:rsidP="00F27D12">
    <w:pPr>
      <w:pStyle w:val="Header"/>
      <w:pBdr>
        <w:bottom w:val="single" w:sz="4" w:space="1" w:color="auto"/>
      </w:pBdr>
      <w:spacing w:after="120"/>
      <w:jc w:val="center"/>
    </w:pPr>
    <w:r w:rsidRPr="00F60410">
      <w:rPr>
        <w:rFonts w:ascii="Times New Roman" w:hAnsi="Times New Roman" w:cs="Times New Roman"/>
      </w:rPr>
      <w:t xml:space="preserve">Appendix </w:t>
    </w:r>
    <w:r>
      <w:rPr>
        <w:rFonts w:ascii="Times New Roman" w:hAnsi="Times New Roman" w:cs="Times New Roman"/>
      </w:rPr>
      <w:t>NESHAP</w:t>
    </w:r>
    <w:r w:rsidRPr="00F60410">
      <w:rPr>
        <w:rFonts w:ascii="Times New Roman" w:hAnsi="Times New Roman" w:cs="Times New Roman"/>
      </w:rPr>
      <w:t xml:space="preserve"> 40 CFR 63 Subpart A (General Provisions for 40 CFR 63)</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Default="00077408">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Pr="002C6B1C" w:rsidRDefault="00077408">
    <w:pPr>
      <w:pStyle w:val="Header"/>
      <w:pBdr>
        <w:bottom w:val="single" w:sz="4" w:space="1" w:color="auto"/>
      </w:pBdr>
      <w:jc w:val="center"/>
      <w:rPr>
        <w:rFonts w:ascii="Times New Roman" w:hAnsi="Times New Roman" w:cs="Times New Roman"/>
        <w:b/>
        <w:caps/>
        <w:sz w:val="20"/>
      </w:rPr>
    </w:pPr>
    <w:r w:rsidRPr="002C6B1C">
      <w:rPr>
        <w:rFonts w:ascii="Times New Roman" w:hAnsi="Times New Roman" w:cs="Times New Roman"/>
        <w:b/>
        <w:caps/>
        <w:sz w:val="20"/>
      </w:rPr>
      <w:t>APPENDIX RR</w:t>
    </w:r>
  </w:p>
  <w:p w:rsidR="00077408" w:rsidRPr="002C6B1C" w:rsidRDefault="00077408" w:rsidP="002C6B1C">
    <w:pPr>
      <w:tabs>
        <w:tab w:val="left" w:pos="720"/>
      </w:tabs>
      <w:spacing w:after="0"/>
      <w:ind w:left="547" w:hanging="547"/>
      <w:jc w:val="center"/>
      <w:rPr>
        <w:rFonts w:ascii="Times New Roman" w:hAnsi="Times New Roman" w:cs="Times New Roman"/>
        <w:b/>
        <w:caps/>
        <w:sz w:val="20"/>
      </w:rPr>
    </w:pPr>
    <w:r w:rsidRPr="002C6B1C">
      <w:rPr>
        <w:rFonts w:ascii="Times New Roman" w:hAnsi="Times New Roman" w:cs="Times New Roman"/>
        <w:b/>
        <w:caps/>
        <w:sz w:val="20"/>
      </w:rPr>
      <w:t>Facility-wide Reporting Requirements</w:t>
    </w:r>
  </w:p>
  <w:p w:rsidR="00077408" w:rsidRPr="002C6B1C" w:rsidRDefault="00077408" w:rsidP="005F2278">
    <w:pPr>
      <w:tabs>
        <w:tab w:val="left" w:pos="720"/>
      </w:tabs>
      <w:ind w:left="540" w:hanging="540"/>
      <w:jc w:val="center"/>
      <w:rPr>
        <w:rFonts w:ascii="Times New Roman" w:hAnsi="Times New Roman" w:cs="Times New Roman"/>
        <w:b/>
        <w:caps/>
        <w:sz w:val="20"/>
      </w:rPr>
    </w:pPr>
    <w:r w:rsidRPr="002C6B1C">
      <w:rPr>
        <w:rFonts w:ascii="Times New Roman" w:hAnsi="Times New Roman" w:cs="Times New Roman"/>
        <w:sz w:val="20"/>
      </w:rPr>
      <w:t>(Version Dated 2/13/2014)</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Default="00077408">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Default="000774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Pr="005F68B5" w:rsidRDefault="00077408" w:rsidP="00E729D2">
    <w:pPr>
      <w:pBdr>
        <w:bottom w:val="single" w:sz="4" w:space="1" w:color="auto"/>
      </w:pBdr>
      <w:spacing w:after="0" w:line="240" w:lineRule="auto"/>
      <w:jc w:val="center"/>
      <w:rPr>
        <w:rFonts w:ascii="Times New Roman" w:eastAsia="Times New Roman" w:hAnsi="Times New Roman" w:cs="Times New Roman"/>
        <w:b/>
      </w:rPr>
    </w:pPr>
    <w:r w:rsidRPr="005F68B5">
      <w:rPr>
        <w:rFonts w:ascii="Times New Roman" w:eastAsia="Times New Roman" w:hAnsi="Times New Roman" w:cs="Times New Roman"/>
        <w:b/>
      </w:rPr>
      <w:t>Appendix I-1, List of Insignificant Emissions Units and/or Activities.</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Pr="005F2278" w:rsidRDefault="00077408">
    <w:pPr>
      <w:pStyle w:val="Header"/>
      <w:pBdr>
        <w:bottom w:val="single" w:sz="4" w:space="1" w:color="auto"/>
      </w:pBdr>
      <w:jc w:val="center"/>
      <w:rPr>
        <w:rFonts w:ascii="Times New Roman" w:hAnsi="Times New Roman" w:cs="Times New Roman"/>
        <w:b/>
        <w:caps/>
        <w:sz w:val="20"/>
      </w:rPr>
    </w:pPr>
    <w:r w:rsidRPr="005F2278">
      <w:rPr>
        <w:rFonts w:ascii="Times New Roman" w:hAnsi="Times New Roman" w:cs="Times New Roman"/>
        <w:b/>
        <w:caps/>
        <w:sz w:val="20"/>
      </w:rPr>
      <w:t>APPENDIX TR</w:t>
    </w:r>
  </w:p>
  <w:p w:rsidR="00077408" w:rsidRDefault="00077408" w:rsidP="005F2278">
    <w:pPr>
      <w:tabs>
        <w:tab w:val="left" w:pos="360"/>
        <w:tab w:val="left" w:pos="720"/>
        <w:tab w:val="left" w:pos="1080"/>
        <w:tab w:val="left" w:pos="1440"/>
        <w:tab w:val="left" w:pos="1800"/>
        <w:tab w:val="left" w:pos="2160"/>
      </w:tabs>
      <w:spacing w:after="0" w:line="240" w:lineRule="exact"/>
      <w:ind w:left="720" w:hanging="720"/>
      <w:jc w:val="center"/>
      <w:rPr>
        <w:rFonts w:ascii="Times New Roman" w:hAnsi="Times New Roman" w:cs="Times New Roman"/>
        <w:b/>
        <w:caps/>
        <w:sz w:val="20"/>
      </w:rPr>
    </w:pPr>
    <w:r w:rsidRPr="005F2278">
      <w:rPr>
        <w:rFonts w:ascii="Times New Roman" w:hAnsi="Times New Roman" w:cs="Times New Roman"/>
        <w:b/>
        <w:caps/>
        <w:sz w:val="20"/>
      </w:rPr>
      <w:t>Facility-wide Testing Requirements</w:t>
    </w:r>
  </w:p>
  <w:p w:rsidR="00077408" w:rsidRPr="005F2278" w:rsidRDefault="00077408" w:rsidP="005F2278">
    <w:pPr>
      <w:tabs>
        <w:tab w:val="left" w:pos="360"/>
        <w:tab w:val="left" w:pos="720"/>
        <w:tab w:val="left" w:pos="1080"/>
        <w:tab w:val="left" w:pos="1440"/>
        <w:tab w:val="left" w:pos="1800"/>
        <w:tab w:val="left" w:pos="2160"/>
      </w:tabs>
      <w:spacing w:line="-240" w:lineRule="auto"/>
      <w:ind w:left="720" w:hanging="720"/>
      <w:jc w:val="center"/>
      <w:rPr>
        <w:rFonts w:ascii="Times New Roman" w:hAnsi="Times New Roman" w:cs="Times New Roman"/>
        <w:sz w:val="20"/>
      </w:rPr>
    </w:pPr>
    <w:r w:rsidRPr="005F2278">
      <w:rPr>
        <w:rFonts w:ascii="Times New Roman" w:hAnsi="Times New Roman" w:cs="Times New Roman"/>
        <w:sz w:val="20"/>
      </w:rPr>
      <w:t>(Version Dated 9/12/2008)</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Default="000774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Default="000774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Pr="005F68B5" w:rsidRDefault="00077408">
    <w:pPr>
      <w:pStyle w:val="Header"/>
      <w:pBdr>
        <w:bottom w:val="single" w:sz="4" w:space="1" w:color="auto"/>
      </w:pBdr>
      <w:jc w:val="center"/>
      <w:rPr>
        <w:rFonts w:ascii="Times New Roman" w:hAnsi="Times New Roman" w:cs="Times New Roman"/>
        <w:b/>
        <w:caps/>
        <w:sz w:val="20"/>
      </w:rPr>
    </w:pPr>
    <w:r w:rsidRPr="005F68B5">
      <w:rPr>
        <w:rFonts w:ascii="Times New Roman" w:hAnsi="Times New Roman" w:cs="Times New Roman"/>
        <w:b/>
        <w:caps/>
        <w:sz w:val="20"/>
      </w:rPr>
      <w:t>APPENDIX TV</w:t>
    </w:r>
  </w:p>
  <w:p w:rsidR="00077408" w:rsidRPr="005F68B5" w:rsidRDefault="00077408" w:rsidP="00F27D12">
    <w:pPr>
      <w:tabs>
        <w:tab w:val="left" w:pos="360"/>
        <w:tab w:val="left" w:pos="720"/>
        <w:tab w:val="left" w:pos="1080"/>
        <w:tab w:val="left" w:pos="1440"/>
        <w:tab w:val="left" w:pos="1800"/>
        <w:tab w:val="left" w:pos="2160"/>
      </w:tabs>
      <w:spacing w:line="-240" w:lineRule="auto"/>
      <w:jc w:val="center"/>
      <w:rPr>
        <w:rFonts w:ascii="Times New Roman" w:hAnsi="Times New Roman" w:cs="Times New Roman"/>
        <w:b/>
        <w:caps/>
        <w:sz w:val="20"/>
      </w:rPr>
    </w:pPr>
    <w:r w:rsidRPr="005F68B5">
      <w:rPr>
        <w:rFonts w:ascii="Times New Roman" w:hAnsi="Times New Roman" w:cs="Times New Roman"/>
        <w:b/>
        <w:caps/>
        <w:sz w:val="20"/>
      </w:rPr>
      <w:t>Title V General Conditions</w:t>
    </w:r>
  </w:p>
  <w:p w:rsidR="00077408" w:rsidRPr="005F68B5" w:rsidRDefault="00077408" w:rsidP="00F27D12">
    <w:pPr>
      <w:tabs>
        <w:tab w:val="left" w:pos="360"/>
        <w:tab w:val="left" w:pos="720"/>
        <w:tab w:val="left" w:pos="1080"/>
        <w:tab w:val="left" w:pos="1440"/>
        <w:tab w:val="left" w:pos="1800"/>
        <w:tab w:val="left" w:pos="2160"/>
      </w:tabs>
      <w:spacing w:line="-240" w:lineRule="auto"/>
      <w:jc w:val="center"/>
      <w:rPr>
        <w:rFonts w:ascii="Times New Roman" w:hAnsi="Times New Roman" w:cs="Times New Roman"/>
        <w:b/>
        <w:caps/>
        <w:sz w:val="20"/>
      </w:rPr>
    </w:pPr>
    <w:r w:rsidRPr="005F68B5">
      <w:rPr>
        <w:rFonts w:ascii="Times New Roman" w:hAnsi="Times New Roman" w:cs="Times New Roman"/>
        <w:sz w:val="20"/>
      </w:rPr>
      <w:t>(Version Dated 02/16/2012)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Default="0007740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Default="00077408">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Pr="00E729D2" w:rsidRDefault="00077408">
    <w:pPr>
      <w:pStyle w:val="Header"/>
      <w:pBdr>
        <w:bottom w:val="single" w:sz="4" w:space="1" w:color="auto"/>
      </w:pBdr>
      <w:jc w:val="center"/>
      <w:rPr>
        <w:rFonts w:ascii="Times New Roman" w:hAnsi="Times New Roman" w:cs="Times New Roman"/>
        <w:b/>
        <w:caps/>
        <w:sz w:val="20"/>
      </w:rPr>
    </w:pPr>
    <w:r w:rsidRPr="00E729D2">
      <w:rPr>
        <w:rFonts w:ascii="Times New Roman" w:hAnsi="Times New Roman" w:cs="Times New Roman"/>
        <w:b/>
        <w:caps/>
        <w:sz w:val="20"/>
      </w:rPr>
      <w:t>APPENDIX a</w:t>
    </w:r>
    <w:r>
      <w:rPr>
        <w:rFonts w:ascii="Times New Roman" w:hAnsi="Times New Roman" w:cs="Times New Roman"/>
        <w:b/>
        <w:caps/>
        <w:sz w:val="20"/>
      </w:rPr>
      <w:t xml:space="preserve"> -glossary</w:t>
    </w:r>
  </w:p>
  <w:p w:rsidR="00077408" w:rsidRPr="00E729D2" w:rsidRDefault="00077408" w:rsidP="00F27D12">
    <w:pPr>
      <w:pStyle w:val="Heading8"/>
      <w:spacing w:after="120"/>
      <w:jc w:val="center"/>
      <w:rPr>
        <w:rFonts w:ascii="Times New Roman" w:hAnsi="Times New Roman" w:cs="Times New Roman"/>
        <w:caps/>
        <w:sz w:val="20"/>
      </w:rPr>
    </w:pPr>
    <w:r w:rsidRPr="00E729D2">
      <w:rPr>
        <w:rFonts w:ascii="Times New Roman" w:hAnsi="Times New Roman" w:cs="Times New Roman"/>
        <w:caps/>
        <w:sz w:val="20"/>
      </w:rPr>
      <w:t>Abbreviations, Acronyms, Citations and Identification Numbers</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Default="00077408">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08" w:rsidRDefault="000774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7"/>
  </w:num>
  <w:num w:numId="3">
    <w:abstractNumId w:val="2"/>
  </w:num>
  <w:num w:numId="4">
    <w:abstractNumId w:val="4"/>
  </w:num>
  <w:num w:numId="5">
    <w:abstractNumId w:val="6"/>
  </w:num>
  <w:num w:numId="6">
    <w:abstractNumId w:val="3"/>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8B5"/>
    <w:rsid w:val="00077408"/>
    <w:rsid w:val="00094DA0"/>
    <w:rsid w:val="002B37B6"/>
    <w:rsid w:val="002C6B1C"/>
    <w:rsid w:val="003A0E0B"/>
    <w:rsid w:val="00411354"/>
    <w:rsid w:val="004325B2"/>
    <w:rsid w:val="005F2278"/>
    <w:rsid w:val="005F68B5"/>
    <w:rsid w:val="007F6083"/>
    <w:rsid w:val="008210B2"/>
    <w:rsid w:val="00930B8A"/>
    <w:rsid w:val="009F4EAD"/>
    <w:rsid w:val="00C312C0"/>
    <w:rsid w:val="00E729D2"/>
    <w:rsid w:val="00F27D12"/>
    <w:rsid w:val="00F604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PostalCode"/>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5:chartTrackingRefBased/>
  <w15:docId w15:val="{43AAAD7F-78B5-4CFD-9FBE-03B7CA298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basedOn w:val="Normal"/>
    <w:next w:val="Normal"/>
    <w:link w:val="Heading5Char"/>
    <w:unhideWhenUsed/>
    <w:qFormat/>
    <w:rsid w:val="00F27D1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
    <w:semiHidden/>
    <w:unhideWhenUsed/>
    <w:qFormat/>
    <w:rsid w:val="00E729D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F68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68B5"/>
  </w:style>
  <w:style w:type="paragraph" w:styleId="Footer">
    <w:name w:val="footer"/>
    <w:basedOn w:val="Normal"/>
    <w:link w:val="FooterChar"/>
    <w:unhideWhenUsed/>
    <w:rsid w:val="005F68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68B5"/>
  </w:style>
  <w:style w:type="character" w:styleId="PageNumber">
    <w:name w:val="page number"/>
    <w:basedOn w:val="DefaultParagraphFont"/>
    <w:rsid w:val="005F68B5"/>
  </w:style>
  <w:style w:type="character" w:customStyle="1" w:styleId="Heading8Char">
    <w:name w:val="Heading 8 Char"/>
    <w:basedOn w:val="DefaultParagraphFont"/>
    <w:link w:val="Heading8"/>
    <w:uiPriority w:val="9"/>
    <w:semiHidden/>
    <w:rsid w:val="00E729D2"/>
    <w:rPr>
      <w:rFonts w:asciiTheme="majorHAnsi" w:eastAsiaTheme="majorEastAsia" w:hAnsiTheme="majorHAnsi" w:cstheme="majorBidi"/>
      <w:color w:val="272727" w:themeColor="text1" w:themeTint="D8"/>
      <w:sz w:val="21"/>
      <w:szCs w:val="21"/>
    </w:rPr>
  </w:style>
  <w:style w:type="character" w:customStyle="1" w:styleId="Heading5Char">
    <w:name w:val="Heading 5 Char"/>
    <w:basedOn w:val="DefaultParagraphFont"/>
    <w:link w:val="Heading5"/>
    <w:uiPriority w:val="9"/>
    <w:rsid w:val="00F27D12"/>
    <w:rPr>
      <w:rFonts w:asciiTheme="majorHAnsi" w:eastAsiaTheme="majorEastAsia" w:hAnsiTheme="majorHAnsi" w:cstheme="majorBidi"/>
      <w:color w:val="2E74B5" w:themeColor="accent1" w:themeShade="BF"/>
    </w:rPr>
  </w:style>
  <w:style w:type="numbering" w:customStyle="1" w:styleId="NoList1">
    <w:name w:val="No List1"/>
    <w:next w:val="NoList"/>
    <w:uiPriority w:val="99"/>
    <w:semiHidden/>
    <w:rsid w:val="00F27D12"/>
  </w:style>
  <w:style w:type="character" w:customStyle="1" w:styleId="updatebodytest1">
    <w:name w:val="updatebodytest1"/>
    <w:basedOn w:val="DefaultParagraphFont"/>
    <w:rsid w:val="00F27D12"/>
    <w:rPr>
      <w:rFonts w:ascii="Arial" w:hAnsi="Arial" w:cs="Arial" w:hint="default"/>
      <w:b w:val="0"/>
      <w:bCs w:val="0"/>
      <w:i w:val="0"/>
      <w:iCs w:val="0"/>
      <w:smallCaps w:val="0"/>
      <w:sz w:val="18"/>
      <w:szCs w:val="18"/>
    </w:rPr>
  </w:style>
  <w:style w:type="paragraph" w:styleId="NormalWeb">
    <w:name w:val="Normal (Web)"/>
    <w:basedOn w:val="Normal"/>
    <w:rsid w:val="00F27D1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note">
    <w:name w:val="table_note"/>
    <w:basedOn w:val="Normal"/>
    <w:rsid w:val="00F27D1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title">
    <w:name w:val="table_title"/>
    <w:basedOn w:val="Normal"/>
    <w:rsid w:val="00F27D12"/>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tabledescription">
    <w:name w:val="table_description"/>
    <w:basedOn w:val="Normal"/>
    <w:rsid w:val="00F27D12"/>
    <w:pPr>
      <w:spacing w:before="100" w:beforeAutospacing="1" w:after="100" w:afterAutospacing="1" w:line="240" w:lineRule="auto"/>
      <w:jc w:val="center"/>
    </w:pPr>
    <w:rPr>
      <w:rFonts w:ascii="Times New Roman" w:eastAsia="Times New Roman" w:hAnsi="Times New Roman" w:cs="Times New Roman"/>
      <w:sz w:val="24"/>
      <w:szCs w:val="24"/>
    </w:rPr>
  </w:style>
  <w:style w:type="character" w:styleId="Emphasis">
    <w:name w:val="Emphasis"/>
    <w:basedOn w:val="DefaultParagraphFont"/>
    <w:uiPriority w:val="20"/>
    <w:qFormat/>
    <w:rsid w:val="00F27D12"/>
    <w:rPr>
      <w:i/>
      <w:iCs/>
    </w:rPr>
  </w:style>
  <w:style w:type="character" w:styleId="Hyperlink">
    <w:name w:val="Hyperlink"/>
    <w:basedOn w:val="DefaultParagraphFont"/>
    <w:uiPriority w:val="99"/>
    <w:rsid w:val="00F27D12"/>
    <w:rPr>
      <w:color w:val="0000FF"/>
      <w:u w:val="single"/>
    </w:rPr>
  </w:style>
  <w:style w:type="character" w:styleId="FollowedHyperlink">
    <w:name w:val="FollowedHyperlink"/>
    <w:basedOn w:val="DefaultParagraphFont"/>
    <w:uiPriority w:val="99"/>
    <w:rsid w:val="00F27D12"/>
    <w:rPr>
      <w:color w:val="800080"/>
      <w:u w:val="single"/>
    </w:rPr>
  </w:style>
  <w:style w:type="numbering" w:customStyle="1" w:styleId="NoList2">
    <w:name w:val="No List2"/>
    <w:next w:val="NoList"/>
    <w:uiPriority w:val="99"/>
    <w:semiHidden/>
    <w:rsid w:val="00411354"/>
  </w:style>
  <w:style w:type="paragraph" w:styleId="BalloonText">
    <w:name w:val="Balloon Text"/>
    <w:basedOn w:val="Normal"/>
    <w:link w:val="BalloonTextChar"/>
    <w:semiHidden/>
    <w:rsid w:val="0041135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11354"/>
    <w:rPr>
      <w:rFonts w:ascii="Tahoma" w:eastAsia="Times New Roman" w:hAnsi="Tahoma" w:cs="Tahoma"/>
      <w:sz w:val="16"/>
      <w:szCs w:val="16"/>
    </w:rPr>
  </w:style>
  <w:style w:type="paragraph" w:customStyle="1" w:styleId="Subtitle1">
    <w:name w:val="Subtitle1"/>
    <w:basedOn w:val="Normal"/>
    <w:rsid w:val="00411354"/>
    <w:pPr>
      <w:spacing w:before="100" w:beforeAutospacing="1" w:after="100" w:afterAutospacing="1" w:line="240" w:lineRule="auto"/>
    </w:pPr>
    <w:rPr>
      <w:rFonts w:ascii="Arial" w:eastAsia="Times New Roman" w:hAnsi="Arial" w:cs="Arial"/>
      <w:b/>
      <w:bCs/>
      <w:sz w:val="21"/>
      <w:szCs w:val="21"/>
    </w:rPr>
  </w:style>
  <w:style w:type="paragraph" w:customStyle="1" w:styleId="chapter">
    <w:name w:val="chapter"/>
    <w:basedOn w:val="Normal"/>
    <w:rsid w:val="00411354"/>
    <w:pPr>
      <w:spacing w:before="100" w:beforeAutospacing="1" w:after="100" w:afterAutospacing="1" w:line="240" w:lineRule="auto"/>
    </w:pPr>
    <w:rPr>
      <w:rFonts w:ascii="Arial" w:eastAsia="Times New Roman" w:hAnsi="Arial" w:cs="Arial"/>
      <w:b/>
      <w:bCs/>
      <w:sz w:val="24"/>
      <w:szCs w:val="24"/>
    </w:rPr>
  </w:style>
  <w:style w:type="paragraph" w:customStyle="1" w:styleId="nopart">
    <w:name w:val="nopart"/>
    <w:basedOn w:val="Normal"/>
    <w:rsid w:val="00411354"/>
    <w:pPr>
      <w:shd w:val="clear" w:color="auto" w:fill="FFFFFF"/>
      <w:spacing w:before="100" w:beforeAutospacing="1" w:after="100" w:afterAutospacing="1" w:line="240" w:lineRule="auto"/>
    </w:pPr>
    <w:rPr>
      <w:rFonts w:ascii="Times New Roman" w:eastAsia="Times New Roman" w:hAnsi="Times New Roman" w:cs="Times New Roman"/>
      <w:color w:val="008000"/>
      <w:sz w:val="24"/>
      <w:szCs w:val="24"/>
    </w:rPr>
  </w:style>
  <w:style w:type="paragraph" w:customStyle="1" w:styleId="hilite">
    <w:name w:val="hilite"/>
    <w:basedOn w:val="Normal"/>
    <w:rsid w:val="00411354"/>
    <w:pPr>
      <w:spacing w:before="100" w:beforeAutospacing="1" w:after="100" w:afterAutospacing="1" w:line="240" w:lineRule="auto"/>
    </w:pPr>
    <w:rPr>
      <w:rFonts w:ascii="Times New Roman" w:eastAsia="Times New Roman" w:hAnsi="Times New Roman" w:cs="Times New Roman"/>
      <w:b/>
      <w:bCs/>
      <w:color w:val="CC0000"/>
      <w:sz w:val="24"/>
      <w:szCs w:val="24"/>
    </w:rPr>
  </w:style>
  <w:style w:type="paragraph" w:customStyle="1" w:styleId="white">
    <w:name w:val="white"/>
    <w:basedOn w:val="Normal"/>
    <w:rsid w:val="00411354"/>
    <w:pPr>
      <w:spacing w:after="0" w:line="240" w:lineRule="auto"/>
    </w:pPr>
    <w:rPr>
      <w:rFonts w:ascii="Times New Roman" w:eastAsia="Times New Roman" w:hAnsi="Times New Roman" w:cs="Times New Roman"/>
      <w:color w:val="FFFFFF"/>
      <w:sz w:val="24"/>
      <w:szCs w:val="24"/>
    </w:rPr>
  </w:style>
  <w:style w:type="paragraph" w:customStyle="1" w:styleId="Footer1">
    <w:name w:val="Footer1"/>
    <w:basedOn w:val="Normal"/>
    <w:rsid w:val="00411354"/>
    <w:pPr>
      <w:spacing w:before="100" w:beforeAutospacing="1" w:after="100" w:afterAutospacing="1" w:line="240" w:lineRule="auto"/>
      <w:jc w:val="center"/>
    </w:pPr>
    <w:rPr>
      <w:rFonts w:ascii="Arial" w:eastAsia="Times New Roman" w:hAnsi="Arial" w:cs="Arial"/>
      <w:sz w:val="15"/>
      <w:szCs w:val="15"/>
    </w:rPr>
  </w:style>
  <w:style w:type="numbering" w:customStyle="1" w:styleId="NoList3">
    <w:name w:val="No List3"/>
    <w:next w:val="NoList"/>
    <w:semiHidden/>
    <w:rsid w:val="00F60410"/>
  </w:style>
  <w:style w:type="paragraph" w:customStyle="1" w:styleId="Default">
    <w:name w:val="Default"/>
    <w:rsid w:val="00077408"/>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image" Target="media/image2.png"/><Relationship Id="rId39" Type="http://schemas.openxmlformats.org/officeDocument/2006/relationships/hyperlink" Target="http://ecfr.gpoaccess.gov/cgi/t/text/text-idx?c=ecfr&amp;rgn=div6&amp;view=text&amp;node=40:6.0.1.1.1.1&amp;idno=40" TargetMode="External"/><Relationship Id="rId21" Type="http://schemas.openxmlformats.org/officeDocument/2006/relationships/footer" Target="footer8.xml"/><Relationship Id="rId34" Type="http://schemas.openxmlformats.org/officeDocument/2006/relationships/image" Target="media/image3.png"/><Relationship Id="rId42" Type="http://schemas.openxmlformats.org/officeDocument/2006/relationships/hyperlink" Target="http://www.access.gpo.gov/ecfr/graphics/pdfs/ec01jn92.008.pdf" TargetMode="External"/><Relationship Id="rId47" Type="http://schemas.openxmlformats.org/officeDocument/2006/relationships/image" Target="http://www.access.gpo.gov/ecfr/graphics/er22de08.007.gif" TargetMode="External"/><Relationship Id="rId50" Type="http://schemas.openxmlformats.org/officeDocument/2006/relationships/image" Target="media/image7.png"/><Relationship Id="rId55" Type="http://schemas.openxmlformats.org/officeDocument/2006/relationships/image" Target="http://www.access.gpo.gov/ecfr/graphics/er15jn04.014.gif" TargetMode="External"/><Relationship Id="rId63" Type="http://schemas.openxmlformats.org/officeDocument/2006/relationships/image" Target="http://a257.g.akamaitech.net/7/257/2422/04mar20050800/www.access.gpo.gov/ecfr/graphics/er04my98.005.gif" TargetMode="External"/><Relationship Id="rId68" Type="http://schemas.openxmlformats.org/officeDocument/2006/relationships/header" Target="header17.xml"/><Relationship Id="rId76" Type="http://schemas.openxmlformats.org/officeDocument/2006/relationships/footer" Target="footer21.xml"/><Relationship Id="rId7" Type="http://schemas.openxmlformats.org/officeDocument/2006/relationships/header" Target="header1.xml"/><Relationship Id="rId71" Type="http://schemas.openxmlformats.org/officeDocument/2006/relationships/header" Target="header18.xml"/><Relationship Id="rId2" Type="http://schemas.openxmlformats.org/officeDocument/2006/relationships/styles" Target="styles.xml"/><Relationship Id="rId16" Type="http://schemas.openxmlformats.org/officeDocument/2006/relationships/header" Target="header5.xml"/><Relationship Id="rId29" Type="http://schemas.openxmlformats.org/officeDocument/2006/relationships/header" Target="header10.xml"/><Relationship Id="rId11" Type="http://schemas.openxmlformats.org/officeDocument/2006/relationships/footer" Target="footer3.xml"/><Relationship Id="rId24" Type="http://schemas.openxmlformats.org/officeDocument/2006/relationships/image" Target="media/image1.png"/><Relationship Id="rId32" Type="http://schemas.openxmlformats.org/officeDocument/2006/relationships/header" Target="header11.xml"/><Relationship Id="rId37" Type="http://schemas.openxmlformats.org/officeDocument/2006/relationships/hyperlink" Target="http://ecfr.gpoaccess.gov/cgi/t/text/text-idx?c=ecfr&amp;rgn=div6&amp;view=text&amp;node=40:6.0.1.1.1.1&amp;idno=40" TargetMode="External"/><Relationship Id="rId40" Type="http://schemas.openxmlformats.org/officeDocument/2006/relationships/image" Target="media/image4.png"/><Relationship Id="rId45" Type="http://schemas.openxmlformats.org/officeDocument/2006/relationships/hyperlink" Target="http://www.access.gpo.gov/ecfr/graphics/pdfs/ec01jn92.009.pdf" TargetMode="External"/><Relationship Id="rId53" Type="http://schemas.openxmlformats.org/officeDocument/2006/relationships/image" Target="http://www.access.gpo.gov/ecfr/graphics/er15jn04.013.gif" TargetMode="External"/><Relationship Id="rId58" Type="http://schemas.openxmlformats.org/officeDocument/2006/relationships/header" Target="header14.xml"/><Relationship Id="rId66" Type="http://schemas.openxmlformats.org/officeDocument/2006/relationships/hyperlink" Target="http://www.dep.state.fl.us/air/rules/forms.htm" TargetMode="External"/><Relationship Id="rId74" Type="http://schemas.openxmlformats.org/officeDocument/2006/relationships/header" Target="header20.xm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image" Target="http://a257.g.akamaitech.net/7/257/2422/04mar20050800/www.access.gpo.gov/ecfr/graphics/er04my98.004.gif" TargetMode="Externa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1.xml"/><Relationship Id="rId44" Type="http://schemas.openxmlformats.org/officeDocument/2006/relationships/image" Target="http://www.access.gpo.gov/ecfr/graphics/ec01jn92.009.gif" TargetMode="External"/><Relationship Id="rId52" Type="http://schemas.openxmlformats.org/officeDocument/2006/relationships/image" Target="media/image8.png"/><Relationship Id="rId60" Type="http://schemas.openxmlformats.org/officeDocument/2006/relationships/image" Target="media/image11.png"/><Relationship Id="rId65" Type="http://schemas.openxmlformats.org/officeDocument/2006/relationships/footer" Target="footer16.xml"/><Relationship Id="rId73" Type="http://schemas.openxmlformats.org/officeDocument/2006/relationships/header" Target="header19.xml"/><Relationship Id="rId78" Type="http://schemas.openxmlformats.org/officeDocument/2006/relationships/footer" Target="footer2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8.xml"/><Relationship Id="rId27" Type="http://schemas.openxmlformats.org/officeDocument/2006/relationships/image" Target="http://a257.g.akamaitech.net/7/257/2422/04mar20050800/www.access.gpo.gov/ecfr/graphics/er12mr96.026.gif" TargetMode="External"/><Relationship Id="rId30" Type="http://schemas.openxmlformats.org/officeDocument/2006/relationships/footer" Target="footer10.xml"/><Relationship Id="rId35" Type="http://schemas.openxmlformats.org/officeDocument/2006/relationships/header" Target="header12.xml"/><Relationship Id="rId43" Type="http://schemas.openxmlformats.org/officeDocument/2006/relationships/image" Target="media/image5.png"/><Relationship Id="rId48" Type="http://schemas.openxmlformats.org/officeDocument/2006/relationships/header" Target="header13.xml"/><Relationship Id="rId56" Type="http://schemas.openxmlformats.org/officeDocument/2006/relationships/image" Target="media/image10.png"/><Relationship Id="rId64" Type="http://schemas.openxmlformats.org/officeDocument/2006/relationships/header" Target="header15.xml"/><Relationship Id="rId69" Type="http://schemas.openxmlformats.org/officeDocument/2006/relationships/footer" Target="footer17.xml"/><Relationship Id="rId77" Type="http://schemas.openxmlformats.org/officeDocument/2006/relationships/header" Target="header21.xml"/><Relationship Id="rId8" Type="http://schemas.openxmlformats.org/officeDocument/2006/relationships/footer" Target="footer1.xml"/><Relationship Id="rId51" Type="http://schemas.openxmlformats.org/officeDocument/2006/relationships/image" Target="http://www.access.gpo.gov/ecfr/graphics/er15jn04.012.gif" TargetMode="External"/><Relationship Id="rId72" Type="http://schemas.openxmlformats.org/officeDocument/2006/relationships/footer" Target="footer19.xm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image" Target="http://a257.g.akamaitech.net/7/257/2422/04mar20050800/www.access.gpo.gov/ecfr/graphics/er12mr96.025.gif" TargetMode="External"/><Relationship Id="rId33" Type="http://schemas.openxmlformats.org/officeDocument/2006/relationships/footer" Target="footer12.xml"/><Relationship Id="rId38" Type="http://schemas.openxmlformats.org/officeDocument/2006/relationships/hyperlink" Target="http://ecfr.gpoaccess.gov/cgi/t/text/text-idx?c=ecfr;rgn=div2;view=text;node=20080403%3A1.8;idno=40;sid=893637943a31335a953a7be2d5e7bc9e;cc=ecfr;start=1;size=25" TargetMode="External"/><Relationship Id="rId46" Type="http://schemas.openxmlformats.org/officeDocument/2006/relationships/image" Target="media/image6.png"/><Relationship Id="rId59" Type="http://schemas.openxmlformats.org/officeDocument/2006/relationships/footer" Target="footer15.xml"/><Relationship Id="rId67" Type="http://schemas.openxmlformats.org/officeDocument/2006/relationships/header" Target="header16.xml"/><Relationship Id="rId20" Type="http://schemas.openxmlformats.org/officeDocument/2006/relationships/footer" Target="footer7.xml"/><Relationship Id="rId41" Type="http://schemas.openxmlformats.org/officeDocument/2006/relationships/image" Target="http://www.access.gpo.gov/ecfr/graphics/ec01jn92.008.gif" TargetMode="External"/><Relationship Id="rId54" Type="http://schemas.openxmlformats.org/officeDocument/2006/relationships/image" Target="media/image9.png"/><Relationship Id="rId62" Type="http://schemas.openxmlformats.org/officeDocument/2006/relationships/image" Target="media/image12.png"/><Relationship Id="rId70" Type="http://schemas.openxmlformats.org/officeDocument/2006/relationships/footer" Target="footer18.xml"/><Relationship Id="rId75" Type="http://schemas.openxmlformats.org/officeDocument/2006/relationships/footer" Target="footer20.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9.xml"/><Relationship Id="rId28" Type="http://schemas.openxmlformats.org/officeDocument/2006/relationships/header" Target="header9.xml"/><Relationship Id="rId36" Type="http://schemas.openxmlformats.org/officeDocument/2006/relationships/footer" Target="footer13.xml"/><Relationship Id="rId49" Type="http://schemas.openxmlformats.org/officeDocument/2006/relationships/footer" Target="footer14.xml"/><Relationship Id="rId57" Type="http://schemas.openxmlformats.org/officeDocument/2006/relationships/image" Target="http://www.access.gpo.gov/ecfr/graphics/er15jn04.015.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611</TotalTime>
  <Pages>191</Pages>
  <Words>104737</Words>
  <Characters>597004</Characters>
  <Application>Microsoft Office Word</Application>
  <DocSecurity>0</DocSecurity>
  <Lines>4975</Lines>
  <Paragraphs>1400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Read, David</dc:creator>
  <cp:keywords/>
  <dc:description/>
  <cp:lastModifiedBy>Holtom, Jonathan</cp:lastModifiedBy>
  <cp:revision>9</cp:revision>
  <dcterms:created xsi:type="dcterms:W3CDTF">2014-06-11T17:34:00Z</dcterms:created>
  <dcterms:modified xsi:type="dcterms:W3CDTF">2014-08-15T21:18:00Z</dcterms:modified>
</cp:coreProperties>
</file>